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带GP－IB总线接口的各类台式仪器项目计划设计方案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11" w:history="1">
        <w:r>
          <w:rPr>
            <w:rFonts w:ascii="仿宋" w:eastAsia="仿宋" w:hAnsi="仿宋" w:cs="仿宋" w:hint="eastAsia"/>
            <w:lang w:eastAsia="zh-CN"/>
          </w:rPr>
          <w:t>序言</w:t>
        </w:r>
        <w:r>
          <w:tab/>
        </w:r>
        <w:r>
          <w:fldChar w:fldCharType="begin"/>
        </w:r>
        <w:r>
          <w:instrText xml:space="preserve"> PAGEREF _Toc2911 \h </w:instrText>
        </w:r>
        <w:r>
          <w:fldChar w:fldCharType="separate"/>
        </w:r>
        <w:r>
          <w:t>3</w:t>
        </w:r>
        <w:r>
          <w:fldChar w:fldCharType="end"/>
        </w:r>
      </w:hyperlink>
    </w:p>
    <w:p>
      <w:pPr>
        <w:pStyle w:val="TOC1"/>
        <w:tabs>
          <w:tab w:val="right" w:leader="dot" w:pos="8306"/>
        </w:tabs>
      </w:pPr>
      <w:hyperlink w:anchor="_Toc20324" w:history="1">
        <w:r>
          <w:rPr>
            <w:rFonts w:ascii="仿宋" w:eastAsia="仿宋" w:hAnsi="仿宋" w:cs="仿宋" w:hint="eastAsia"/>
            <w:lang w:eastAsia="zh-CN"/>
          </w:rPr>
          <w:t>一、带GP－IB总线接口的各类台式仪器项目概论</w:t>
        </w:r>
        <w:r>
          <w:tab/>
        </w:r>
        <w:r>
          <w:fldChar w:fldCharType="begin"/>
        </w:r>
        <w:r>
          <w:instrText xml:space="preserve"> PAGEREF _Toc20324 \h </w:instrText>
        </w:r>
        <w:r>
          <w:fldChar w:fldCharType="separate"/>
        </w:r>
        <w:r>
          <w:t>3</w:t>
        </w:r>
        <w:r>
          <w:fldChar w:fldCharType="end"/>
        </w:r>
      </w:hyperlink>
    </w:p>
    <w:p>
      <w:pPr>
        <w:pStyle w:val="TOC2"/>
        <w:tabs>
          <w:tab w:val="right" w:leader="dot" w:pos="8306"/>
        </w:tabs>
      </w:pPr>
      <w:hyperlink w:anchor="_Toc28249" w:history="1">
        <w:r>
          <w:rPr>
            <w:rFonts w:ascii="仿宋" w:eastAsia="仿宋" w:hAnsi="仿宋" w:cs="仿宋" w:hint="eastAsia"/>
            <w:lang w:eastAsia="zh-CN"/>
          </w:rPr>
          <w:t>(一)、带GP－IB总线接口的各类台式仪器项目概况</w:t>
        </w:r>
        <w:r>
          <w:tab/>
        </w:r>
        <w:r>
          <w:fldChar w:fldCharType="begin"/>
        </w:r>
        <w:r>
          <w:instrText xml:space="preserve"> PAGEREF _Toc28249 \h </w:instrText>
        </w:r>
        <w:r>
          <w:fldChar w:fldCharType="separate"/>
        </w:r>
        <w:r>
          <w:t>3</w:t>
        </w:r>
        <w:r>
          <w:fldChar w:fldCharType="end"/>
        </w:r>
      </w:hyperlink>
    </w:p>
    <w:p>
      <w:pPr>
        <w:pStyle w:val="TOC2"/>
        <w:tabs>
          <w:tab w:val="right" w:leader="dot" w:pos="8306"/>
        </w:tabs>
      </w:pPr>
      <w:hyperlink w:anchor="_Toc29344" w:history="1">
        <w:r>
          <w:rPr>
            <w:rFonts w:ascii="仿宋" w:eastAsia="仿宋" w:hAnsi="仿宋" w:cs="仿宋" w:hint="eastAsia"/>
            <w:lang w:eastAsia="zh-CN"/>
          </w:rPr>
          <w:t>(二)、带GP－IB总线接口的各类台式仪器项目目标</w:t>
        </w:r>
        <w:r>
          <w:tab/>
        </w:r>
        <w:r>
          <w:fldChar w:fldCharType="begin"/>
        </w:r>
        <w:r>
          <w:instrText xml:space="preserve"> PAGEREF _Toc29344 \h </w:instrText>
        </w:r>
        <w:r>
          <w:fldChar w:fldCharType="separate"/>
        </w:r>
        <w:r>
          <w:t>6</w:t>
        </w:r>
        <w:r>
          <w:fldChar w:fldCharType="end"/>
        </w:r>
      </w:hyperlink>
    </w:p>
    <w:p>
      <w:pPr>
        <w:pStyle w:val="TOC2"/>
        <w:tabs>
          <w:tab w:val="right" w:leader="dot" w:pos="8306"/>
        </w:tabs>
      </w:pPr>
      <w:hyperlink w:anchor="_Toc7108" w:history="1">
        <w:r>
          <w:rPr>
            <w:rFonts w:ascii="仿宋" w:eastAsia="仿宋" w:hAnsi="仿宋" w:cs="仿宋" w:hint="eastAsia"/>
            <w:lang w:eastAsia="zh-CN"/>
          </w:rPr>
          <w:t>(三)、带GP－IB总线接口的各类台式仪器项目提出的理由</w:t>
        </w:r>
        <w:r>
          <w:tab/>
        </w:r>
        <w:r>
          <w:fldChar w:fldCharType="begin"/>
        </w:r>
        <w:r>
          <w:instrText xml:space="preserve"> PAGEREF _Toc7108 \h </w:instrText>
        </w:r>
        <w:r>
          <w:fldChar w:fldCharType="separate"/>
        </w:r>
        <w:r>
          <w:t>7</w:t>
        </w:r>
        <w:r>
          <w:fldChar w:fldCharType="end"/>
        </w:r>
      </w:hyperlink>
    </w:p>
    <w:p>
      <w:pPr>
        <w:pStyle w:val="TOC2"/>
        <w:tabs>
          <w:tab w:val="right" w:leader="dot" w:pos="8306"/>
        </w:tabs>
      </w:pPr>
      <w:hyperlink w:anchor="_Toc12828" w:history="1">
        <w:r>
          <w:rPr>
            <w:rFonts w:ascii="仿宋" w:eastAsia="仿宋" w:hAnsi="仿宋" w:cs="仿宋" w:hint="eastAsia"/>
            <w:lang w:eastAsia="zh-CN"/>
          </w:rPr>
          <w:t>(四)、带GP－IB总线接口的各类台式仪器项目意义</w:t>
        </w:r>
        <w:r>
          <w:tab/>
        </w:r>
        <w:r>
          <w:fldChar w:fldCharType="begin"/>
        </w:r>
        <w:r>
          <w:instrText xml:space="preserve"> PAGEREF _Toc12828 \h </w:instrText>
        </w:r>
        <w:r>
          <w:fldChar w:fldCharType="separate"/>
        </w:r>
        <w:r>
          <w:t>9</w:t>
        </w:r>
        <w:r>
          <w:fldChar w:fldCharType="end"/>
        </w:r>
      </w:hyperlink>
    </w:p>
    <w:p>
      <w:pPr>
        <w:pStyle w:val="TOC2"/>
        <w:tabs>
          <w:tab w:val="right" w:leader="dot" w:pos="8306"/>
        </w:tabs>
      </w:pPr>
      <w:hyperlink w:anchor="_Toc24248" w:history="1">
        <w:r>
          <w:rPr>
            <w:rFonts w:ascii="仿宋" w:eastAsia="仿宋" w:hAnsi="仿宋" w:cs="仿宋" w:hint="eastAsia"/>
            <w:lang w:eastAsia="zh-CN"/>
          </w:rPr>
          <w:t>(五)、带GP－IB总线接口的各类台式仪器项目背景</w:t>
        </w:r>
        <w:r>
          <w:tab/>
        </w:r>
        <w:r>
          <w:fldChar w:fldCharType="begin"/>
        </w:r>
        <w:r>
          <w:instrText xml:space="preserve"> PAGEREF _Toc24248 \h </w:instrText>
        </w:r>
        <w:r>
          <w:fldChar w:fldCharType="separate"/>
        </w:r>
        <w:r>
          <w:t>10</w:t>
        </w:r>
        <w:r>
          <w:fldChar w:fldCharType="end"/>
        </w:r>
      </w:hyperlink>
    </w:p>
    <w:p>
      <w:pPr>
        <w:pStyle w:val="TOC1"/>
        <w:tabs>
          <w:tab w:val="right" w:leader="dot" w:pos="8306"/>
        </w:tabs>
      </w:pPr>
      <w:hyperlink w:anchor="_Toc23341" w:history="1">
        <w:r>
          <w:rPr>
            <w:rFonts w:ascii="仿宋" w:eastAsia="仿宋" w:hAnsi="仿宋" w:cs="仿宋" w:hint="eastAsia"/>
            <w:lang w:eastAsia="zh-CN"/>
          </w:rPr>
          <w:t>二、带GP－IB总线接口的各类台式仪器项目文档管理</w:t>
        </w:r>
        <w:r>
          <w:tab/>
        </w:r>
        <w:r>
          <w:fldChar w:fldCharType="begin"/>
        </w:r>
        <w:r>
          <w:instrText xml:space="preserve"> PAGEREF _Toc23341 \h </w:instrText>
        </w:r>
        <w:r>
          <w:fldChar w:fldCharType="separate"/>
        </w:r>
        <w:r>
          <w:t>11</w:t>
        </w:r>
        <w:r>
          <w:fldChar w:fldCharType="end"/>
        </w:r>
      </w:hyperlink>
    </w:p>
    <w:p>
      <w:pPr>
        <w:pStyle w:val="TOC2"/>
        <w:tabs>
          <w:tab w:val="right" w:leader="dot" w:pos="8306"/>
        </w:tabs>
      </w:pPr>
      <w:hyperlink w:anchor="_Toc11109" w:history="1">
        <w:r>
          <w:rPr>
            <w:rFonts w:ascii="仿宋" w:eastAsia="仿宋" w:hAnsi="仿宋" w:cs="仿宋" w:hint="eastAsia"/>
            <w:lang w:eastAsia="zh-CN"/>
          </w:rPr>
          <w:t>(一)、文档编制与审查</w:t>
        </w:r>
        <w:r>
          <w:tab/>
        </w:r>
        <w:r>
          <w:fldChar w:fldCharType="begin"/>
        </w:r>
        <w:r>
          <w:instrText xml:space="preserve"> PAGEREF _Toc11109 \h </w:instrText>
        </w:r>
        <w:r>
          <w:fldChar w:fldCharType="separate"/>
        </w:r>
        <w:r>
          <w:t>11</w:t>
        </w:r>
        <w:r>
          <w:fldChar w:fldCharType="end"/>
        </w:r>
      </w:hyperlink>
    </w:p>
    <w:p>
      <w:pPr>
        <w:pStyle w:val="TOC2"/>
        <w:tabs>
          <w:tab w:val="right" w:leader="dot" w:pos="8306"/>
        </w:tabs>
      </w:pPr>
      <w:hyperlink w:anchor="_Toc17574" w:history="1">
        <w:r>
          <w:rPr>
            <w:rFonts w:ascii="仿宋" w:eastAsia="仿宋" w:hAnsi="仿宋" w:cs="仿宋" w:hint="eastAsia"/>
            <w:lang w:eastAsia="zh-CN"/>
          </w:rPr>
          <w:t>(二)、文档发布与分发</w:t>
        </w:r>
        <w:r>
          <w:tab/>
        </w:r>
        <w:r>
          <w:fldChar w:fldCharType="begin"/>
        </w:r>
        <w:r>
          <w:instrText xml:space="preserve"> PAGEREF _Toc17574 \h </w:instrText>
        </w:r>
        <w:r>
          <w:fldChar w:fldCharType="separate"/>
        </w:r>
        <w:r>
          <w:t>12</w:t>
        </w:r>
        <w:r>
          <w:fldChar w:fldCharType="end"/>
        </w:r>
      </w:hyperlink>
    </w:p>
    <w:p>
      <w:pPr>
        <w:pStyle w:val="TOC2"/>
        <w:tabs>
          <w:tab w:val="right" w:leader="dot" w:pos="8306"/>
        </w:tabs>
      </w:pPr>
      <w:hyperlink w:anchor="_Toc2833" w:history="1">
        <w:r>
          <w:rPr>
            <w:rFonts w:ascii="仿宋" w:eastAsia="仿宋" w:hAnsi="仿宋" w:cs="仿宋" w:hint="eastAsia"/>
            <w:lang w:eastAsia="zh-CN"/>
          </w:rPr>
          <w:t>(三)、文档存档与归档</w:t>
        </w:r>
        <w:r>
          <w:tab/>
        </w:r>
        <w:r>
          <w:fldChar w:fldCharType="begin"/>
        </w:r>
        <w:r>
          <w:instrText xml:space="preserve"> PAGEREF _Toc2833 \h </w:instrText>
        </w:r>
        <w:r>
          <w:fldChar w:fldCharType="separate"/>
        </w:r>
        <w:r>
          <w:t>13</w:t>
        </w:r>
        <w:r>
          <w:fldChar w:fldCharType="end"/>
        </w:r>
      </w:hyperlink>
    </w:p>
    <w:p>
      <w:pPr>
        <w:pStyle w:val="TOC1"/>
        <w:tabs>
          <w:tab w:val="right" w:leader="dot" w:pos="8306"/>
        </w:tabs>
      </w:pPr>
      <w:hyperlink w:anchor="_Toc12662" w:history="1">
        <w:r>
          <w:rPr>
            <w:rFonts w:ascii="仿宋" w:eastAsia="仿宋" w:hAnsi="仿宋" w:cs="仿宋" w:hint="eastAsia"/>
            <w:lang w:eastAsia="zh-CN"/>
          </w:rPr>
          <w:t>三、带GP－IB总线接口的各类台式仪器项目选址可行性分析</w:t>
        </w:r>
        <w:r>
          <w:tab/>
        </w:r>
        <w:r>
          <w:fldChar w:fldCharType="begin"/>
        </w:r>
        <w:r>
          <w:instrText xml:space="preserve"> PAGEREF _Toc12662 \h </w:instrText>
        </w:r>
        <w:r>
          <w:fldChar w:fldCharType="separate"/>
        </w:r>
        <w:r>
          <w:t>15</w:t>
        </w:r>
        <w:r>
          <w:fldChar w:fldCharType="end"/>
        </w:r>
      </w:hyperlink>
    </w:p>
    <w:p>
      <w:pPr>
        <w:pStyle w:val="TOC2"/>
        <w:tabs>
          <w:tab w:val="right" w:leader="dot" w:pos="8306"/>
        </w:tabs>
      </w:pPr>
      <w:hyperlink w:anchor="_Toc199" w:history="1">
        <w:r>
          <w:rPr>
            <w:rFonts w:ascii="仿宋" w:eastAsia="仿宋" w:hAnsi="仿宋" w:cs="仿宋" w:hint="eastAsia"/>
            <w:lang w:eastAsia="zh-CN"/>
          </w:rPr>
          <w:t>(一)、带GP－IB总线接口的各类台式仪器项目选址</w:t>
        </w:r>
        <w:r>
          <w:tab/>
        </w:r>
        <w:r>
          <w:fldChar w:fldCharType="begin"/>
        </w:r>
        <w:r>
          <w:instrText xml:space="preserve"> PAGEREF _Toc199 \h </w:instrText>
        </w:r>
        <w:r>
          <w:fldChar w:fldCharType="separate"/>
        </w:r>
        <w:r>
          <w:t>15</w:t>
        </w:r>
        <w:r>
          <w:fldChar w:fldCharType="end"/>
        </w:r>
      </w:hyperlink>
    </w:p>
    <w:p>
      <w:pPr>
        <w:pStyle w:val="TOC2"/>
        <w:tabs>
          <w:tab w:val="right" w:leader="dot" w:pos="8306"/>
        </w:tabs>
      </w:pPr>
      <w:hyperlink w:anchor="_Toc32004" w:history="1">
        <w:r>
          <w:rPr>
            <w:rFonts w:ascii="仿宋" w:eastAsia="仿宋" w:hAnsi="仿宋" w:cs="仿宋" w:hint="eastAsia"/>
            <w:lang w:eastAsia="zh-CN"/>
          </w:rPr>
          <w:t>(二)、用地控制指标</w:t>
        </w:r>
        <w:r>
          <w:tab/>
        </w:r>
        <w:r>
          <w:fldChar w:fldCharType="begin"/>
        </w:r>
        <w:r>
          <w:instrText xml:space="preserve"> PAGEREF _Toc32004 \h </w:instrText>
        </w:r>
        <w:r>
          <w:fldChar w:fldCharType="separate"/>
        </w:r>
        <w:r>
          <w:t>15</w:t>
        </w:r>
        <w:r>
          <w:fldChar w:fldCharType="end"/>
        </w:r>
      </w:hyperlink>
    </w:p>
    <w:p>
      <w:pPr>
        <w:pStyle w:val="TOC2"/>
        <w:tabs>
          <w:tab w:val="right" w:leader="dot" w:pos="8306"/>
        </w:tabs>
      </w:pPr>
      <w:hyperlink w:anchor="_Toc29875" w:history="1">
        <w:r>
          <w:rPr>
            <w:rFonts w:ascii="仿宋" w:eastAsia="仿宋" w:hAnsi="仿宋" w:cs="仿宋" w:hint="eastAsia"/>
            <w:lang w:eastAsia="zh-CN"/>
          </w:rPr>
          <w:t>(三)、节约用地措施</w:t>
        </w:r>
        <w:r>
          <w:tab/>
        </w:r>
        <w:r>
          <w:fldChar w:fldCharType="begin"/>
        </w:r>
        <w:r>
          <w:instrText xml:space="preserve"> PAGEREF _Toc29875 \h </w:instrText>
        </w:r>
        <w:r>
          <w:fldChar w:fldCharType="separate"/>
        </w:r>
        <w:r>
          <w:t>17</w:t>
        </w:r>
        <w:r>
          <w:fldChar w:fldCharType="end"/>
        </w:r>
      </w:hyperlink>
    </w:p>
    <w:p>
      <w:pPr>
        <w:pStyle w:val="TOC2"/>
        <w:tabs>
          <w:tab w:val="right" w:leader="dot" w:pos="8306"/>
        </w:tabs>
      </w:pPr>
      <w:hyperlink w:anchor="_Toc1955" w:history="1">
        <w:r>
          <w:rPr>
            <w:rFonts w:ascii="仿宋" w:eastAsia="仿宋" w:hAnsi="仿宋" w:cs="仿宋" w:hint="eastAsia"/>
            <w:lang w:eastAsia="zh-CN"/>
          </w:rPr>
          <w:t>(四)、总图布置方案</w:t>
        </w:r>
        <w:r>
          <w:tab/>
        </w:r>
        <w:r>
          <w:fldChar w:fldCharType="begin"/>
        </w:r>
        <w:r>
          <w:instrText xml:space="preserve"> PAGEREF _Toc1955 \h </w:instrText>
        </w:r>
        <w:r>
          <w:fldChar w:fldCharType="separate"/>
        </w:r>
        <w:r>
          <w:t>18</w:t>
        </w:r>
        <w:r>
          <w:fldChar w:fldCharType="end"/>
        </w:r>
      </w:hyperlink>
    </w:p>
    <w:p>
      <w:pPr>
        <w:pStyle w:val="TOC2"/>
        <w:tabs>
          <w:tab w:val="right" w:leader="dot" w:pos="8306"/>
        </w:tabs>
      </w:pPr>
      <w:hyperlink w:anchor="_Toc25418" w:history="1">
        <w:r>
          <w:rPr>
            <w:rFonts w:ascii="仿宋" w:eastAsia="仿宋" w:hAnsi="仿宋" w:cs="仿宋" w:hint="eastAsia"/>
            <w:lang w:eastAsia="zh-CN"/>
          </w:rPr>
          <w:t>(五)、选址综合评价</w:t>
        </w:r>
        <w:r>
          <w:tab/>
        </w:r>
        <w:r>
          <w:fldChar w:fldCharType="begin"/>
        </w:r>
        <w:r>
          <w:instrText xml:space="preserve"> PAGEREF _Toc25418 \h </w:instrText>
        </w:r>
        <w:r>
          <w:fldChar w:fldCharType="separate"/>
        </w:r>
        <w:r>
          <w:t>19</w:t>
        </w:r>
        <w:r>
          <w:fldChar w:fldCharType="end"/>
        </w:r>
      </w:hyperlink>
    </w:p>
    <w:p>
      <w:pPr>
        <w:pStyle w:val="TOC1"/>
        <w:tabs>
          <w:tab w:val="right" w:leader="dot" w:pos="8306"/>
        </w:tabs>
      </w:pPr>
      <w:hyperlink w:anchor="_Toc19363" w:history="1">
        <w:r>
          <w:rPr>
            <w:rFonts w:ascii="仿宋" w:eastAsia="仿宋" w:hAnsi="仿宋" w:cs="仿宋" w:hint="eastAsia"/>
            <w:lang w:eastAsia="zh-CN"/>
          </w:rPr>
          <w:t>四、带GP－IB总线接口的各类台式仪器项目危机管理</w:t>
        </w:r>
        <w:r>
          <w:tab/>
        </w:r>
        <w:r>
          <w:fldChar w:fldCharType="begin"/>
        </w:r>
        <w:r>
          <w:instrText xml:space="preserve"> PAGEREF _Toc19363 \h </w:instrText>
        </w:r>
        <w:r>
          <w:fldChar w:fldCharType="separate"/>
        </w:r>
        <w:r>
          <w:t>21</w:t>
        </w:r>
        <w:r>
          <w:fldChar w:fldCharType="end"/>
        </w:r>
      </w:hyperlink>
    </w:p>
    <w:p>
      <w:pPr>
        <w:pStyle w:val="TOC2"/>
        <w:tabs>
          <w:tab w:val="right" w:leader="dot" w:pos="8306"/>
        </w:tabs>
      </w:pPr>
      <w:hyperlink w:anchor="_Toc13985" w:history="1">
        <w:r>
          <w:rPr>
            <w:rFonts w:ascii="仿宋" w:eastAsia="仿宋" w:hAnsi="仿宋" w:cs="仿宋" w:hint="eastAsia"/>
            <w:lang w:eastAsia="zh-CN"/>
          </w:rPr>
          <w:t>(一)、危机预警与识别</w:t>
        </w:r>
        <w:r>
          <w:tab/>
        </w:r>
        <w:r>
          <w:fldChar w:fldCharType="begin"/>
        </w:r>
        <w:r>
          <w:instrText xml:space="preserve"> PAGEREF _Toc13985 \h </w:instrText>
        </w:r>
        <w:r>
          <w:fldChar w:fldCharType="separate"/>
        </w:r>
        <w:r>
          <w:t>21</w:t>
        </w:r>
        <w:r>
          <w:fldChar w:fldCharType="end"/>
        </w:r>
      </w:hyperlink>
    </w:p>
    <w:p>
      <w:pPr>
        <w:pStyle w:val="TOC2"/>
        <w:tabs>
          <w:tab w:val="right" w:leader="dot" w:pos="8306"/>
        </w:tabs>
      </w:pPr>
      <w:hyperlink w:anchor="_Toc1976" w:history="1">
        <w:r>
          <w:rPr>
            <w:rFonts w:ascii="仿宋" w:eastAsia="仿宋" w:hAnsi="仿宋" w:cs="仿宋" w:hint="eastAsia"/>
            <w:lang w:eastAsia="zh-CN"/>
          </w:rPr>
          <w:t>(二)、危机应对与恢复</w:t>
        </w:r>
        <w:r>
          <w:tab/>
        </w:r>
        <w:r>
          <w:fldChar w:fldCharType="begin"/>
        </w:r>
        <w:r>
          <w:instrText xml:space="preserve"> PAGEREF _Toc1976 \h </w:instrText>
        </w:r>
        <w:r>
          <w:fldChar w:fldCharType="separate"/>
        </w:r>
        <w:r>
          <w:t>22</w:t>
        </w:r>
        <w:r>
          <w:fldChar w:fldCharType="end"/>
        </w:r>
      </w:hyperlink>
    </w:p>
    <w:p>
      <w:pPr>
        <w:pStyle w:val="TOC1"/>
        <w:tabs>
          <w:tab w:val="right" w:leader="dot" w:pos="8306"/>
        </w:tabs>
      </w:pPr>
      <w:hyperlink w:anchor="_Toc9133" w:history="1">
        <w:r>
          <w:rPr>
            <w:rFonts w:ascii="仿宋" w:eastAsia="仿宋" w:hAnsi="仿宋" w:cs="仿宋" w:hint="eastAsia"/>
            <w:lang w:eastAsia="zh-CN"/>
          </w:rPr>
          <w:t>五、带GP－IB总线接口的各类台式仪器项目可持续发展</w:t>
        </w:r>
        <w:r>
          <w:tab/>
        </w:r>
        <w:r>
          <w:fldChar w:fldCharType="begin"/>
        </w:r>
        <w:r>
          <w:instrText xml:space="preserve"> PAGEREF _Toc9133 \h </w:instrText>
        </w:r>
        <w:r>
          <w:fldChar w:fldCharType="separate"/>
        </w:r>
        <w:r>
          <w:t>24</w:t>
        </w:r>
        <w:r>
          <w:fldChar w:fldCharType="end"/>
        </w:r>
      </w:hyperlink>
    </w:p>
    <w:p>
      <w:pPr>
        <w:pStyle w:val="TOC2"/>
        <w:tabs>
          <w:tab w:val="right" w:leader="dot" w:pos="8306"/>
        </w:tabs>
      </w:pPr>
      <w:hyperlink w:anchor="_Toc4564" w:history="1">
        <w:r>
          <w:rPr>
            <w:rFonts w:ascii="仿宋" w:eastAsia="仿宋" w:hAnsi="仿宋" w:cs="仿宋" w:hint="eastAsia"/>
            <w:lang w:eastAsia="zh-CN"/>
          </w:rPr>
          <w:t>(一)、可持续战略与实践</w:t>
        </w:r>
        <w:r>
          <w:tab/>
        </w:r>
        <w:r>
          <w:fldChar w:fldCharType="begin"/>
        </w:r>
        <w:r>
          <w:instrText xml:space="preserve"> PAGEREF _Toc4564 \h </w:instrText>
        </w:r>
        <w:r>
          <w:fldChar w:fldCharType="separate"/>
        </w:r>
        <w:r>
          <w:t>24</w:t>
        </w:r>
        <w:r>
          <w:fldChar w:fldCharType="end"/>
        </w:r>
      </w:hyperlink>
    </w:p>
    <w:p>
      <w:pPr>
        <w:pStyle w:val="TOC2"/>
        <w:tabs>
          <w:tab w:val="right" w:leader="dot" w:pos="8306"/>
        </w:tabs>
      </w:pPr>
      <w:hyperlink w:anchor="_Toc29241" w:history="1">
        <w:r>
          <w:rPr>
            <w:rFonts w:ascii="仿宋" w:eastAsia="仿宋" w:hAnsi="仿宋" w:cs="仿宋" w:hint="eastAsia"/>
            <w:lang w:eastAsia="zh-CN"/>
          </w:rPr>
          <w:t>(二)、环保与社会责任</w:t>
        </w:r>
        <w:r>
          <w:tab/>
        </w:r>
        <w:r>
          <w:fldChar w:fldCharType="begin"/>
        </w:r>
        <w:r>
          <w:instrText xml:space="preserve"> PAGEREF _Toc29241 \h </w:instrText>
        </w:r>
        <w:r>
          <w:fldChar w:fldCharType="separate"/>
        </w:r>
        <w:r>
          <w:t>25</w:t>
        </w:r>
        <w:r>
          <w:fldChar w:fldCharType="end"/>
        </w:r>
      </w:hyperlink>
    </w:p>
    <w:p>
      <w:pPr>
        <w:pStyle w:val="TOC1"/>
        <w:tabs>
          <w:tab w:val="right" w:leader="dot" w:pos="8306"/>
        </w:tabs>
      </w:pPr>
      <w:hyperlink w:anchor="_Toc15790" w:history="1">
        <w:r>
          <w:rPr>
            <w:rFonts w:ascii="仿宋" w:eastAsia="仿宋" w:hAnsi="仿宋" w:cs="仿宋" w:hint="eastAsia"/>
            <w:lang w:eastAsia="zh-CN"/>
          </w:rPr>
          <w:t>六、工艺说明</w:t>
        </w:r>
        <w:r>
          <w:tab/>
        </w:r>
        <w:r>
          <w:fldChar w:fldCharType="begin"/>
        </w:r>
        <w:r>
          <w:instrText xml:space="preserve"> PAGEREF _Toc15790 \h </w:instrText>
        </w:r>
        <w:r>
          <w:fldChar w:fldCharType="separate"/>
        </w:r>
        <w:r>
          <w:t>26</w:t>
        </w:r>
        <w:r>
          <w:fldChar w:fldCharType="end"/>
        </w:r>
      </w:hyperlink>
    </w:p>
    <w:p>
      <w:pPr>
        <w:pStyle w:val="TOC2"/>
        <w:tabs>
          <w:tab w:val="right" w:leader="dot" w:pos="8306"/>
        </w:tabs>
      </w:pPr>
      <w:hyperlink w:anchor="_Toc3540" w:history="1">
        <w:r>
          <w:rPr>
            <w:rFonts w:ascii="仿宋" w:eastAsia="仿宋" w:hAnsi="仿宋" w:cs="仿宋" w:hint="eastAsia"/>
            <w:lang w:eastAsia="zh-CN"/>
          </w:rPr>
          <w:t>(一)、技术管理特点</w:t>
        </w:r>
        <w:r>
          <w:tab/>
        </w:r>
        <w:r>
          <w:fldChar w:fldCharType="begin"/>
        </w:r>
        <w:r>
          <w:instrText xml:space="preserve"> PAGEREF _Toc3540 \h </w:instrText>
        </w:r>
        <w:r>
          <w:fldChar w:fldCharType="separate"/>
        </w:r>
        <w:r>
          <w:t>26</w:t>
        </w:r>
        <w:r>
          <w:fldChar w:fldCharType="end"/>
        </w:r>
      </w:hyperlink>
    </w:p>
    <w:p>
      <w:pPr>
        <w:pStyle w:val="TOC2"/>
        <w:tabs>
          <w:tab w:val="right" w:leader="dot" w:pos="8306"/>
        </w:tabs>
      </w:pPr>
      <w:hyperlink w:anchor="_Toc23680" w:history="1">
        <w:r>
          <w:rPr>
            <w:rFonts w:ascii="仿宋" w:eastAsia="仿宋" w:hAnsi="仿宋" w:cs="仿宋" w:hint="eastAsia"/>
            <w:lang w:eastAsia="zh-CN"/>
          </w:rPr>
          <w:t>(二)、带GP－IB总线接口的各类台式仪器项目工艺技术设计方案</w:t>
        </w:r>
        <w:r>
          <w:tab/>
        </w:r>
        <w:r>
          <w:fldChar w:fldCharType="begin"/>
        </w:r>
        <w:r>
          <w:instrText xml:space="preserve"> PAGEREF _Toc23680 \h </w:instrText>
        </w:r>
        <w:r>
          <w:fldChar w:fldCharType="separate"/>
        </w:r>
        <w:r>
          <w:t>27</w:t>
        </w:r>
        <w:r>
          <w:fldChar w:fldCharType="end"/>
        </w:r>
      </w:hyperlink>
    </w:p>
    <w:p>
      <w:pPr>
        <w:pStyle w:val="TOC2"/>
        <w:tabs>
          <w:tab w:val="right" w:leader="dot" w:pos="8306"/>
        </w:tabs>
      </w:pPr>
      <w:hyperlink w:anchor="_Toc28435" w:history="1">
        <w:r>
          <w:rPr>
            <w:rFonts w:ascii="仿宋" w:eastAsia="仿宋" w:hAnsi="仿宋" w:cs="仿宋" w:hint="eastAsia"/>
            <w:lang w:eastAsia="zh-CN"/>
          </w:rPr>
          <w:t>(三)、设备选型方案</w:t>
        </w:r>
        <w:r>
          <w:tab/>
        </w:r>
        <w:r>
          <w:fldChar w:fldCharType="begin"/>
        </w:r>
        <w:r>
          <w:instrText xml:space="preserve"> PAGEREF _Toc28435 \h </w:instrText>
        </w:r>
        <w:r>
          <w:fldChar w:fldCharType="separate"/>
        </w:r>
        <w:r>
          <w:t>29</w:t>
        </w:r>
        <w:r>
          <w:fldChar w:fldCharType="end"/>
        </w:r>
      </w:hyperlink>
    </w:p>
    <w:p>
      <w:pPr>
        <w:pStyle w:val="TOC1"/>
        <w:tabs>
          <w:tab w:val="right" w:leader="dot" w:pos="8306"/>
        </w:tabs>
      </w:pPr>
      <w:hyperlink w:anchor="_Toc18376" w:history="1">
        <w:r>
          <w:rPr>
            <w:rFonts w:ascii="仿宋" w:eastAsia="仿宋" w:hAnsi="仿宋" w:cs="仿宋" w:hint="eastAsia"/>
            <w:lang w:eastAsia="zh-CN"/>
          </w:rPr>
          <w:t>七、带GP－IB总线接口的各类台式仪器项目技术管理</w:t>
        </w:r>
        <w:r>
          <w:tab/>
        </w:r>
        <w:r>
          <w:fldChar w:fldCharType="begin"/>
        </w:r>
        <w:r>
          <w:instrText xml:space="preserve"> PAGEREF _Toc18376 \h </w:instrText>
        </w:r>
        <w:r>
          <w:fldChar w:fldCharType="separate"/>
        </w:r>
        <w:r>
          <w:t>30</w:t>
        </w:r>
        <w:r>
          <w:fldChar w:fldCharType="end"/>
        </w:r>
      </w:hyperlink>
    </w:p>
    <w:p>
      <w:pPr>
        <w:pStyle w:val="TOC2"/>
        <w:tabs>
          <w:tab w:val="right" w:leader="dot" w:pos="8306"/>
        </w:tabs>
      </w:pPr>
      <w:hyperlink w:anchor="_Toc10185" w:history="1">
        <w:r>
          <w:rPr>
            <w:rFonts w:ascii="仿宋" w:eastAsia="仿宋" w:hAnsi="仿宋" w:cs="仿宋" w:hint="eastAsia"/>
            <w:lang w:eastAsia="zh-CN"/>
          </w:rPr>
          <w:t>(一)、技术方案选用方向</w:t>
        </w:r>
        <w:r>
          <w:tab/>
        </w:r>
        <w:r>
          <w:fldChar w:fldCharType="begin"/>
        </w:r>
        <w:r>
          <w:instrText xml:space="preserve"> PAGEREF _Toc10185 \h </w:instrText>
        </w:r>
        <w:r>
          <w:fldChar w:fldCharType="separate"/>
        </w:r>
        <w:r>
          <w:t>30</w:t>
        </w:r>
        <w:r>
          <w:fldChar w:fldCharType="end"/>
        </w:r>
      </w:hyperlink>
    </w:p>
    <w:p>
      <w:pPr>
        <w:pStyle w:val="TOC2"/>
        <w:tabs>
          <w:tab w:val="right" w:leader="dot" w:pos="8306"/>
        </w:tabs>
      </w:pPr>
      <w:hyperlink w:anchor="_Toc14102" w:history="1">
        <w:r>
          <w:rPr>
            <w:rFonts w:ascii="仿宋" w:eastAsia="仿宋" w:hAnsi="仿宋" w:cs="仿宋" w:hint="eastAsia"/>
            <w:lang w:eastAsia="zh-CN"/>
          </w:rPr>
          <w:t>(二)、工艺技术方案选用原则</w:t>
        </w:r>
        <w:r>
          <w:tab/>
        </w:r>
        <w:r>
          <w:fldChar w:fldCharType="begin"/>
        </w:r>
        <w:r>
          <w:instrText xml:space="preserve"> PAGEREF _Toc14102 \h </w:instrText>
        </w:r>
        <w:r>
          <w:fldChar w:fldCharType="separate"/>
        </w:r>
        <w:r>
          <w:t>32</w:t>
        </w:r>
        <w:r>
          <w:fldChar w:fldCharType="end"/>
        </w:r>
      </w:hyperlink>
    </w:p>
    <w:p>
      <w:pPr>
        <w:pStyle w:val="TOC2"/>
        <w:tabs>
          <w:tab w:val="right" w:leader="dot" w:pos="8306"/>
        </w:tabs>
      </w:pPr>
      <w:hyperlink w:anchor="_Toc29228" w:history="1">
        <w:r>
          <w:rPr>
            <w:rFonts w:ascii="仿宋" w:eastAsia="仿宋" w:hAnsi="仿宋" w:cs="仿宋" w:hint="eastAsia"/>
            <w:lang w:eastAsia="zh-CN"/>
          </w:rPr>
          <w:t>(三)、工艺技术方案要求</w:t>
        </w:r>
        <w:r>
          <w:tab/>
        </w:r>
        <w:r>
          <w:fldChar w:fldCharType="begin"/>
        </w:r>
        <w:r>
          <w:instrText xml:space="preserve"> PAGEREF _Toc29228 \h </w:instrText>
        </w:r>
        <w:r>
          <w:fldChar w:fldCharType="separate"/>
        </w:r>
        <w:r>
          <w:t>34</w:t>
        </w:r>
        <w:r>
          <w:fldChar w:fldCharType="end"/>
        </w:r>
      </w:hyperlink>
    </w:p>
    <w:p>
      <w:pPr>
        <w:pStyle w:val="TOC1"/>
        <w:tabs>
          <w:tab w:val="right" w:leader="dot" w:pos="8306"/>
        </w:tabs>
      </w:pPr>
      <w:hyperlink w:anchor="_Toc24868" w:history="1">
        <w:r>
          <w:rPr>
            <w:rFonts w:ascii="仿宋" w:eastAsia="仿宋" w:hAnsi="仿宋" w:cs="仿宋" w:hint="eastAsia"/>
            <w:lang w:eastAsia="zh-CN"/>
          </w:rPr>
          <w:t>八、带GP－IB总线接口的各类台式仪器项目财务管理</w:t>
        </w:r>
        <w:r>
          <w:tab/>
        </w:r>
        <w:r>
          <w:fldChar w:fldCharType="begin"/>
        </w:r>
        <w:r>
          <w:instrText xml:space="preserve"> PAGEREF _Toc24868 \h </w:instrText>
        </w:r>
        <w:r>
          <w:fldChar w:fldCharType="separate"/>
        </w:r>
        <w:r>
          <w:t>36</w:t>
        </w:r>
        <w:r>
          <w:fldChar w:fldCharType="end"/>
        </w:r>
      </w:hyperlink>
    </w:p>
    <w:p>
      <w:pPr>
        <w:pStyle w:val="TOC2"/>
        <w:tabs>
          <w:tab w:val="right" w:leader="dot" w:pos="8306"/>
        </w:tabs>
      </w:pPr>
      <w:hyperlink w:anchor="_Toc25090" w:history="1">
        <w:r>
          <w:rPr>
            <w:rFonts w:ascii="仿宋" w:eastAsia="仿宋" w:hAnsi="仿宋" w:cs="仿宋" w:hint="eastAsia"/>
            <w:lang w:eastAsia="zh-CN"/>
          </w:rPr>
          <w:t>(一)、资金需求大</w:t>
        </w:r>
        <w:r>
          <w:tab/>
        </w:r>
        <w:r>
          <w:fldChar w:fldCharType="begin"/>
        </w:r>
        <w:r>
          <w:instrText xml:space="preserve"> PAGEREF _Toc25090 \h </w:instrText>
        </w:r>
        <w:r>
          <w:fldChar w:fldCharType="separate"/>
        </w:r>
        <w:r>
          <w:t>36</w:t>
        </w:r>
        <w:r>
          <w:fldChar w:fldCharType="end"/>
        </w:r>
      </w:hyperlink>
    </w:p>
    <w:p>
      <w:pPr>
        <w:pStyle w:val="TOC2"/>
        <w:tabs>
          <w:tab w:val="right" w:leader="dot" w:pos="8306"/>
        </w:tabs>
      </w:pPr>
      <w:hyperlink w:anchor="_Toc10953" w:history="1">
        <w:r>
          <w:rPr>
            <w:rFonts w:ascii="仿宋" w:eastAsia="仿宋" w:hAnsi="仿宋" w:cs="仿宋" w:hint="eastAsia"/>
            <w:lang w:eastAsia="zh-CN"/>
          </w:rPr>
          <w:t>(二)、研发周期长</w:t>
        </w:r>
        <w:r>
          <w:tab/>
        </w:r>
        <w:r>
          <w:fldChar w:fldCharType="begin"/>
        </w:r>
        <w:r>
          <w:instrText xml:space="preserve"> PAGEREF _Toc10953 \h </w:instrText>
        </w:r>
        <w:r>
          <w:fldChar w:fldCharType="separate"/>
        </w:r>
        <w:r>
          <w:t>38</w:t>
        </w:r>
        <w:r>
          <w:fldChar w:fldCharType="end"/>
        </w:r>
      </w:hyperlink>
    </w:p>
    <w:p>
      <w:pPr>
        <w:pStyle w:val="TOC2"/>
        <w:tabs>
          <w:tab w:val="right" w:leader="dot" w:pos="8306"/>
        </w:tabs>
      </w:pPr>
      <w:hyperlink w:anchor="_Toc4164" w:history="1">
        <w:r>
          <w:rPr>
            <w:rFonts w:ascii="仿宋" w:eastAsia="仿宋" w:hAnsi="仿宋" w:cs="仿宋" w:hint="eastAsia"/>
            <w:lang w:eastAsia="zh-CN"/>
          </w:rPr>
          <w:t>(三)、市场风险大</w:t>
        </w:r>
        <w:r>
          <w:tab/>
        </w:r>
        <w:r>
          <w:fldChar w:fldCharType="begin"/>
        </w:r>
        <w:r>
          <w:instrText xml:space="preserve"> PAGEREF _Toc4164 \h </w:instrText>
        </w:r>
        <w:r>
          <w:fldChar w:fldCharType="separate"/>
        </w:r>
        <w:r>
          <w:t>39</w:t>
        </w:r>
        <w:r>
          <w:fldChar w:fldCharType="end"/>
        </w:r>
      </w:hyperlink>
    </w:p>
    <w:p>
      <w:pPr>
        <w:pStyle w:val="TOC2"/>
        <w:tabs>
          <w:tab w:val="right" w:leader="dot" w:pos="8306"/>
        </w:tabs>
      </w:pPr>
      <w:hyperlink w:anchor="_Toc31377" w:history="1">
        <w:r>
          <w:rPr>
            <w:rFonts w:ascii="仿宋" w:eastAsia="仿宋" w:hAnsi="仿宋" w:cs="仿宋" w:hint="eastAsia"/>
            <w:lang w:eastAsia="zh-CN"/>
          </w:rPr>
          <w:t>(四)、利润率高</w:t>
        </w:r>
        <w:r>
          <w:tab/>
        </w:r>
        <w:r>
          <w:fldChar w:fldCharType="begin"/>
        </w:r>
        <w:r>
          <w:instrText xml:space="preserve"> PAGEREF _Toc31377 \h </w:instrText>
        </w:r>
        <w:r>
          <w:fldChar w:fldCharType="separate"/>
        </w:r>
        <w:r>
          <w:t>42</w:t>
        </w:r>
        <w:r>
          <w:fldChar w:fldCharType="end"/>
        </w:r>
      </w:hyperlink>
    </w:p>
    <w:p>
      <w:pPr>
        <w:pStyle w:val="TOC1"/>
        <w:tabs>
          <w:tab w:val="right" w:leader="dot" w:pos="8306"/>
        </w:tabs>
      </w:pPr>
      <w:hyperlink w:anchor="_Toc7394" w:history="1">
        <w:r>
          <w:rPr>
            <w:rFonts w:ascii="仿宋" w:eastAsia="仿宋" w:hAnsi="仿宋" w:cs="仿宋" w:hint="eastAsia"/>
            <w:lang w:eastAsia="zh-CN"/>
          </w:rPr>
          <w:t>九、带GP－IB总线接口的各类台式仪器项目人力资源培养与发展</w:t>
        </w:r>
        <w:r>
          <w:tab/>
        </w:r>
        <w:r>
          <w:fldChar w:fldCharType="begin"/>
        </w:r>
        <w:r>
          <w:instrText xml:space="preserve"> PAGEREF _Toc7394 \h </w:instrText>
        </w:r>
        <w:r>
          <w:fldChar w:fldCharType="separate"/>
        </w:r>
        <w:r>
          <w:t>45</w:t>
        </w:r>
        <w:r>
          <w:fldChar w:fldCharType="end"/>
        </w:r>
      </w:hyperlink>
    </w:p>
    <w:p>
      <w:pPr>
        <w:pStyle w:val="TOC2"/>
        <w:tabs>
          <w:tab w:val="right" w:leader="dot" w:pos="8306"/>
        </w:tabs>
      </w:pPr>
      <w:hyperlink w:anchor="_Toc15865" w:history="1">
        <w:r>
          <w:rPr>
            <w:rFonts w:ascii="仿宋" w:eastAsia="仿宋" w:hAnsi="仿宋" w:cs="仿宋" w:hint="eastAsia"/>
            <w:lang w:eastAsia="zh-CN"/>
          </w:rPr>
          <w:t>(一)、人才需求与规划</w:t>
        </w:r>
        <w:r>
          <w:tab/>
        </w:r>
        <w:r>
          <w:fldChar w:fldCharType="begin"/>
        </w:r>
        <w:r>
          <w:instrText xml:space="preserve"> PAGEREF _Toc15865 \h </w:instrText>
        </w:r>
        <w:r>
          <w:fldChar w:fldCharType="separate"/>
        </w:r>
        <w:r>
          <w:t>45</w:t>
        </w:r>
        <w:r>
          <w:fldChar w:fldCharType="end"/>
        </w:r>
      </w:hyperlink>
    </w:p>
    <w:p>
      <w:pPr>
        <w:pStyle w:val="TOC2"/>
        <w:tabs>
          <w:tab w:val="right" w:leader="dot" w:pos="8306"/>
        </w:tabs>
      </w:pPr>
      <w:hyperlink w:anchor="_Toc32644" w:history="1">
        <w:r>
          <w:rPr>
            <w:rFonts w:ascii="仿宋" w:eastAsia="仿宋" w:hAnsi="仿宋" w:cs="仿宋" w:hint="eastAsia"/>
            <w:lang w:eastAsia="zh-CN"/>
          </w:rPr>
          <w:t>(二)、培训与发展计划</w:t>
        </w:r>
        <w:r>
          <w:tab/>
        </w:r>
        <w:r>
          <w:fldChar w:fldCharType="begin"/>
        </w:r>
        <w:r>
          <w:instrText xml:space="preserve"> PAGEREF _Toc32644 \h </w:instrText>
        </w:r>
        <w:r>
          <w:fldChar w:fldCharType="separate"/>
        </w:r>
        <w:r>
          <w:t>45</w:t>
        </w:r>
        <w:r>
          <w:fldChar w:fldCharType="end"/>
        </w:r>
      </w:hyperlink>
    </w:p>
    <w:p>
      <w:pPr>
        <w:pStyle w:val="TOC1"/>
        <w:tabs>
          <w:tab w:val="right" w:leader="dot" w:pos="8306"/>
        </w:tabs>
      </w:pPr>
      <w:hyperlink w:anchor="_Toc21920" w:history="1">
        <w:r>
          <w:rPr>
            <w:rFonts w:ascii="仿宋" w:eastAsia="仿宋" w:hAnsi="仿宋" w:cs="仿宋" w:hint="eastAsia"/>
            <w:lang w:eastAsia="zh-CN"/>
          </w:rPr>
          <w:t>十、带GP－IB总线接口的各类台式仪器项目计划安排</w:t>
        </w:r>
        <w:r>
          <w:tab/>
        </w:r>
        <w:r>
          <w:fldChar w:fldCharType="begin"/>
        </w:r>
        <w:r>
          <w:instrText xml:space="preserve"> PAGEREF _Toc21920 \h </w:instrText>
        </w:r>
        <w:r>
          <w:fldChar w:fldCharType="separate"/>
        </w:r>
        <w:r>
          <w:t>46</w:t>
        </w:r>
        <w:r>
          <w:fldChar w:fldCharType="end"/>
        </w:r>
      </w:hyperlink>
    </w:p>
    <w:p>
      <w:pPr>
        <w:pStyle w:val="TOC2"/>
        <w:tabs>
          <w:tab w:val="right" w:leader="dot" w:pos="8306"/>
        </w:tabs>
      </w:pPr>
      <w:hyperlink w:anchor="_Toc10113" w:history="1">
        <w:r>
          <w:rPr>
            <w:rFonts w:ascii="仿宋" w:eastAsia="仿宋" w:hAnsi="仿宋" w:cs="仿宋" w:hint="eastAsia"/>
            <w:lang w:eastAsia="zh-CN"/>
          </w:rPr>
          <w:t>(一)、建设周期</w:t>
        </w:r>
        <w:r>
          <w:tab/>
        </w:r>
        <w:r>
          <w:fldChar w:fldCharType="begin"/>
        </w:r>
        <w:r>
          <w:instrText xml:space="preserve"> PAGEREF _Toc10113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30" w:history="1">
        <w:r>
          <w:rPr>
            <w:rFonts w:ascii="仿宋" w:eastAsia="仿宋" w:hAnsi="仿宋" w:cs="仿宋" w:hint="eastAsia"/>
            <w:lang w:eastAsia="zh-CN"/>
          </w:rPr>
          <w:t>(二)、建设进度</w:t>
        </w:r>
        <w:r>
          <w:tab/>
        </w:r>
        <w:r>
          <w:fldChar w:fldCharType="begin"/>
        </w:r>
        <w:r>
          <w:instrText xml:space="preserve"> PAGEREF _Toc2030 \h </w:instrText>
        </w:r>
        <w:r>
          <w:fldChar w:fldCharType="separate"/>
        </w:r>
        <w:r>
          <w:t>47</w:t>
        </w:r>
        <w:r>
          <w:fldChar w:fldCharType="end"/>
        </w:r>
      </w:hyperlink>
    </w:p>
    <w:p>
      <w:pPr>
        <w:pStyle w:val="TOC2"/>
        <w:tabs>
          <w:tab w:val="right" w:leader="dot" w:pos="8306"/>
        </w:tabs>
      </w:pPr>
      <w:hyperlink w:anchor="_Toc11364" w:history="1">
        <w:r>
          <w:rPr>
            <w:rFonts w:ascii="仿宋" w:eastAsia="仿宋" w:hAnsi="仿宋" w:cs="仿宋" w:hint="eastAsia"/>
            <w:lang w:eastAsia="zh-CN"/>
          </w:rPr>
          <w:t>(三)、进度安排注意事项</w:t>
        </w:r>
        <w:r>
          <w:tab/>
        </w:r>
        <w:r>
          <w:fldChar w:fldCharType="begin"/>
        </w:r>
        <w:r>
          <w:instrText xml:space="preserve"> PAGEREF _Toc11364 \h </w:instrText>
        </w:r>
        <w:r>
          <w:fldChar w:fldCharType="separate"/>
        </w:r>
        <w:r>
          <w:t>48</w:t>
        </w:r>
        <w:r>
          <w:fldChar w:fldCharType="end"/>
        </w:r>
      </w:hyperlink>
    </w:p>
    <w:p>
      <w:pPr>
        <w:pStyle w:val="TOC2"/>
        <w:tabs>
          <w:tab w:val="right" w:leader="dot" w:pos="8306"/>
        </w:tabs>
      </w:pPr>
      <w:hyperlink w:anchor="_Toc22014" w:history="1">
        <w:r>
          <w:rPr>
            <w:rFonts w:ascii="仿宋" w:eastAsia="仿宋" w:hAnsi="仿宋" w:cs="仿宋" w:hint="eastAsia"/>
            <w:lang w:eastAsia="zh-CN"/>
          </w:rPr>
          <w:t>(四)、人力资源配置</w:t>
        </w:r>
        <w:r>
          <w:tab/>
        </w:r>
        <w:r>
          <w:fldChar w:fldCharType="begin"/>
        </w:r>
        <w:r>
          <w:instrText xml:space="preserve"> PAGEREF _Toc22014 \h </w:instrText>
        </w:r>
        <w:r>
          <w:fldChar w:fldCharType="separate"/>
        </w:r>
        <w:r>
          <w:t>50</w:t>
        </w:r>
        <w:r>
          <w:fldChar w:fldCharType="end"/>
        </w:r>
      </w:hyperlink>
    </w:p>
    <w:p>
      <w:pPr>
        <w:pStyle w:val="TOC1"/>
        <w:tabs>
          <w:tab w:val="right" w:leader="dot" w:pos="8306"/>
        </w:tabs>
      </w:pPr>
      <w:hyperlink w:anchor="_Toc7088" w:history="1">
        <w:r>
          <w:rPr>
            <w:rFonts w:ascii="仿宋" w:eastAsia="仿宋" w:hAnsi="仿宋" w:cs="仿宋" w:hint="eastAsia"/>
            <w:lang w:eastAsia="zh-CN"/>
          </w:rPr>
          <w:t>十一、带GP－IB总线接口的各类台式仪器项目经营效益</w:t>
        </w:r>
        <w:r>
          <w:tab/>
        </w:r>
        <w:r>
          <w:fldChar w:fldCharType="begin"/>
        </w:r>
        <w:r>
          <w:instrText xml:space="preserve"> PAGEREF _Toc7088 \h </w:instrText>
        </w:r>
        <w:r>
          <w:fldChar w:fldCharType="separate"/>
        </w:r>
        <w:r>
          <w:t>51</w:t>
        </w:r>
        <w:r>
          <w:fldChar w:fldCharType="end"/>
        </w:r>
      </w:hyperlink>
    </w:p>
    <w:p>
      <w:pPr>
        <w:pStyle w:val="TOC2"/>
        <w:tabs>
          <w:tab w:val="right" w:leader="dot" w:pos="8306"/>
        </w:tabs>
      </w:pPr>
      <w:hyperlink w:anchor="_Toc11468" w:history="1">
        <w:r>
          <w:rPr>
            <w:rFonts w:ascii="仿宋" w:eastAsia="仿宋" w:hAnsi="仿宋" w:cs="仿宋" w:hint="eastAsia"/>
            <w:lang w:eastAsia="zh-CN"/>
          </w:rPr>
          <w:t>(一)、经济评价财务测算</w:t>
        </w:r>
        <w:r>
          <w:tab/>
        </w:r>
        <w:r>
          <w:fldChar w:fldCharType="begin"/>
        </w:r>
        <w:r>
          <w:instrText xml:space="preserve"> PAGEREF _Toc11468 \h </w:instrText>
        </w:r>
        <w:r>
          <w:fldChar w:fldCharType="separate"/>
        </w:r>
        <w:r>
          <w:t>51</w:t>
        </w:r>
        <w:r>
          <w:fldChar w:fldCharType="end"/>
        </w:r>
      </w:hyperlink>
    </w:p>
    <w:p>
      <w:pPr>
        <w:pStyle w:val="TOC2"/>
        <w:tabs>
          <w:tab w:val="right" w:leader="dot" w:pos="8306"/>
        </w:tabs>
      </w:pPr>
      <w:hyperlink w:anchor="_Toc5580" w:history="1">
        <w:r>
          <w:rPr>
            <w:rFonts w:ascii="仿宋" w:eastAsia="仿宋" w:hAnsi="仿宋" w:cs="仿宋" w:hint="eastAsia"/>
            <w:lang w:eastAsia="zh-CN"/>
          </w:rPr>
          <w:t>(二)、带GP－IB总线接口的各类台式仪器项目盈利能力分析</w:t>
        </w:r>
        <w:r>
          <w:tab/>
        </w:r>
        <w:r>
          <w:fldChar w:fldCharType="begin"/>
        </w:r>
        <w:r>
          <w:instrText xml:space="preserve"> PAGEREF _Toc5580 \h </w:instrText>
        </w:r>
        <w:r>
          <w:fldChar w:fldCharType="separate"/>
        </w:r>
        <w:r>
          <w:t>52</w:t>
        </w:r>
        <w:r>
          <w:fldChar w:fldCharType="end"/>
        </w:r>
      </w:hyperlink>
    </w:p>
    <w:p>
      <w:pPr>
        <w:pStyle w:val="TOC1"/>
        <w:tabs>
          <w:tab w:val="right" w:leader="dot" w:pos="8306"/>
        </w:tabs>
      </w:pPr>
      <w:hyperlink w:anchor="_Toc32000" w:history="1">
        <w:r>
          <w:rPr>
            <w:rFonts w:ascii="仿宋" w:eastAsia="仿宋" w:hAnsi="仿宋" w:cs="仿宋" w:hint="eastAsia"/>
            <w:lang w:eastAsia="zh-CN"/>
          </w:rPr>
          <w:t>十二、带GP－IB总线接口的各类台式仪器项目社会影响</w:t>
        </w:r>
        <w:r>
          <w:tab/>
        </w:r>
        <w:r>
          <w:fldChar w:fldCharType="begin"/>
        </w:r>
        <w:r>
          <w:instrText xml:space="preserve"> PAGEREF _Toc32000 \h </w:instrText>
        </w:r>
        <w:r>
          <w:fldChar w:fldCharType="separate"/>
        </w:r>
        <w:r>
          <w:t>53</w:t>
        </w:r>
        <w:r>
          <w:fldChar w:fldCharType="end"/>
        </w:r>
      </w:hyperlink>
    </w:p>
    <w:p>
      <w:pPr>
        <w:pStyle w:val="TOC2"/>
        <w:tabs>
          <w:tab w:val="right" w:leader="dot" w:pos="8306"/>
        </w:tabs>
      </w:pPr>
      <w:hyperlink w:anchor="_Toc15160" w:history="1">
        <w:r>
          <w:rPr>
            <w:rFonts w:ascii="仿宋" w:eastAsia="仿宋" w:hAnsi="仿宋" w:cs="仿宋" w:hint="eastAsia"/>
            <w:lang w:eastAsia="zh-CN"/>
          </w:rPr>
          <w:t>(一)、社会责任与义务</w:t>
        </w:r>
        <w:r>
          <w:tab/>
        </w:r>
        <w:r>
          <w:fldChar w:fldCharType="begin"/>
        </w:r>
        <w:r>
          <w:instrText xml:space="preserve"> PAGEREF _Toc15160 \h </w:instrText>
        </w:r>
        <w:r>
          <w:fldChar w:fldCharType="separate"/>
        </w:r>
        <w:r>
          <w:t>53</w:t>
        </w:r>
        <w:r>
          <w:fldChar w:fldCharType="end"/>
        </w:r>
      </w:hyperlink>
    </w:p>
    <w:p>
      <w:pPr>
        <w:pStyle w:val="TOC2"/>
        <w:tabs>
          <w:tab w:val="right" w:leader="dot" w:pos="8306"/>
        </w:tabs>
      </w:pPr>
      <w:hyperlink w:anchor="_Toc21955" w:history="1">
        <w:r>
          <w:rPr>
            <w:rFonts w:ascii="仿宋" w:eastAsia="仿宋" w:hAnsi="仿宋" w:cs="仿宋" w:hint="eastAsia"/>
            <w:lang w:eastAsia="zh-CN"/>
          </w:rPr>
          <w:t>(二)、社会参与与沟通</w:t>
        </w:r>
        <w:r>
          <w:tab/>
        </w:r>
        <w:r>
          <w:fldChar w:fldCharType="begin"/>
        </w:r>
        <w:r>
          <w:instrText xml:space="preserve"> PAGEREF _Toc21955 \h </w:instrText>
        </w:r>
        <w:r>
          <w:fldChar w:fldCharType="separate"/>
        </w:r>
        <w:r>
          <w:t>54</w:t>
        </w:r>
        <w:r>
          <w:fldChar w:fldCharType="end"/>
        </w:r>
      </w:hyperlink>
    </w:p>
    <w:p>
      <w:pPr>
        <w:pStyle w:val="TOC1"/>
        <w:tabs>
          <w:tab w:val="right" w:leader="dot" w:pos="8306"/>
        </w:tabs>
      </w:pPr>
      <w:hyperlink w:anchor="_Toc13433" w:history="1">
        <w:r>
          <w:rPr>
            <w:rFonts w:ascii="仿宋" w:eastAsia="仿宋" w:hAnsi="仿宋" w:cs="仿宋" w:hint="eastAsia"/>
            <w:lang w:eastAsia="zh-CN"/>
          </w:rPr>
          <w:t>十三、利益相关者分析与沟通计划</w:t>
        </w:r>
        <w:r>
          <w:tab/>
        </w:r>
        <w:r>
          <w:fldChar w:fldCharType="begin"/>
        </w:r>
        <w:r>
          <w:instrText xml:space="preserve"> PAGEREF _Toc13433 \h </w:instrText>
        </w:r>
        <w:r>
          <w:fldChar w:fldCharType="separate"/>
        </w:r>
        <w:r>
          <w:t>55</w:t>
        </w:r>
        <w:r>
          <w:fldChar w:fldCharType="end"/>
        </w:r>
      </w:hyperlink>
    </w:p>
    <w:p>
      <w:pPr>
        <w:pStyle w:val="TOC2"/>
        <w:tabs>
          <w:tab w:val="right" w:leader="dot" w:pos="8306"/>
        </w:tabs>
      </w:pPr>
      <w:hyperlink w:anchor="_Toc17280" w:history="1">
        <w:r>
          <w:rPr>
            <w:rFonts w:ascii="仿宋" w:eastAsia="仿宋" w:hAnsi="仿宋" w:cs="仿宋" w:hint="eastAsia"/>
            <w:lang w:eastAsia="zh-CN"/>
          </w:rPr>
          <w:t>(一)、利益相关者分析</w:t>
        </w:r>
        <w:r>
          <w:tab/>
        </w:r>
        <w:r>
          <w:fldChar w:fldCharType="begin"/>
        </w:r>
        <w:r>
          <w:instrText xml:space="preserve"> PAGEREF _Toc17280 \h </w:instrText>
        </w:r>
        <w:r>
          <w:fldChar w:fldCharType="separate"/>
        </w:r>
        <w:r>
          <w:t>55</w:t>
        </w:r>
        <w:r>
          <w:fldChar w:fldCharType="end"/>
        </w:r>
      </w:hyperlink>
    </w:p>
    <w:p>
      <w:pPr>
        <w:pStyle w:val="TOC2"/>
        <w:tabs>
          <w:tab w:val="right" w:leader="dot" w:pos="8306"/>
        </w:tabs>
      </w:pPr>
      <w:hyperlink w:anchor="_Toc12899" w:history="1">
        <w:r>
          <w:rPr>
            <w:rFonts w:ascii="仿宋" w:eastAsia="仿宋" w:hAnsi="仿宋" w:cs="仿宋" w:hint="eastAsia"/>
            <w:lang w:eastAsia="zh-CN"/>
          </w:rPr>
          <w:t>(二)、沟通计划</w:t>
        </w:r>
        <w:r>
          <w:tab/>
        </w:r>
        <w:r>
          <w:fldChar w:fldCharType="begin"/>
        </w:r>
        <w:r>
          <w:instrText xml:space="preserve"> PAGEREF _Toc12899 \h </w:instrText>
        </w:r>
        <w:r>
          <w:fldChar w:fldCharType="separate"/>
        </w:r>
        <w:r>
          <w:t>56</w:t>
        </w:r>
        <w:r>
          <w:fldChar w:fldCharType="end"/>
        </w:r>
      </w:hyperlink>
    </w:p>
    <w:p>
      <w:pPr>
        <w:pStyle w:val="TOC1"/>
        <w:tabs>
          <w:tab w:val="right" w:leader="dot" w:pos="8306"/>
        </w:tabs>
      </w:pPr>
      <w:hyperlink w:anchor="_Toc31111" w:history="1">
        <w:r>
          <w:rPr>
            <w:rFonts w:ascii="仿宋" w:eastAsia="仿宋" w:hAnsi="仿宋" w:cs="仿宋" w:hint="eastAsia"/>
            <w:lang w:eastAsia="zh-CN"/>
          </w:rPr>
          <w:t>十四、带GP－IB总线接口的各类台式仪器项目实施保障措施</w:t>
        </w:r>
        <w:r>
          <w:tab/>
        </w:r>
        <w:r>
          <w:fldChar w:fldCharType="begin"/>
        </w:r>
        <w:r>
          <w:instrText xml:space="preserve"> PAGEREF _Toc31111 \h </w:instrText>
        </w:r>
        <w:r>
          <w:fldChar w:fldCharType="separate"/>
        </w:r>
        <w:r>
          <w:t>58</w:t>
        </w:r>
        <w:r>
          <w:fldChar w:fldCharType="end"/>
        </w:r>
      </w:hyperlink>
    </w:p>
    <w:p>
      <w:pPr>
        <w:pStyle w:val="TOC2"/>
        <w:tabs>
          <w:tab w:val="right" w:leader="dot" w:pos="8306"/>
        </w:tabs>
      </w:pPr>
      <w:hyperlink w:anchor="_Toc29091" w:history="1">
        <w:r>
          <w:rPr>
            <w:rFonts w:ascii="仿宋" w:eastAsia="仿宋" w:hAnsi="仿宋" w:cs="仿宋" w:hint="eastAsia"/>
            <w:lang w:eastAsia="zh-CN"/>
          </w:rPr>
          <w:t>(一)、带GP－IB总线接口的各类台式仪器项目实施保障机制</w:t>
        </w:r>
        <w:r>
          <w:tab/>
        </w:r>
        <w:r>
          <w:fldChar w:fldCharType="begin"/>
        </w:r>
        <w:r>
          <w:instrText xml:space="preserve"> PAGEREF _Toc29091 \h </w:instrText>
        </w:r>
        <w:r>
          <w:fldChar w:fldCharType="separate"/>
        </w:r>
        <w:r>
          <w:t>58</w:t>
        </w:r>
        <w:r>
          <w:fldChar w:fldCharType="end"/>
        </w:r>
      </w:hyperlink>
    </w:p>
    <w:p>
      <w:pPr>
        <w:pStyle w:val="TOC2"/>
        <w:tabs>
          <w:tab w:val="right" w:leader="dot" w:pos="8306"/>
        </w:tabs>
      </w:pPr>
      <w:hyperlink w:anchor="_Toc17896" w:history="1">
        <w:r>
          <w:rPr>
            <w:rFonts w:ascii="仿宋" w:eastAsia="仿宋" w:hAnsi="仿宋" w:cs="仿宋" w:hint="eastAsia"/>
            <w:lang w:eastAsia="zh-CN"/>
          </w:rPr>
          <w:t>(二)、带GP－IB总线接口的各类台式仪器项目法律合规要求</w:t>
        </w:r>
        <w:r>
          <w:tab/>
        </w:r>
        <w:r>
          <w:fldChar w:fldCharType="begin"/>
        </w:r>
        <w:r>
          <w:instrText xml:space="preserve"> PAGEREF _Toc17896 \h </w:instrText>
        </w:r>
        <w:r>
          <w:fldChar w:fldCharType="separate"/>
        </w:r>
        <w:r>
          <w:t>62</w:t>
        </w:r>
        <w:r>
          <w:fldChar w:fldCharType="end"/>
        </w:r>
      </w:hyperlink>
    </w:p>
    <w:p>
      <w:pPr>
        <w:pStyle w:val="TOC2"/>
        <w:tabs>
          <w:tab w:val="right" w:leader="dot" w:pos="8306"/>
        </w:tabs>
      </w:pPr>
      <w:hyperlink w:anchor="_Toc25534" w:history="1">
        <w:r>
          <w:rPr>
            <w:rFonts w:ascii="仿宋" w:eastAsia="仿宋" w:hAnsi="仿宋" w:cs="仿宋" w:hint="eastAsia"/>
            <w:lang w:eastAsia="zh-CN"/>
          </w:rPr>
          <w:t>(三)、带GP－IB总线接口的各类台式仪器项目合同管理与法律事务</w:t>
        </w:r>
        <w:r>
          <w:tab/>
        </w:r>
        <w:r>
          <w:fldChar w:fldCharType="begin"/>
        </w:r>
        <w:r>
          <w:instrText xml:space="preserve"> PAGEREF _Toc25534 \h </w:instrText>
        </w:r>
        <w:r>
          <w:fldChar w:fldCharType="separate"/>
        </w:r>
        <w:r>
          <w:t>67</w:t>
        </w:r>
        <w:r>
          <w:fldChar w:fldCharType="end"/>
        </w:r>
      </w:hyperlink>
    </w:p>
    <w:p>
      <w:pPr>
        <w:pStyle w:val="TOC2"/>
        <w:tabs>
          <w:tab w:val="right" w:leader="dot" w:pos="8306"/>
        </w:tabs>
      </w:pPr>
      <w:hyperlink w:anchor="_Toc2304" w:history="1">
        <w:r>
          <w:rPr>
            <w:rFonts w:ascii="仿宋" w:eastAsia="仿宋" w:hAnsi="仿宋" w:cs="仿宋" w:hint="eastAsia"/>
            <w:lang w:eastAsia="zh-CN"/>
          </w:rPr>
          <w:t>(四)、带GP－IB总线接口的各类台式仪器项目知识产权保护策略</w:t>
        </w:r>
        <w:r>
          <w:tab/>
        </w:r>
        <w:r>
          <w:fldChar w:fldCharType="begin"/>
        </w:r>
        <w:r>
          <w:instrText xml:space="preserve"> PAGEREF _Toc2304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1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0324"/>
      <w:r>
        <w:rPr>
          <w:rFonts w:ascii="仿宋" w:eastAsia="仿宋" w:hAnsi="仿宋" w:cs="仿宋" w:hint="eastAsia"/>
          <w:sz w:val="28"/>
          <w:lang w:eastAsia="zh-CN"/>
        </w:rPr>
        <w:t>一、带GP－IB总线接口的各类台式仪器项目概论</w:t>
      </w:r>
      <w:bookmarkEnd w:id="2"/>
    </w:p>
    <w:p>
      <w:pPr>
        <w:pStyle w:val="Heading2"/>
        <w:rPr>
          <w:rFonts w:ascii="仿宋" w:eastAsia="仿宋" w:hAnsi="仿宋" w:cs="仿宋" w:hint="eastAsia"/>
          <w:lang w:eastAsia="zh-CN"/>
        </w:rPr>
      </w:pPr>
      <w:bookmarkStart w:id="3" w:name="_Toc28249"/>
      <w:r>
        <w:rPr>
          <w:rFonts w:ascii="仿宋" w:eastAsia="仿宋" w:hAnsi="仿宋" w:cs="仿宋" w:hint="eastAsia"/>
          <w:lang w:eastAsia="zh-CN"/>
        </w:rPr>
        <w:t>(一)、带GP－IB总线接口的各类台式仪器项目概况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带GP－IB总线接口的各类台式仪器项目的起源追溯至对市场的深入洞察。市场的不断演变与变革为带GP－IB总线接口的各类台式仪器项目提供了难得的机遇。当前市场存在的需求缺口和变革的大环境共同构成了带GP－IB总线接口的各类台式仪器项目的背景。这个带GP－IB总线接口的各类台式仪器项目旨在充分利用市场机遇，填补行业中尚未满足的需求，为客户提供全新的解决方案。市场的变革和需求的增长使得这个带GP－IB总线接口的各类台式仪器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带GP－IB总线接口的各类台式仪器项目名称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带GP－IB总线接口的各类台式仪器项目正式命名为带GP－IB总线接口的各类台式仪器。这个名称不仅仅是一个标识，更代表了带GP－IB总线接口的各类台式仪器项目的核心理念和愿景。它蕴含着带GP－IB总线接口的各类台式仪器项目所要解决问题的关键字，具有强烈的表达和辨识度，为带GP－IB总线接口的各类台式仪器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带GP－IB总线接口的各类台式仪器项目目标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带GP－IB总线接口的各类台式仪器项目的核心目标是提供一种全新、高效的解决方案，满足客户日益增长的需求。带GP－IB总线接口的各类台式仪器项目追求的不仅仅是满足市场需求，更是在市场中获得卓越的竞争优势。通过不断提升产品或服务的质量和创新水平，带GP－IB总线接口的各类台式仪器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带GP－IB总线接口的各类台式仪器项目范围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带GP－IB总线接口的各类台式仪器项目全面涵盖了产品研发、制造、市场推广和售后服务，确保从产品设计到最终用户体验的全方位关注。这一全面的带GP－IB总线接口的各类台式仪器项目范围是为了确保带GP－IB总线接口的各类台式仪器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带GP－IB总线接口的各类台式仪器项目时间表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带GP－IB总线接口的各类台式仪器项目计划在未来18个月内完成，包括研发、测试、市场试点和正式推出等不同阶段。这个时间表的合理设计是为了确保带GP－IB总线接口的各类台式仪器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带GP－IB总线接口的各类台式仪器项目预算</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带GP－IB总线接口的各类台式仪器项目总预算估算为XX百万美元，主要分配在研发、市场推广、人员培训和运营等方面。这一充足的预算为带GP－IB总线接口的各类台式仪器项目提供了充足的资源，确保带GP－IB总线接口的各类台式仪器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带GP－IB总线接口的各类台式仪器项目风险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带GP－IB总线接口的各类台式仪器项目可能面临的风险包括市场接受度低、技术难题、竞争激烈等。带GP－IB总线接口的各类台式仪器项目团队已经制定了相应的风险应对计划，通过前瞻性的风险管理，确保带GP－IB总线接口的各类台式仪器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带GP－IB总线接口的各类台式仪器项目团队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带GP－IB总线接口的各类台式仪器项目汇聚了一支经验丰富、多领域专业素养的核心团队，确保带GP－IB总线接口的各类台式仪器项目在各个方面都能拥有高水平的执行力。团队的协同作战是带GP－IB总线接口的各类台式仪器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带GP－IB总线接口的各类台式仪器项目背景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带GP－IB总线接口的各类台式仪器项目的背景根植于市场对更高效、创新产品的渴望，同时也受到科技发展对行业格局的深刻改变的影响。这为带GP－IB总线接口的各类台式仪器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带GP－IB总线接口的各类台式仪器项目现状</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截至目前，带GP－IB总线接口的各类台式仪器项目已完成市场调研和技术验证，取得了初步的成功。这为带GP－IB总线接口的各类台式仪器项目在未来的发展奠定了坚实的基础，为更远大的目标打下了坚实的基石。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29344"/>
      <w:r>
        <w:rPr>
          <w:rFonts w:ascii="仿宋" w:eastAsia="仿宋" w:hAnsi="仿宋" w:cs="仿宋" w:hint="eastAsia"/>
          <w:sz w:val="28"/>
          <w:lang w:eastAsia="zh-CN"/>
        </w:rPr>
        <w:t>(二)、带GP－IB总线接口的各类台式仪器项目目标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带GP－IB总线接口的各类台式仪器项目首要业务目标是在市场中占据有利地位，实现产品/服务的成功推广和销售。通过不断提升产品质量、创新性，带GP－IB总线接口的各类台式仪器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带GP－IB总线接口的各类台式仪器项目着眼于技术创新。通过持续的研发和技术升级，带GP－IB总线接口的各类台式仪器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带GP－IB总线接口的各类台式仪器项目设定了客户满意度目标。通过提供卓越的产品质量和优质的客户服务，带GP－IB总线接口的各类台式仪器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带GP－IB总线接口的各类台式仪器项目注重社会责任和可持续发展。通过实施环保、社会责任带GP－IB总线接口的各类台式仪器项目，带GP－IB总线接口的各类台式仪器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带GP－IB总线接口的各类台式仪器项目的团队是实现目标的核心驱动力。因此，带GP－IB总线接口的各类台式仪器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7108"/>
      <w:r>
        <w:rPr>
          <w:rFonts w:ascii="仿宋" w:eastAsia="仿宋" w:hAnsi="仿宋" w:cs="仿宋" w:hint="eastAsia"/>
          <w:sz w:val="28"/>
          <w:lang w:eastAsia="zh-CN"/>
        </w:rPr>
        <w:t>(三)、带GP－IB总线接口的各类台式仪器项目提出的理由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带GP－IB总线接口的各类台式仪器项目提出的理由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带GP－IB总线接口的各类台式仪器项目的提出源于对市场机遇的深刻洞察。当前市场中存在的需求缺口和行业发展趋势表明，有巨大的商业机会等待被开发。通过准确捕捉市场机遇，带GP－IB总线接口的各类台式仪器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带GP－IB总线接口的各类台式仪器项目的理念基于对技术创新的信仰。通过持续的研发和技术投入，带GP－IB总线接口的各类台式仪器项目有望推出更具创新性的产品或服务。在科技飞速发展的当下，带GP－IB总线接口的各类台式仪器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带GP－IB总线接口的各类台式仪器项目的提出是为了增强企业的行业竞争力。通过提升产品或服务的质量和独特性，带GP－IB总线接口的各类台式仪器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带GP－IB总线接口的各类台式仪器项目响应了消费者需求的变化。随着社会和科技的不断发展，消费者对产品和服务的需求也在发生变化。通过深入了解并及时回应消费者的新需求，带GP－IB总线接口的各类台式仪器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带GP－IB总线接口的各类台式仪器项目的提出是企业战略发展规划的一部分。在面对日益激烈的市场竞争和不断变化的商业环境中，带GP－IB总线接口的各类台式仪器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带GP－IB总线接口的各类台式仪器项目的提出不仅仅是基于商业考量，还注重社会责任。通过推出环保、社会责任等方面的带GP－IB总线接口的各类台式仪器项目，带GP－IB总线接口的各类台式仪器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带GP－IB总线接口的各类台式仪器项目的提出反映了对利益相关者期望的关注。包括客户、员工、投资者等利益相关者在企业发展中都有着各自的期望，带GP－IB总线接口的各类台式仪器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12828"/>
      <w:r>
        <w:rPr>
          <w:rFonts w:ascii="仿宋" w:eastAsia="仿宋" w:hAnsi="仿宋" w:cs="仿宋" w:hint="eastAsia"/>
          <w:sz w:val="28"/>
          <w:lang w:eastAsia="zh-CN"/>
        </w:rPr>
        <w:t>(四)、带GP－IB总线接口的各类台式仪器项目意义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在实施带GP－IB总线接口的各类台式仪器项目的过程中，我们不仅仅是在追逐商业成功，更是为企业和社会的多个层面创造了深远的意义。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带GP－IB总线接口的各类台式仪器项目的首要意义在于提升企业的市场竞争力。通过持续的创新和对产品质量的高标准要求，带GP－IB总线接口的各类台式仪器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带GP－IB总线接口的各类台式仪器项目的推进将促使行业技术水平的提升。通过引入先进技术和创新性解决方案，带GP－IB总线接口的各类台式仪器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带GP－IB总线接口的各类台式仪器项目不仅创造了大量就业机会，提高了就业水平，还注重社会责任和环保。通过参与社会公益事业和推动环保带GP－IB总线接口的各类台式仪器项目，带GP－IB总线接口的各类台式仪器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综合而言，带GP－IB总线接口的各类台式仪器项目意义重大，不仅推动了企业的发展，也为行业和社会的进步贡献了积极力量。这是一个全面而深刻的影响，将在未来产生可持续的正面效应。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24248"/>
      <w:r>
        <w:rPr>
          <w:rFonts w:ascii="仿宋" w:eastAsia="仿宋" w:hAnsi="仿宋" w:cs="仿宋" w:hint="eastAsia"/>
          <w:sz w:val="28"/>
          <w:lang w:eastAsia="zh-CN"/>
        </w:rPr>
        <w:t>(五)、带GP－IB总线接口的各类台式仪器项目背景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带GP－IB总线接口的各类台式仪器项目的动因根植于对多方面因素的审慎考量。这个带GP－IB总线接口的各类台式仪器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带GP－IB总线接口的各类台式仪器项目背后的首要原因。科技的迅速发展和全球市场的快速变化使得企业必须灵活应对。带GP－IB总线接口的各类台式仪器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带GP－IB总线接口的各类台式仪器项目背景中不可忽视的一环。企业需要在激烈竞争中脱颖而出，为此，带GP－IB总线接口的各类台式仪器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技术的迅速发展为企业带来了机遇与挑战。作为带GP－IB总线接口的各类台式仪器项目启动的背景之一，对新兴技术的应用将有助于提升企业的技术水平，使其在不断演进的商业环境中保持竞争优势。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带GP－IB总线接口的各类台式仪器项目充分融入了社会责任的理念，通过可持续经营和社会公益带GP－IB总线接口的各类台式仪器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23341"/>
      <w:r>
        <w:rPr>
          <w:rFonts w:ascii="仿宋" w:eastAsia="仿宋" w:hAnsi="仿宋" w:cs="仿宋" w:hint="eastAsia"/>
          <w:sz w:val="28"/>
          <w:lang w:eastAsia="zh-CN"/>
        </w:rPr>
        <w:t>二、带GP－IB总线接口的各类台式仪器项目文档管理</w:t>
      </w:r>
      <w:bookmarkEnd w:id="8"/>
    </w:p>
    <w:p>
      <w:pPr>
        <w:pStyle w:val="Heading2"/>
        <w:rPr>
          <w:rFonts w:ascii="仿宋" w:eastAsia="仿宋" w:hAnsi="仿宋" w:cs="仿宋" w:hint="eastAsia"/>
          <w:lang w:eastAsia="zh-CN"/>
        </w:rPr>
      </w:pPr>
      <w:bookmarkStart w:id="9" w:name="_Toc11109"/>
      <w:r>
        <w:rPr>
          <w:rFonts w:ascii="仿宋" w:eastAsia="仿宋" w:hAnsi="仿宋" w:cs="仿宋" w:hint="eastAsia"/>
          <w:lang w:eastAsia="zh-CN"/>
        </w:rPr>
        <w:t>(一)、文档编制与审查</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带GP－IB总线接口的各类台式仪器项目高度重视文档的质量和准确性，以支持带GP－IB总线接口的各类台式仪器项目的各项活动和决策。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带GP－IB总线接口的各类台式仪器项目文档的编制始于带GP－IB总线接口的各类台式仪器项目计划的初期，我们制定了详细的文档编制计划，明确了每个文档的内容、格式和编写责任人。在带GP－IB总线接口的各类台式仪器项目启动阶段，我们首先编制了带GP－IB总线接口的各类台式仪器项目章程，明确定义了带GP－IB总线接口的各类台式仪器项目的目标、范围、风险等关键要素。随后，带GP－IB总线接口的各类台式仪器项目团队根据计划陆续编制了需求文档、设计文档、测试文档等各类文档，确保带GP－IB总线接口的各类台式仪器项目的每个阶段都有清晰的文档支持。</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带GP－IB总线接口的各类台式仪器项目管理中的重要环节，旨在确保带GP－IB总线接口的各类台式仪器项目文档符合质量标准和带GP－IB总线接口的各类台式仪器项目需求。在带GP－IB总线接口的各类台式仪器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带GP－IB总线接口的各类台式仪器项目相关利益方和专业领域的专家对文档进行独立审查。这有助于获取更全面、客观的反馈，确保带GP－IB总线接口的各类台式仪器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带GP－IB总线接口的各类台式仪器项目在文档编制与审查方面建立了严格的管理机制，通过规范的流程和多维度的审查，确保带GP－IB总线接口的各类台式仪器项目文档的质量、准确性和可靠性，为带GP－IB总线接口的各类台式仪器项目的顺利推进提供了有力支持。</w:t>
      </w:r>
    </w:p>
    <w:p>
      <w:pPr>
        <w:pStyle w:val="Heading2"/>
        <w:ind w:firstLine="560" w:firstLineChars="200"/>
        <w:rPr>
          <w:rFonts w:ascii="仿宋" w:eastAsia="仿宋" w:hAnsi="仿宋" w:cs="仿宋" w:hint="eastAsia"/>
          <w:sz w:val="28"/>
          <w:lang w:eastAsia="zh-CN"/>
        </w:rPr>
      </w:pPr>
      <w:bookmarkStart w:id="10" w:name="_Toc17574"/>
      <w:r>
        <w:rPr>
          <w:rFonts w:ascii="仿宋" w:eastAsia="仿宋" w:hAnsi="仿宋" w:cs="仿宋" w:hint="eastAsia"/>
          <w:sz w:val="28"/>
          <w:lang w:eastAsia="zh-CN"/>
        </w:rPr>
        <w:t>(二)、文档发布与分发</w:t>
      </w:r>
      <w:bookmarkEnd w:id="10"/>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在带GP－IB总线接口的各类台式仪器项目中，我们致力于优化文档发布与分发过程，以确保信息的高效传递和团队间协作的顺畅进行。以下是我们采取的关键优化策略：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我们通过多渠道发布文档，包括电子邮件、带GP－IB总线接口的各类台式仪器项目管理平台、内部网站等，以满足不同团队成员的偏好和需求。多渠道发布确保了信息的全面覆盖。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我们采用了精细的权限控制，确保只有授权人员可以访问敏感信息。这种安全措施保护了带GP－IB总线接口的各类台式仪器项目文档的机密性，防止了未经授权的信息泄露。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1" w:name="_Toc2833"/>
      <w:r>
        <w:rPr>
          <w:rFonts w:ascii="仿宋" w:eastAsia="仿宋" w:hAnsi="仿宋" w:cs="仿宋" w:hint="eastAsia"/>
          <w:sz w:val="28"/>
          <w:lang w:eastAsia="zh-CN"/>
        </w:rPr>
        <w:t>(三)、文档存档与归档</w:t>
      </w:r>
      <w:bookmarkEnd w:id="11"/>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带GP－IB总线接口的各类台式仪器项目生命周期中一个至关重要的环节，直接关系到带GP－IB总线接口的各类台式仪器项目信息的长期保存和历史记录的完整性。在带GP－IB总线接口的各类台式仪器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2" w:name="_Toc12662"/>
      <w:r>
        <w:rPr>
          <w:rFonts w:ascii="仿宋" w:eastAsia="仿宋" w:hAnsi="仿宋" w:cs="仿宋" w:hint="eastAsia"/>
          <w:sz w:val="28"/>
          <w:lang w:eastAsia="zh-CN"/>
        </w:rPr>
        <w:t>三、带GP－IB总线接口的各类台式仪器项目选址可行性分析</w:t>
      </w:r>
      <w:bookmarkEnd w:id="12"/>
    </w:p>
    <w:p>
      <w:pPr>
        <w:pStyle w:val="Heading2"/>
        <w:rPr>
          <w:rFonts w:ascii="仿宋" w:eastAsia="仿宋" w:hAnsi="仿宋" w:cs="仿宋" w:hint="eastAsia"/>
          <w:lang w:eastAsia="zh-CN"/>
        </w:rPr>
      </w:pPr>
      <w:bookmarkStart w:id="13" w:name="_Toc199"/>
      <w:r>
        <w:rPr>
          <w:rFonts w:ascii="仿宋" w:eastAsia="仿宋" w:hAnsi="仿宋" w:cs="仿宋" w:hint="eastAsia"/>
          <w:lang w:eastAsia="zh-CN"/>
        </w:rPr>
        <w:t>(一)、带GP－IB总线接口的各类台式仪器项目选址</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该带GP－IB总线接口的各类台式仪器项目选址位于XX省XX市XX区XXX街道</w:t>
      </w:r>
    </w:p>
    <w:p>
      <w:pPr>
        <w:pStyle w:val="Heading2"/>
        <w:ind w:firstLine="560" w:firstLineChars="200"/>
        <w:rPr>
          <w:rFonts w:ascii="仿宋" w:eastAsia="仿宋" w:hAnsi="仿宋" w:cs="仿宋" w:hint="eastAsia"/>
          <w:sz w:val="28"/>
          <w:lang w:eastAsia="zh-CN"/>
        </w:rPr>
      </w:pPr>
      <w:bookmarkStart w:id="14" w:name="_Toc32004"/>
      <w:r>
        <w:rPr>
          <w:rFonts w:ascii="仿宋" w:eastAsia="仿宋" w:hAnsi="仿宋" w:cs="仿宋" w:hint="eastAsia"/>
          <w:sz w:val="28"/>
          <w:lang w:eastAsia="zh-CN"/>
        </w:rPr>
        <w:t>(二)、用地控制指标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带GP－IB总线接口的各类台式仪器项目的征地面积将根据带GP－IB总线接口的各类台式仪器项目的实际规模和需求进行精确规划。具体面积XXX平方米，旨在确保带GP－IB总线接口的各类台式仪器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净用地面积是在征地面积基础上去除不可利用面积后的实际可开发用地。具体面积XXX平方米，考虑到环保、交通、安全等多方面因素，以确保带GP－IB总线接口的各类台式仪器项目在整体利用效率上达到最优。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带GP－IB总线接口的各类台式仪器项目计划建设的建筑总规模具体面积XXX平方米。这一规模的确定综合考虑了带GP－IB总线接口的各类台式仪器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带GP－IB总线接口的各类台式仪器项目用地中被规划为绿地的比例。具体面积XXX平方米，旨在通过合理规划绿地，改善带GP－IB总线接口的各类台式仪器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容积率是用地上可以建设的建筑总体积与用地面积之比。具体面积XXX，通过合理的容积率规划，确保带GP－IB总线接口的各类台式仪器项目建筑规模与周边环境和谐共生。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带GP－IB总线接口的各类台式仪器项目选址与当地城市规划相一致，具体面积XXX平方米。通过与城市规划部门深入沟通，确保带GP－IB总线接口的各类台式仪器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带GP－IB总线接口的各类台式仪器项目选址符合当地产业政策，具体面积XXX平方米。这包括带GP－IB总线接口的各类台式仪器项目对当地经济的促进作用，以及对相关产业的带动效应，确保带GP－IB总线接口的各类台式仪器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带GP－IB总线接口的各类台式仪器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https://d.book118.com/806103114000010043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带GP－IB总线接口的各类台式仪器项目计划设计方案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带GP－IB总线接口的各类台式仪器项目计划设计方案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带GP－IB总线接口的各类台式仪器项目计划设计方案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带GP－IB总线接口的各类台式仪器项目计划设计方案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带GP－IB总线接口的各类台式仪器项目计划设计方案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带GP－IB总线接口的各类台式仪器项目计划设计方案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带GP－IB总线接口的各类台式仪器项目计划设计方案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带GP－IB总线接口的各类台式仪器项目计划设计方案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带GP－IB总线接口的各类台式仪器项目计划设计方案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带GP－IB总线接口的各类台式仪器项目计划设计方案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带GP－IB总线接口的各类台式仪器项目计划设计方案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带GP－IB总线接口的各类台式仪器项目计划设计方案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带GP－IB总线接口的各类台式仪器项目计划设计方案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带GP－IB总线接口的各类台式仪器项目计划设计方案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带GP－IB总线接口的各类台式仪器项目计划设计方案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带GP－IB总线接口的各类台式仪器项目计划设计方案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带GP－IB总线接口的各类台式仪器项目计划设计方案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6D0115A"/>
    <w:rsid w:val="56D0115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06103114000010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2024-01-30T06:06:00Z</dcterms:created>
  <dcterms:modified xsi:type="dcterms:W3CDTF">2024-01-30T06:06:42Z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89C0ADCDA4AD4F1881FCDF8E507FEF51_11</vt:lpwstr>
  </property>
  <property fmtid="{D5CDD505-2E9C-101B-9397-08002B2CF9AE}" pid="3" name="KSOProductBuildVer">
    <vt:lpwstr>2052-12.1.0.16250</vt:lpwstr>
  </property>
</Properties>
</file>