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电流测量仪表项目规划设计蓝图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759" w:history="1">
        <w:r>
          <w:rPr>
            <w:rFonts w:ascii="仿宋" w:eastAsia="仿宋" w:hAnsi="仿宋" w:cs="仿宋" w:hint="eastAsia"/>
            <w:lang w:eastAsia="zh-CN"/>
          </w:rPr>
          <w:t>序言</w:t>
        </w:r>
        <w:r>
          <w:tab/>
        </w:r>
        <w:r>
          <w:fldChar w:fldCharType="begin"/>
        </w:r>
        <w:r>
          <w:instrText xml:space="preserve"> PAGEREF _Toc10759 \h </w:instrText>
        </w:r>
        <w:r>
          <w:fldChar w:fldCharType="separate"/>
        </w:r>
        <w:r>
          <w:t>3</w:t>
        </w:r>
        <w:r>
          <w:fldChar w:fldCharType="end"/>
        </w:r>
      </w:hyperlink>
    </w:p>
    <w:p>
      <w:pPr>
        <w:pStyle w:val="TOC1"/>
        <w:tabs>
          <w:tab w:val="right" w:leader="dot" w:pos="8306"/>
        </w:tabs>
      </w:pPr>
      <w:hyperlink w:anchor="_Toc8277" w:history="1">
        <w:r>
          <w:rPr>
            <w:rFonts w:ascii="仿宋" w:eastAsia="仿宋" w:hAnsi="仿宋" w:cs="仿宋" w:hint="eastAsia"/>
            <w:lang w:eastAsia="zh-CN"/>
          </w:rPr>
          <w:t>一、电流测量仪表项目文档管理</w:t>
        </w:r>
        <w:r>
          <w:tab/>
        </w:r>
        <w:r>
          <w:fldChar w:fldCharType="begin"/>
        </w:r>
        <w:r>
          <w:instrText xml:space="preserve"> PAGEREF _Toc8277 \h </w:instrText>
        </w:r>
        <w:r>
          <w:fldChar w:fldCharType="separate"/>
        </w:r>
        <w:r>
          <w:t>3</w:t>
        </w:r>
        <w:r>
          <w:fldChar w:fldCharType="end"/>
        </w:r>
      </w:hyperlink>
    </w:p>
    <w:p>
      <w:pPr>
        <w:pStyle w:val="TOC2"/>
        <w:tabs>
          <w:tab w:val="right" w:leader="dot" w:pos="8306"/>
        </w:tabs>
      </w:pPr>
      <w:hyperlink w:anchor="_Toc7327" w:history="1">
        <w:r>
          <w:rPr>
            <w:rFonts w:ascii="仿宋" w:eastAsia="仿宋" w:hAnsi="仿宋" w:cs="仿宋" w:hint="eastAsia"/>
            <w:lang w:eastAsia="zh-CN"/>
          </w:rPr>
          <w:t>(一)、文档编制与审查</w:t>
        </w:r>
        <w:r>
          <w:tab/>
        </w:r>
        <w:r>
          <w:fldChar w:fldCharType="begin"/>
        </w:r>
        <w:r>
          <w:instrText xml:space="preserve"> PAGEREF _Toc7327 \h </w:instrText>
        </w:r>
        <w:r>
          <w:fldChar w:fldCharType="separate"/>
        </w:r>
        <w:r>
          <w:t>3</w:t>
        </w:r>
        <w:r>
          <w:fldChar w:fldCharType="end"/>
        </w:r>
      </w:hyperlink>
    </w:p>
    <w:p>
      <w:pPr>
        <w:pStyle w:val="TOC2"/>
        <w:tabs>
          <w:tab w:val="right" w:leader="dot" w:pos="8306"/>
        </w:tabs>
      </w:pPr>
      <w:hyperlink w:anchor="_Toc19732" w:history="1">
        <w:r>
          <w:rPr>
            <w:rFonts w:ascii="仿宋" w:eastAsia="仿宋" w:hAnsi="仿宋" w:cs="仿宋" w:hint="eastAsia"/>
            <w:lang w:eastAsia="zh-CN"/>
          </w:rPr>
          <w:t>(二)、文档发布与分发</w:t>
        </w:r>
        <w:r>
          <w:tab/>
        </w:r>
        <w:r>
          <w:fldChar w:fldCharType="begin"/>
        </w:r>
        <w:r>
          <w:instrText xml:space="preserve"> PAGEREF _Toc19732 \h </w:instrText>
        </w:r>
        <w:r>
          <w:fldChar w:fldCharType="separate"/>
        </w:r>
        <w:r>
          <w:t>4</w:t>
        </w:r>
        <w:r>
          <w:fldChar w:fldCharType="end"/>
        </w:r>
      </w:hyperlink>
    </w:p>
    <w:p>
      <w:pPr>
        <w:pStyle w:val="TOC2"/>
        <w:tabs>
          <w:tab w:val="right" w:leader="dot" w:pos="8306"/>
        </w:tabs>
      </w:pPr>
      <w:hyperlink w:anchor="_Toc17129" w:history="1">
        <w:r>
          <w:rPr>
            <w:rFonts w:ascii="仿宋" w:eastAsia="仿宋" w:hAnsi="仿宋" w:cs="仿宋" w:hint="eastAsia"/>
            <w:lang w:eastAsia="zh-CN"/>
          </w:rPr>
          <w:t>(三)、文档存档与归档</w:t>
        </w:r>
        <w:r>
          <w:tab/>
        </w:r>
        <w:r>
          <w:fldChar w:fldCharType="begin"/>
        </w:r>
        <w:r>
          <w:instrText xml:space="preserve"> PAGEREF _Toc17129 \h </w:instrText>
        </w:r>
        <w:r>
          <w:fldChar w:fldCharType="separate"/>
        </w:r>
        <w:r>
          <w:t>5</w:t>
        </w:r>
        <w:r>
          <w:fldChar w:fldCharType="end"/>
        </w:r>
      </w:hyperlink>
    </w:p>
    <w:p>
      <w:pPr>
        <w:pStyle w:val="TOC1"/>
        <w:tabs>
          <w:tab w:val="right" w:leader="dot" w:pos="8306"/>
        </w:tabs>
      </w:pPr>
      <w:hyperlink w:anchor="_Toc9792" w:history="1">
        <w:r>
          <w:rPr>
            <w:rFonts w:ascii="仿宋" w:eastAsia="仿宋" w:hAnsi="仿宋" w:cs="仿宋" w:hint="eastAsia"/>
            <w:lang w:eastAsia="zh-CN"/>
          </w:rPr>
          <w:t>二、电流测量仪表项目绩效评估</w:t>
        </w:r>
        <w:r>
          <w:tab/>
        </w:r>
        <w:r>
          <w:fldChar w:fldCharType="begin"/>
        </w:r>
        <w:r>
          <w:instrText xml:space="preserve"> PAGEREF _Toc9792 \h </w:instrText>
        </w:r>
        <w:r>
          <w:fldChar w:fldCharType="separate"/>
        </w:r>
        <w:r>
          <w:t>6</w:t>
        </w:r>
        <w:r>
          <w:fldChar w:fldCharType="end"/>
        </w:r>
      </w:hyperlink>
    </w:p>
    <w:p>
      <w:pPr>
        <w:pStyle w:val="TOC2"/>
        <w:tabs>
          <w:tab w:val="right" w:leader="dot" w:pos="8306"/>
        </w:tabs>
      </w:pPr>
      <w:hyperlink w:anchor="_Toc24173" w:history="1">
        <w:r>
          <w:rPr>
            <w:rFonts w:ascii="仿宋" w:eastAsia="仿宋" w:hAnsi="仿宋" w:cs="仿宋" w:hint="eastAsia"/>
            <w:lang w:eastAsia="zh-CN"/>
          </w:rPr>
          <w:t>(一)、绩效评估指标</w:t>
        </w:r>
        <w:r>
          <w:tab/>
        </w:r>
        <w:r>
          <w:fldChar w:fldCharType="begin"/>
        </w:r>
        <w:r>
          <w:instrText xml:space="preserve"> PAGEREF _Toc24173 \h </w:instrText>
        </w:r>
        <w:r>
          <w:fldChar w:fldCharType="separate"/>
        </w:r>
        <w:r>
          <w:t>6</w:t>
        </w:r>
        <w:r>
          <w:fldChar w:fldCharType="end"/>
        </w:r>
      </w:hyperlink>
    </w:p>
    <w:p>
      <w:pPr>
        <w:pStyle w:val="TOC2"/>
        <w:tabs>
          <w:tab w:val="right" w:leader="dot" w:pos="8306"/>
        </w:tabs>
      </w:pPr>
      <w:hyperlink w:anchor="_Toc15676" w:history="1">
        <w:r>
          <w:rPr>
            <w:rFonts w:ascii="仿宋" w:eastAsia="仿宋" w:hAnsi="仿宋" w:cs="仿宋" w:hint="eastAsia"/>
            <w:lang w:eastAsia="zh-CN"/>
          </w:rPr>
          <w:t>(二)、绩效评估方法</w:t>
        </w:r>
        <w:r>
          <w:tab/>
        </w:r>
        <w:r>
          <w:fldChar w:fldCharType="begin"/>
        </w:r>
        <w:r>
          <w:instrText xml:space="preserve"> PAGEREF _Toc15676 \h </w:instrText>
        </w:r>
        <w:r>
          <w:fldChar w:fldCharType="separate"/>
        </w:r>
        <w:r>
          <w:t>7</w:t>
        </w:r>
        <w:r>
          <w:fldChar w:fldCharType="end"/>
        </w:r>
      </w:hyperlink>
    </w:p>
    <w:p>
      <w:pPr>
        <w:pStyle w:val="TOC2"/>
        <w:tabs>
          <w:tab w:val="right" w:leader="dot" w:pos="8306"/>
        </w:tabs>
      </w:pPr>
      <w:hyperlink w:anchor="_Toc16631" w:history="1">
        <w:r>
          <w:rPr>
            <w:rFonts w:ascii="仿宋" w:eastAsia="仿宋" w:hAnsi="仿宋" w:cs="仿宋" w:hint="eastAsia"/>
            <w:lang w:eastAsia="zh-CN"/>
          </w:rPr>
          <w:t>(三)、绩效评估周期</w:t>
        </w:r>
        <w:r>
          <w:tab/>
        </w:r>
        <w:r>
          <w:fldChar w:fldCharType="begin"/>
        </w:r>
        <w:r>
          <w:instrText xml:space="preserve"> PAGEREF _Toc16631 \h </w:instrText>
        </w:r>
        <w:r>
          <w:fldChar w:fldCharType="separate"/>
        </w:r>
        <w:r>
          <w:t>9</w:t>
        </w:r>
        <w:r>
          <w:fldChar w:fldCharType="end"/>
        </w:r>
      </w:hyperlink>
    </w:p>
    <w:p>
      <w:pPr>
        <w:pStyle w:val="TOC1"/>
        <w:tabs>
          <w:tab w:val="right" w:leader="dot" w:pos="8306"/>
        </w:tabs>
      </w:pPr>
      <w:hyperlink w:anchor="_Toc29373" w:history="1">
        <w:r>
          <w:rPr>
            <w:rFonts w:ascii="仿宋" w:eastAsia="仿宋" w:hAnsi="仿宋" w:cs="仿宋" w:hint="eastAsia"/>
            <w:lang w:eastAsia="zh-CN"/>
          </w:rPr>
          <w:t>三、电流测量仪表项目概论</w:t>
        </w:r>
        <w:r>
          <w:tab/>
        </w:r>
        <w:r>
          <w:fldChar w:fldCharType="begin"/>
        </w:r>
        <w:r>
          <w:instrText xml:space="preserve"> PAGEREF _Toc29373 \h </w:instrText>
        </w:r>
        <w:r>
          <w:fldChar w:fldCharType="separate"/>
        </w:r>
        <w:r>
          <w:t>10</w:t>
        </w:r>
        <w:r>
          <w:fldChar w:fldCharType="end"/>
        </w:r>
      </w:hyperlink>
    </w:p>
    <w:p>
      <w:pPr>
        <w:pStyle w:val="TOC2"/>
        <w:tabs>
          <w:tab w:val="right" w:leader="dot" w:pos="8306"/>
        </w:tabs>
      </w:pPr>
      <w:hyperlink w:anchor="_Toc3639" w:history="1">
        <w:r>
          <w:rPr>
            <w:rFonts w:ascii="仿宋" w:eastAsia="仿宋" w:hAnsi="仿宋" w:cs="仿宋" w:hint="eastAsia"/>
            <w:lang w:eastAsia="zh-CN"/>
          </w:rPr>
          <w:t>(一)、电流测量仪表项目概况</w:t>
        </w:r>
        <w:r>
          <w:tab/>
        </w:r>
        <w:r>
          <w:fldChar w:fldCharType="begin"/>
        </w:r>
        <w:r>
          <w:instrText xml:space="preserve"> PAGEREF _Toc3639 \h </w:instrText>
        </w:r>
        <w:r>
          <w:fldChar w:fldCharType="separate"/>
        </w:r>
        <w:r>
          <w:t>10</w:t>
        </w:r>
        <w:r>
          <w:fldChar w:fldCharType="end"/>
        </w:r>
      </w:hyperlink>
    </w:p>
    <w:p>
      <w:pPr>
        <w:pStyle w:val="TOC2"/>
        <w:tabs>
          <w:tab w:val="right" w:leader="dot" w:pos="8306"/>
        </w:tabs>
      </w:pPr>
      <w:hyperlink w:anchor="_Toc12881" w:history="1">
        <w:r>
          <w:rPr>
            <w:rFonts w:ascii="仿宋" w:eastAsia="仿宋" w:hAnsi="仿宋" w:cs="仿宋" w:hint="eastAsia"/>
            <w:lang w:eastAsia="zh-CN"/>
          </w:rPr>
          <w:t>(二)、电流测量仪表项目目标</w:t>
        </w:r>
        <w:r>
          <w:tab/>
        </w:r>
        <w:r>
          <w:fldChar w:fldCharType="begin"/>
        </w:r>
        <w:r>
          <w:instrText xml:space="preserve"> PAGEREF _Toc12881 \h </w:instrText>
        </w:r>
        <w:r>
          <w:fldChar w:fldCharType="separate"/>
        </w:r>
        <w:r>
          <w:t>12</w:t>
        </w:r>
        <w:r>
          <w:fldChar w:fldCharType="end"/>
        </w:r>
      </w:hyperlink>
    </w:p>
    <w:p>
      <w:pPr>
        <w:pStyle w:val="TOC2"/>
        <w:tabs>
          <w:tab w:val="right" w:leader="dot" w:pos="8306"/>
        </w:tabs>
      </w:pPr>
      <w:hyperlink w:anchor="_Toc1950" w:history="1">
        <w:r>
          <w:rPr>
            <w:rFonts w:ascii="仿宋" w:eastAsia="仿宋" w:hAnsi="仿宋" w:cs="仿宋" w:hint="eastAsia"/>
            <w:lang w:eastAsia="zh-CN"/>
          </w:rPr>
          <w:t>(三)、电流测量仪表项目提出的理由</w:t>
        </w:r>
        <w:r>
          <w:tab/>
        </w:r>
        <w:r>
          <w:fldChar w:fldCharType="begin"/>
        </w:r>
        <w:r>
          <w:instrText xml:space="preserve"> PAGEREF _Toc1950 \h </w:instrText>
        </w:r>
        <w:r>
          <w:fldChar w:fldCharType="separate"/>
        </w:r>
        <w:r>
          <w:t>13</w:t>
        </w:r>
        <w:r>
          <w:fldChar w:fldCharType="end"/>
        </w:r>
      </w:hyperlink>
    </w:p>
    <w:p>
      <w:pPr>
        <w:pStyle w:val="TOC2"/>
        <w:tabs>
          <w:tab w:val="right" w:leader="dot" w:pos="8306"/>
        </w:tabs>
      </w:pPr>
      <w:hyperlink w:anchor="_Toc4955" w:history="1">
        <w:r>
          <w:rPr>
            <w:rFonts w:ascii="仿宋" w:eastAsia="仿宋" w:hAnsi="仿宋" w:cs="仿宋" w:hint="eastAsia"/>
            <w:lang w:eastAsia="zh-CN"/>
          </w:rPr>
          <w:t>(四)、电流测量仪表项目意义</w:t>
        </w:r>
        <w:r>
          <w:tab/>
        </w:r>
        <w:r>
          <w:fldChar w:fldCharType="begin"/>
        </w:r>
        <w:r>
          <w:instrText xml:space="preserve"> PAGEREF _Toc4955 \h </w:instrText>
        </w:r>
        <w:r>
          <w:fldChar w:fldCharType="separate"/>
        </w:r>
        <w:r>
          <w:t>15</w:t>
        </w:r>
        <w:r>
          <w:fldChar w:fldCharType="end"/>
        </w:r>
      </w:hyperlink>
    </w:p>
    <w:p>
      <w:pPr>
        <w:pStyle w:val="TOC2"/>
        <w:tabs>
          <w:tab w:val="right" w:leader="dot" w:pos="8306"/>
        </w:tabs>
      </w:pPr>
      <w:hyperlink w:anchor="_Toc7144" w:history="1">
        <w:r>
          <w:rPr>
            <w:rFonts w:ascii="仿宋" w:eastAsia="仿宋" w:hAnsi="仿宋" w:cs="仿宋" w:hint="eastAsia"/>
            <w:lang w:eastAsia="zh-CN"/>
          </w:rPr>
          <w:t>(五)、电流测量仪表项目背景</w:t>
        </w:r>
        <w:r>
          <w:tab/>
        </w:r>
        <w:r>
          <w:fldChar w:fldCharType="begin"/>
        </w:r>
        <w:r>
          <w:instrText xml:space="preserve"> PAGEREF _Toc7144 \h </w:instrText>
        </w:r>
        <w:r>
          <w:fldChar w:fldCharType="separate"/>
        </w:r>
        <w:r>
          <w:t>15</w:t>
        </w:r>
        <w:r>
          <w:fldChar w:fldCharType="end"/>
        </w:r>
      </w:hyperlink>
    </w:p>
    <w:p>
      <w:pPr>
        <w:pStyle w:val="TOC1"/>
        <w:tabs>
          <w:tab w:val="right" w:leader="dot" w:pos="8306"/>
        </w:tabs>
      </w:pPr>
      <w:hyperlink w:anchor="_Toc21222" w:history="1">
        <w:r>
          <w:rPr>
            <w:rFonts w:ascii="仿宋" w:eastAsia="仿宋" w:hAnsi="仿宋" w:cs="仿宋" w:hint="eastAsia"/>
            <w:lang w:eastAsia="zh-CN"/>
          </w:rPr>
          <w:t>四、电流测量仪表项目可持续发展</w:t>
        </w:r>
        <w:r>
          <w:tab/>
        </w:r>
        <w:r>
          <w:fldChar w:fldCharType="begin"/>
        </w:r>
        <w:r>
          <w:instrText xml:space="preserve"> PAGEREF _Toc21222 \h </w:instrText>
        </w:r>
        <w:r>
          <w:fldChar w:fldCharType="separate"/>
        </w:r>
        <w:r>
          <w:t>16</w:t>
        </w:r>
        <w:r>
          <w:fldChar w:fldCharType="end"/>
        </w:r>
      </w:hyperlink>
    </w:p>
    <w:p>
      <w:pPr>
        <w:pStyle w:val="TOC2"/>
        <w:tabs>
          <w:tab w:val="right" w:leader="dot" w:pos="8306"/>
        </w:tabs>
      </w:pPr>
      <w:hyperlink w:anchor="_Toc49" w:history="1">
        <w:r>
          <w:rPr>
            <w:rFonts w:ascii="仿宋" w:eastAsia="仿宋" w:hAnsi="仿宋" w:cs="仿宋" w:hint="eastAsia"/>
            <w:lang w:eastAsia="zh-CN"/>
          </w:rPr>
          <w:t>(一)、可持续战略与实践</w:t>
        </w:r>
        <w:r>
          <w:tab/>
        </w:r>
        <w:r>
          <w:fldChar w:fldCharType="begin"/>
        </w:r>
        <w:r>
          <w:instrText xml:space="preserve"> PAGEREF _Toc49 \h </w:instrText>
        </w:r>
        <w:r>
          <w:fldChar w:fldCharType="separate"/>
        </w:r>
        <w:r>
          <w:t>16</w:t>
        </w:r>
        <w:r>
          <w:fldChar w:fldCharType="end"/>
        </w:r>
      </w:hyperlink>
    </w:p>
    <w:p>
      <w:pPr>
        <w:pStyle w:val="TOC2"/>
        <w:tabs>
          <w:tab w:val="right" w:leader="dot" w:pos="8306"/>
        </w:tabs>
      </w:pPr>
      <w:hyperlink w:anchor="_Toc29933" w:history="1">
        <w:r>
          <w:rPr>
            <w:rFonts w:ascii="仿宋" w:eastAsia="仿宋" w:hAnsi="仿宋" w:cs="仿宋" w:hint="eastAsia"/>
            <w:lang w:eastAsia="zh-CN"/>
          </w:rPr>
          <w:t>(二)、环保与社会责任</w:t>
        </w:r>
        <w:r>
          <w:tab/>
        </w:r>
        <w:r>
          <w:fldChar w:fldCharType="begin"/>
        </w:r>
        <w:r>
          <w:instrText xml:space="preserve"> PAGEREF _Toc29933 \h </w:instrText>
        </w:r>
        <w:r>
          <w:fldChar w:fldCharType="separate"/>
        </w:r>
        <w:r>
          <w:t>17</w:t>
        </w:r>
        <w:r>
          <w:fldChar w:fldCharType="end"/>
        </w:r>
      </w:hyperlink>
    </w:p>
    <w:p>
      <w:pPr>
        <w:pStyle w:val="TOC1"/>
        <w:tabs>
          <w:tab w:val="right" w:leader="dot" w:pos="8306"/>
        </w:tabs>
      </w:pPr>
      <w:hyperlink w:anchor="_Toc1681" w:history="1">
        <w:r>
          <w:rPr>
            <w:rFonts w:ascii="仿宋" w:eastAsia="仿宋" w:hAnsi="仿宋" w:cs="仿宋" w:hint="eastAsia"/>
            <w:lang w:eastAsia="zh-CN"/>
          </w:rPr>
          <w:t>五、电流测量仪表项目建设背景及必要性分析</w:t>
        </w:r>
        <w:r>
          <w:tab/>
        </w:r>
        <w:r>
          <w:fldChar w:fldCharType="begin"/>
        </w:r>
        <w:r>
          <w:instrText xml:space="preserve"> PAGEREF _Toc1681 \h </w:instrText>
        </w:r>
        <w:r>
          <w:fldChar w:fldCharType="separate"/>
        </w:r>
        <w:r>
          <w:t>18</w:t>
        </w:r>
        <w:r>
          <w:fldChar w:fldCharType="end"/>
        </w:r>
      </w:hyperlink>
    </w:p>
    <w:p>
      <w:pPr>
        <w:pStyle w:val="TOC2"/>
        <w:tabs>
          <w:tab w:val="right" w:leader="dot" w:pos="8306"/>
        </w:tabs>
      </w:pPr>
      <w:hyperlink w:anchor="_Toc4368" w:history="1">
        <w:r>
          <w:rPr>
            <w:rFonts w:ascii="仿宋" w:eastAsia="仿宋" w:hAnsi="仿宋" w:cs="仿宋" w:hint="eastAsia"/>
            <w:lang w:eastAsia="zh-CN"/>
          </w:rPr>
          <w:t>(一)、电流测量仪表项目背景分析</w:t>
        </w:r>
        <w:r>
          <w:tab/>
        </w:r>
        <w:r>
          <w:fldChar w:fldCharType="begin"/>
        </w:r>
        <w:r>
          <w:instrText xml:space="preserve"> PAGEREF _Toc4368 \h </w:instrText>
        </w:r>
        <w:r>
          <w:fldChar w:fldCharType="separate"/>
        </w:r>
        <w:r>
          <w:t>18</w:t>
        </w:r>
        <w:r>
          <w:fldChar w:fldCharType="end"/>
        </w:r>
      </w:hyperlink>
    </w:p>
    <w:p>
      <w:pPr>
        <w:pStyle w:val="TOC2"/>
        <w:tabs>
          <w:tab w:val="right" w:leader="dot" w:pos="8306"/>
        </w:tabs>
      </w:pPr>
      <w:hyperlink w:anchor="_Toc18049" w:history="1">
        <w:r>
          <w:rPr>
            <w:rFonts w:ascii="仿宋" w:eastAsia="仿宋" w:hAnsi="仿宋" w:cs="仿宋" w:hint="eastAsia"/>
            <w:lang w:eastAsia="zh-CN"/>
          </w:rPr>
          <w:t>(二)、电流测量仪表项目建设必要性分析</w:t>
        </w:r>
        <w:r>
          <w:tab/>
        </w:r>
        <w:r>
          <w:fldChar w:fldCharType="begin"/>
        </w:r>
        <w:r>
          <w:instrText xml:space="preserve"> PAGEREF _Toc18049 \h </w:instrText>
        </w:r>
        <w:r>
          <w:fldChar w:fldCharType="separate"/>
        </w:r>
        <w:r>
          <w:t>20</w:t>
        </w:r>
        <w:r>
          <w:fldChar w:fldCharType="end"/>
        </w:r>
      </w:hyperlink>
    </w:p>
    <w:p>
      <w:pPr>
        <w:pStyle w:val="TOC1"/>
        <w:tabs>
          <w:tab w:val="right" w:leader="dot" w:pos="8306"/>
        </w:tabs>
      </w:pPr>
      <w:hyperlink w:anchor="_Toc11730" w:history="1">
        <w:r>
          <w:rPr>
            <w:rFonts w:ascii="仿宋" w:eastAsia="仿宋" w:hAnsi="仿宋" w:cs="仿宋" w:hint="eastAsia"/>
            <w:lang w:eastAsia="zh-CN"/>
          </w:rPr>
          <w:t>六、电流测量仪表项目危机管理</w:t>
        </w:r>
        <w:r>
          <w:tab/>
        </w:r>
        <w:r>
          <w:fldChar w:fldCharType="begin"/>
        </w:r>
        <w:r>
          <w:instrText xml:space="preserve"> PAGEREF _Toc11730 \h </w:instrText>
        </w:r>
        <w:r>
          <w:fldChar w:fldCharType="separate"/>
        </w:r>
        <w:r>
          <w:t>21</w:t>
        </w:r>
        <w:r>
          <w:fldChar w:fldCharType="end"/>
        </w:r>
      </w:hyperlink>
    </w:p>
    <w:p>
      <w:pPr>
        <w:pStyle w:val="TOC2"/>
        <w:tabs>
          <w:tab w:val="right" w:leader="dot" w:pos="8306"/>
        </w:tabs>
      </w:pPr>
      <w:hyperlink w:anchor="_Toc3493" w:history="1">
        <w:r>
          <w:rPr>
            <w:rFonts w:ascii="仿宋" w:eastAsia="仿宋" w:hAnsi="仿宋" w:cs="仿宋" w:hint="eastAsia"/>
            <w:lang w:eastAsia="zh-CN"/>
          </w:rPr>
          <w:t>(一)、危机预警与识别</w:t>
        </w:r>
        <w:r>
          <w:tab/>
        </w:r>
        <w:r>
          <w:fldChar w:fldCharType="begin"/>
        </w:r>
        <w:r>
          <w:instrText xml:space="preserve"> PAGEREF _Toc3493 \h </w:instrText>
        </w:r>
        <w:r>
          <w:fldChar w:fldCharType="separate"/>
        </w:r>
        <w:r>
          <w:t>21</w:t>
        </w:r>
        <w:r>
          <w:fldChar w:fldCharType="end"/>
        </w:r>
      </w:hyperlink>
    </w:p>
    <w:p>
      <w:pPr>
        <w:pStyle w:val="TOC2"/>
        <w:tabs>
          <w:tab w:val="right" w:leader="dot" w:pos="8306"/>
        </w:tabs>
      </w:pPr>
      <w:hyperlink w:anchor="_Toc26314" w:history="1">
        <w:r>
          <w:rPr>
            <w:rFonts w:ascii="仿宋" w:eastAsia="仿宋" w:hAnsi="仿宋" w:cs="仿宋" w:hint="eastAsia"/>
            <w:lang w:eastAsia="zh-CN"/>
          </w:rPr>
          <w:t>(二)、危机应对与恢复</w:t>
        </w:r>
        <w:r>
          <w:tab/>
        </w:r>
        <w:r>
          <w:fldChar w:fldCharType="begin"/>
        </w:r>
        <w:r>
          <w:instrText xml:space="preserve"> PAGEREF _Toc26314 \h </w:instrText>
        </w:r>
        <w:r>
          <w:fldChar w:fldCharType="separate"/>
        </w:r>
        <w:r>
          <w:t>22</w:t>
        </w:r>
        <w:r>
          <w:fldChar w:fldCharType="end"/>
        </w:r>
      </w:hyperlink>
    </w:p>
    <w:p>
      <w:pPr>
        <w:pStyle w:val="TOC1"/>
        <w:tabs>
          <w:tab w:val="right" w:leader="dot" w:pos="8306"/>
        </w:tabs>
      </w:pPr>
      <w:hyperlink w:anchor="_Toc942" w:history="1">
        <w:r>
          <w:rPr>
            <w:rFonts w:ascii="仿宋" w:eastAsia="仿宋" w:hAnsi="仿宋" w:cs="仿宋" w:hint="eastAsia"/>
            <w:lang w:eastAsia="zh-CN"/>
          </w:rPr>
          <w:t>七、电流测量仪表项目财务管理</w:t>
        </w:r>
        <w:r>
          <w:tab/>
        </w:r>
        <w:r>
          <w:fldChar w:fldCharType="begin"/>
        </w:r>
        <w:r>
          <w:instrText xml:space="preserve"> PAGEREF _Toc942 \h </w:instrText>
        </w:r>
        <w:r>
          <w:fldChar w:fldCharType="separate"/>
        </w:r>
        <w:r>
          <w:t>24</w:t>
        </w:r>
        <w:r>
          <w:fldChar w:fldCharType="end"/>
        </w:r>
      </w:hyperlink>
    </w:p>
    <w:p>
      <w:pPr>
        <w:pStyle w:val="TOC2"/>
        <w:tabs>
          <w:tab w:val="right" w:leader="dot" w:pos="8306"/>
        </w:tabs>
      </w:pPr>
      <w:hyperlink w:anchor="_Toc15737" w:history="1">
        <w:r>
          <w:rPr>
            <w:rFonts w:ascii="仿宋" w:eastAsia="仿宋" w:hAnsi="仿宋" w:cs="仿宋" w:hint="eastAsia"/>
            <w:lang w:eastAsia="zh-CN"/>
          </w:rPr>
          <w:t>(一)、资金需求大</w:t>
        </w:r>
        <w:r>
          <w:tab/>
        </w:r>
        <w:r>
          <w:fldChar w:fldCharType="begin"/>
        </w:r>
        <w:r>
          <w:instrText xml:space="preserve"> PAGEREF _Toc15737 \h </w:instrText>
        </w:r>
        <w:r>
          <w:fldChar w:fldCharType="separate"/>
        </w:r>
        <w:r>
          <w:t>24</w:t>
        </w:r>
        <w:r>
          <w:fldChar w:fldCharType="end"/>
        </w:r>
      </w:hyperlink>
    </w:p>
    <w:p>
      <w:pPr>
        <w:pStyle w:val="TOC2"/>
        <w:tabs>
          <w:tab w:val="right" w:leader="dot" w:pos="8306"/>
        </w:tabs>
      </w:pPr>
      <w:hyperlink w:anchor="_Toc616" w:history="1">
        <w:r>
          <w:rPr>
            <w:rFonts w:ascii="仿宋" w:eastAsia="仿宋" w:hAnsi="仿宋" w:cs="仿宋" w:hint="eastAsia"/>
            <w:lang w:eastAsia="zh-CN"/>
          </w:rPr>
          <w:t>(二)、研发周期长</w:t>
        </w:r>
        <w:r>
          <w:tab/>
        </w:r>
        <w:r>
          <w:fldChar w:fldCharType="begin"/>
        </w:r>
        <w:r>
          <w:instrText xml:space="preserve"> PAGEREF _Toc616 \h </w:instrText>
        </w:r>
        <w:r>
          <w:fldChar w:fldCharType="separate"/>
        </w:r>
        <w:r>
          <w:t>25</w:t>
        </w:r>
        <w:r>
          <w:fldChar w:fldCharType="end"/>
        </w:r>
      </w:hyperlink>
    </w:p>
    <w:p>
      <w:pPr>
        <w:pStyle w:val="TOC2"/>
        <w:tabs>
          <w:tab w:val="right" w:leader="dot" w:pos="8306"/>
        </w:tabs>
      </w:pPr>
      <w:hyperlink w:anchor="_Toc12696" w:history="1">
        <w:r>
          <w:rPr>
            <w:rFonts w:ascii="仿宋" w:eastAsia="仿宋" w:hAnsi="仿宋" w:cs="仿宋" w:hint="eastAsia"/>
            <w:lang w:eastAsia="zh-CN"/>
          </w:rPr>
          <w:t>(三)、市场风险大</w:t>
        </w:r>
        <w:r>
          <w:tab/>
        </w:r>
        <w:r>
          <w:fldChar w:fldCharType="begin"/>
        </w:r>
        <w:r>
          <w:instrText xml:space="preserve"> PAGEREF _Toc12696 \h </w:instrText>
        </w:r>
        <w:r>
          <w:fldChar w:fldCharType="separate"/>
        </w:r>
        <w:r>
          <w:t>26</w:t>
        </w:r>
        <w:r>
          <w:fldChar w:fldCharType="end"/>
        </w:r>
      </w:hyperlink>
    </w:p>
    <w:p>
      <w:pPr>
        <w:pStyle w:val="TOC2"/>
        <w:tabs>
          <w:tab w:val="right" w:leader="dot" w:pos="8306"/>
        </w:tabs>
      </w:pPr>
      <w:hyperlink w:anchor="_Toc27452" w:history="1">
        <w:r>
          <w:rPr>
            <w:rFonts w:ascii="仿宋" w:eastAsia="仿宋" w:hAnsi="仿宋" w:cs="仿宋" w:hint="eastAsia"/>
            <w:lang w:eastAsia="zh-CN"/>
          </w:rPr>
          <w:t>(四)、利润率高</w:t>
        </w:r>
        <w:r>
          <w:tab/>
        </w:r>
        <w:r>
          <w:fldChar w:fldCharType="begin"/>
        </w:r>
        <w:r>
          <w:instrText xml:space="preserve"> PAGEREF _Toc27452 \h </w:instrText>
        </w:r>
        <w:r>
          <w:fldChar w:fldCharType="separate"/>
        </w:r>
        <w:r>
          <w:t>29</w:t>
        </w:r>
        <w:r>
          <w:fldChar w:fldCharType="end"/>
        </w:r>
      </w:hyperlink>
    </w:p>
    <w:p>
      <w:pPr>
        <w:pStyle w:val="TOC1"/>
        <w:tabs>
          <w:tab w:val="right" w:leader="dot" w:pos="8306"/>
        </w:tabs>
      </w:pPr>
      <w:hyperlink w:anchor="_Toc25891" w:history="1">
        <w:r>
          <w:rPr>
            <w:rFonts w:ascii="仿宋" w:eastAsia="仿宋" w:hAnsi="仿宋" w:cs="仿宋" w:hint="eastAsia"/>
            <w:lang w:eastAsia="zh-CN"/>
          </w:rPr>
          <w:t>八、电流测量仪表项目社会影响</w:t>
        </w:r>
        <w:r>
          <w:tab/>
        </w:r>
        <w:r>
          <w:fldChar w:fldCharType="begin"/>
        </w:r>
        <w:r>
          <w:instrText xml:space="preserve"> PAGEREF _Toc25891 \h </w:instrText>
        </w:r>
        <w:r>
          <w:fldChar w:fldCharType="separate"/>
        </w:r>
        <w:r>
          <w:t>31</w:t>
        </w:r>
        <w:r>
          <w:fldChar w:fldCharType="end"/>
        </w:r>
      </w:hyperlink>
    </w:p>
    <w:p>
      <w:pPr>
        <w:pStyle w:val="TOC2"/>
        <w:tabs>
          <w:tab w:val="right" w:leader="dot" w:pos="8306"/>
        </w:tabs>
      </w:pPr>
      <w:hyperlink w:anchor="_Toc19877" w:history="1">
        <w:r>
          <w:rPr>
            <w:rFonts w:ascii="仿宋" w:eastAsia="仿宋" w:hAnsi="仿宋" w:cs="仿宋" w:hint="eastAsia"/>
            <w:lang w:eastAsia="zh-CN"/>
          </w:rPr>
          <w:t>(一)、社会责任与义务</w:t>
        </w:r>
        <w:r>
          <w:tab/>
        </w:r>
        <w:r>
          <w:fldChar w:fldCharType="begin"/>
        </w:r>
        <w:r>
          <w:instrText xml:space="preserve"> PAGEREF _Toc19877 \h </w:instrText>
        </w:r>
        <w:r>
          <w:fldChar w:fldCharType="separate"/>
        </w:r>
        <w:r>
          <w:t>31</w:t>
        </w:r>
        <w:r>
          <w:fldChar w:fldCharType="end"/>
        </w:r>
      </w:hyperlink>
    </w:p>
    <w:p>
      <w:pPr>
        <w:pStyle w:val="TOC2"/>
        <w:tabs>
          <w:tab w:val="right" w:leader="dot" w:pos="8306"/>
        </w:tabs>
      </w:pPr>
      <w:hyperlink w:anchor="_Toc29035" w:history="1">
        <w:r>
          <w:rPr>
            <w:rFonts w:ascii="仿宋" w:eastAsia="仿宋" w:hAnsi="仿宋" w:cs="仿宋" w:hint="eastAsia"/>
            <w:lang w:eastAsia="zh-CN"/>
          </w:rPr>
          <w:t>(二)、社会参与与沟通</w:t>
        </w:r>
        <w:r>
          <w:tab/>
        </w:r>
        <w:r>
          <w:fldChar w:fldCharType="begin"/>
        </w:r>
        <w:r>
          <w:instrText xml:space="preserve"> PAGEREF _Toc29035 \h </w:instrText>
        </w:r>
        <w:r>
          <w:fldChar w:fldCharType="separate"/>
        </w:r>
        <w:r>
          <w:t>32</w:t>
        </w:r>
        <w:r>
          <w:fldChar w:fldCharType="end"/>
        </w:r>
      </w:hyperlink>
    </w:p>
    <w:p>
      <w:pPr>
        <w:pStyle w:val="TOC1"/>
        <w:tabs>
          <w:tab w:val="right" w:leader="dot" w:pos="8306"/>
        </w:tabs>
      </w:pPr>
      <w:hyperlink w:anchor="_Toc3689" w:history="1">
        <w:r>
          <w:rPr>
            <w:rFonts w:ascii="仿宋" w:eastAsia="仿宋" w:hAnsi="仿宋" w:cs="仿宋" w:hint="eastAsia"/>
            <w:lang w:eastAsia="zh-CN"/>
          </w:rPr>
          <w:t>九、电流测量仪表项目投资规划</w:t>
        </w:r>
        <w:r>
          <w:tab/>
        </w:r>
        <w:r>
          <w:fldChar w:fldCharType="begin"/>
        </w:r>
        <w:r>
          <w:instrText xml:space="preserve"> PAGEREF _Toc3689 \h </w:instrText>
        </w:r>
        <w:r>
          <w:fldChar w:fldCharType="separate"/>
        </w:r>
        <w:r>
          <w:t>32</w:t>
        </w:r>
        <w:r>
          <w:fldChar w:fldCharType="end"/>
        </w:r>
      </w:hyperlink>
    </w:p>
    <w:p>
      <w:pPr>
        <w:pStyle w:val="TOC2"/>
        <w:tabs>
          <w:tab w:val="right" w:leader="dot" w:pos="8306"/>
        </w:tabs>
      </w:pPr>
      <w:hyperlink w:anchor="_Toc32235" w:history="1">
        <w:r>
          <w:rPr>
            <w:rFonts w:ascii="仿宋" w:eastAsia="仿宋" w:hAnsi="仿宋" w:cs="仿宋" w:hint="eastAsia"/>
            <w:lang w:eastAsia="zh-CN"/>
          </w:rPr>
          <w:t>(一)、电流测量仪表项目总投资估算</w:t>
        </w:r>
        <w:r>
          <w:tab/>
        </w:r>
        <w:r>
          <w:fldChar w:fldCharType="begin"/>
        </w:r>
        <w:r>
          <w:instrText xml:space="preserve"> PAGEREF _Toc32235 \h </w:instrText>
        </w:r>
        <w:r>
          <w:fldChar w:fldCharType="separate"/>
        </w:r>
        <w:r>
          <w:t>32</w:t>
        </w:r>
        <w:r>
          <w:fldChar w:fldCharType="end"/>
        </w:r>
      </w:hyperlink>
    </w:p>
    <w:p>
      <w:pPr>
        <w:pStyle w:val="TOC2"/>
        <w:tabs>
          <w:tab w:val="right" w:leader="dot" w:pos="8306"/>
        </w:tabs>
      </w:pPr>
      <w:hyperlink w:anchor="_Toc32159" w:history="1">
        <w:r>
          <w:rPr>
            <w:rFonts w:ascii="仿宋" w:eastAsia="仿宋" w:hAnsi="仿宋" w:cs="仿宋" w:hint="eastAsia"/>
            <w:lang w:eastAsia="zh-CN"/>
          </w:rPr>
          <w:t>(二)、资金筹措</w:t>
        </w:r>
        <w:r>
          <w:tab/>
        </w:r>
        <w:r>
          <w:fldChar w:fldCharType="begin"/>
        </w:r>
        <w:r>
          <w:instrText xml:space="preserve"> PAGEREF _Toc32159 \h </w:instrText>
        </w:r>
        <w:r>
          <w:fldChar w:fldCharType="separate"/>
        </w:r>
        <w:r>
          <w:t>34</w:t>
        </w:r>
        <w:r>
          <w:fldChar w:fldCharType="end"/>
        </w:r>
      </w:hyperlink>
    </w:p>
    <w:p>
      <w:pPr>
        <w:pStyle w:val="TOC1"/>
        <w:tabs>
          <w:tab w:val="right" w:leader="dot" w:pos="8306"/>
        </w:tabs>
      </w:pPr>
      <w:hyperlink w:anchor="_Toc28357" w:history="1">
        <w:r>
          <w:rPr>
            <w:rFonts w:ascii="仿宋" w:eastAsia="仿宋" w:hAnsi="仿宋" w:cs="仿宋" w:hint="eastAsia"/>
            <w:lang w:eastAsia="zh-CN"/>
          </w:rPr>
          <w:t>十、电流测量仪表项目人力资源培养与发展</w:t>
        </w:r>
        <w:r>
          <w:tab/>
        </w:r>
        <w:r>
          <w:fldChar w:fldCharType="begin"/>
        </w:r>
        <w:r>
          <w:instrText xml:space="preserve"> PAGEREF _Toc28357 \h </w:instrText>
        </w:r>
        <w:r>
          <w:fldChar w:fldCharType="separate"/>
        </w:r>
        <w:r>
          <w:t>34</w:t>
        </w:r>
        <w:r>
          <w:fldChar w:fldCharType="end"/>
        </w:r>
      </w:hyperlink>
    </w:p>
    <w:p>
      <w:pPr>
        <w:pStyle w:val="TOC2"/>
        <w:tabs>
          <w:tab w:val="right" w:leader="dot" w:pos="8306"/>
        </w:tabs>
      </w:pPr>
      <w:hyperlink w:anchor="_Toc31166" w:history="1">
        <w:r>
          <w:rPr>
            <w:rFonts w:ascii="仿宋" w:eastAsia="仿宋" w:hAnsi="仿宋" w:cs="仿宋" w:hint="eastAsia"/>
            <w:lang w:eastAsia="zh-CN"/>
          </w:rPr>
          <w:t>(一)、人才需求与规划</w:t>
        </w:r>
        <w:r>
          <w:tab/>
        </w:r>
        <w:r>
          <w:fldChar w:fldCharType="begin"/>
        </w:r>
        <w:r>
          <w:instrText xml:space="preserve"> PAGEREF _Toc31166 \h </w:instrText>
        </w:r>
        <w:r>
          <w:fldChar w:fldCharType="separate"/>
        </w:r>
        <w:r>
          <w:t>34</w:t>
        </w:r>
        <w:r>
          <w:fldChar w:fldCharType="end"/>
        </w:r>
      </w:hyperlink>
    </w:p>
    <w:p>
      <w:pPr>
        <w:pStyle w:val="TOC2"/>
        <w:tabs>
          <w:tab w:val="right" w:leader="dot" w:pos="8306"/>
        </w:tabs>
      </w:pPr>
      <w:hyperlink w:anchor="_Toc28676" w:history="1">
        <w:r>
          <w:rPr>
            <w:rFonts w:ascii="仿宋" w:eastAsia="仿宋" w:hAnsi="仿宋" w:cs="仿宋" w:hint="eastAsia"/>
            <w:lang w:eastAsia="zh-CN"/>
          </w:rPr>
          <w:t>(二)、培训与发展计划</w:t>
        </w:r>
        <w:r>
          <w:tab/>
        </w:r>
        <w:r>
          <w:fldChar w:fldCharType="begin"/>
        </w:r>
        <w:r>
          <w:instrText xml:space="preserve"> PAGEREF _Toc28676 \h </w:instrText>
        </w:r>
        <w:r>
          <w:fldChar w:fldCharType="separate"/>
        </w:r>
        <w:r>
          <w:t>35</w:t>
        </w:r>
        <w:r>
          <w:fldChar w:fldCharType="end"/>
        </w:r>
      </w:hyperlink>
    </w:p>
    <w:p>
      <w:pPr>
        <w:pStyle w:val="TOC1"/>
        <w:tabs>
          <w:tab w:val="right" w:leader="dot" w:pos="8306"/>
        </w:tabs>
      </w:pPr>
      <w:hyperlink w:anchor="_Toc28747" w:history="1">
        <w:r>
          <w:rPr>
            <w:rFonts w:ascii="仿宋" w:eastAsia="仿宋" w:hAnsi="仿宋" w:cs="仿宋" w:hint="eastAsia"/>
            <w:lang w:eastAsia="zh-CN"/>
          </w:rPr>
          <w:t>十一、电流测量仪表项目环境影响分析</w:t>
        </w:r>
        <w:r>
          <w:tab/>
        </w:r>
        <w:r>
          <w:fldChar w:fldCharType="begin"/>
        </w:r>
        <w:r>
          <w:instrText xml:space="preserve"> PAGEREF _Toc28747 \h </w:instrText>
        </w:r>
        <w:r>
          <w:fldChar w:fldCharType="separate"/>
        </w:r>
        <w:r>
          <w:t>36</w:t>
        </w:r>
        <w:r>
          <w:fldChar w:fldCharType="end"/>
        </w:r>
      </w:hyperlink>
    </w:p>
    <w:p>
      <w:pPr>
        <w:pStyle w:val="TOC2"/>
        <w:tabs>
          <w:tab w:val="right" w:leader="dot" w:pos="8306"/>
        </w:tabs>
      </w:pPr>
      <w:hyperlink w:anchor="_Toc3101" w:history="1">
        <w:r>
          <w:rPr>
            <w:rFonts w:ascii="仿宋" w:eastAsia="仿宋" w:hAnsi="仿宋" w:cs="仿宋" w:hint="eastAsia"/>
            <w:lang w:eastAsia="zh-CN"/>
          </w:rPr>
          <w:t>(一)、建设区域环境质量现状</w:t>
        </w:r>
        <w:r>
          <w:tab/>
        </w:r>
        <w:r>
          <w:fldChar w:fldCharType="begin"/>
        </w:r>
        <w:r>
          <w:instrText xml:space="preserve"> PAGEREF _Toc3101 \h </w:instrText>
        </w:r>
        <w:r>
          <w:fldChar w:fldCharType="separate"/>
        </w:r>
        <w:r>
          <w:t>36</w:t>
        </w:r>
        <w:r>
          <w:fldChar w:fldCharType="end"/>
        </w:r>
      </w:hyperlink>
    </w:p>
    <w:p>
      <w:pPr>
        <w:pStyle w:val="TOC2"/>
        <w:tabs>
          <w:tab w:val="right" w:leader="dot" w:pos="8306"/>
        </w:tabs>
      </w:pPr>
      <w:hyperlink w:anchor="_Toc20709" w:history="1">
        <w:r>
          <w:rPr>
            <w:rFonts w:ascii="仿宋" w:eastAsia="仿宋" w:hAnsi="仿宋" w:cs="仿宋" w:hint="eastAsia"/>
            <w:lang w:eastAsia="zh-CN"/>
          </w:rPr>
          <w:t>(二)、建设期环境保护</w:t>
        </w:r>
        <w:r>
          <w:tab/>
        </w:r>
        <w:r>
          <w:fldChar w:fldCharType="begin"/>
        </w:r>
        <w:r>
          <w:instrText xml:space="preserve"> PAGEREF _Toc20709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099" w:history="1">
        <w:r>
          <w:rPr>
            <w:rFonts w:ascii="仿宋" w:eastAsia="仿宋" w:hAnsi="仿宋" w:cs="仿宋" w:hint="eastAsia"/>
            <w:lang w:eastAsia="zh-CN"/>
          </w:rPr>
          <w:t>(三)、运营期环境保护</w:t>
        </w:r>
        <w:r>
          <w:tab/>
        </w:r>
        <w:r>
          <w:fldChar w:fldCharType="begin"/>
        </w:r>
        <w:r>
          <w:instrText xml:space="preserve"> PAGEREF _Toc12099 \h </w:instrText>
        </w:r>
        <w:r>
          <w:fldChar w:fldCharType="separate"/>
        </w:r>
        <w:r>
          <w:t>38</w:t>
        </w:r>
        <w:r>
          <w:fldChar w:fldCharType="end"/>
        </w:r>
      </w:hyperlink>
    </w:p>
    <w:p>
      <w:pPr>
        <w:pStyle w:val="TOC2"/>
        <w:tabs>
          <w:tab w:val="right" w:leader="dot" w:pos="8306"/>
        </w:tabs>
      </w:pPr>
      <w:hyperlink w:anchor="_Toc28092" w:history="1">
        <w:r>
          <w:rPr>
            <w:rFonts w:ascii="仿宋" w:eastAsia="仿宋" w:hAnsi="仿宋" w:cs="仿宋" w:hint="eastAsia"/>
            <w:lang w:eastAsia="zh-CN"/>
          </w:rPr>
          <w:t>(四)、电流测量仪表项目建设对区域经济的影响</w:t>
        </w:r>
        <w:r>
          <w:tab/>
        </w:r>
        <w:r>
          <w:fldChar w:fldCharType="begin"/>
        </w:r>
        <w:r>
          <w:instrText xml:space="preserve"> PAGEREF _Toc28092 \h </w:instrText>
        </w:r>
        <w:r>
          <w:fldChar w:fldCharType="separate"/>
        </w:r>
        <w:r>
          <w:t>40</w:t>
        </w:r>
        <w:r>
          <w:fldChar w:fldCharType="end"/>
        </w:r>
      </w:hyperlink>
    </w:p>
    <w:p>
      <w:pPr>
        <w:pStyle w:val="TOC2"/>
        <w:tabs>
          <w:tab w:val="right" w:leader="dot" w:pos="8306"/>
        </w:tabs>
      </w:pPr>
      <w:hyperlink w:anchor="_Toc18053" w:history="1">
        <w:r>
          <w:rPr>
            <w:rFonts w:ascii="仿宋" w:eastAsia="仿宋" w:hAnsi="仿宋" w:cs="仿宋" w:hint="eastAsia"/>
            <w:lang w:eastAsia="zh-CN"/>
          </w:rPr>
          <w:t>(五)、废弃物处理</w:t>
        </w:r>
        <w:r>
          <w:tab/>
        </w:r>
        <w:r>
          <w:fldChar w:fldCharType="begin"/>
        </w:r>
        <w:r>
          <w:instrText xml:space="preserve"> PAGEREF _Toc18053 \h </w:instrText>
        </w:r>
        <w:r>
          <w:fldChar w:fldCharType="separate"/>
        </w:r>
        <w:r>
          <w:t>42</w:t>
        </w:r>
        <w:r>
          <w:fldChar w:fldCharType="end"/>
        </w:r>
      </w:hyperlink>
    </w:p>
    <w:p>
      <w:pPr>
        <w:pStyle w:val="TOC2"/>
        <w:tabs>
          <w:tab w:val="right" w:leader="dot" w:pos="8306"/>
        </w:tabs>
      </w:pPr>
      <w:hyperlink w:anchor="_Toc23738" w:history="1">
        <w:r>
          <w:rPr>
            <w:rFonts w:ascii="仿宋" w:eastAsia="仿宋" w:hAnsi="仿宋" w:cs="仿宋" w:hint="eastAsia"/>
            <w:lang w:eastAsia="zh-CN"/>
          </w:rPr>
          <w:t>(六)、特殊环境影响分析</w:t>
        </w:r>
        <w:r>
          <w:tab/>
        </w:r>
        <w:r>
          <w:fldChar w:fldCharType="begin"/>
        </w:r>
        <w:r>
          <w:instrText xml:space="preserve"> PAGEREF _Toc23738 \h </w:instrText>
        </w:r>
        <w:r>
          <w:fldChar w:fldCharType="separate"/>
        </w:r>
        <w:r>
          <w:t>43</w:t>
        </w:r>
        <w:r>
          <w:fldChar w:fldCharType="end"/>
        </w:r>
      </w:hyperlink>
    </w:p>
    <w:p>
      <w:pPr>
        <w:pStyle w:val="TOC2"/>
        <w:tabs>
          <w:tab w:val="right" w:leader="dot" w:pos="8306"/>
        </w:tabs>
      </w:pPr>
      <w:hyperlink w:anchor="_Toc24797" w:history="1">
        <w:r>
          <w:rPr>
            <w:rFonts w:ascii="仿宋" w:eastAsia="仿宋" w:hAnsi="仿宋" w:cs="仿宋" w:hint="eastAsia"/>
            <w:lang w:eastAsia="zh-CN"/>
          </w:rPr>
          <w:t>(七)、清洁生产</w:t>
        </w:r>
        <w:r>
          <w:tab/>
        </w:r>
        <w:r>
          <w:fldChar w:fldCharType="begin"/>
        </w:r>
        <w:r>
          <w:instrText xml:space="preserve"> PAGEREF _Toc24797 \h </w:instrText>
        </w:r>
        <w:r>
          <w:fldChar w:fldCharType="separate"/>
        </w:r>
        <w:r>
          <w:t>44</w:t>
        </w:r>
        <w:r>
          <w:fldChar w:fldCharType="end"/>
        </w:r>
      </w:hyperlink>
    </w:p>
    <w:p>
      <w:pPr>
        <w:pStyle w:val="TOC2"/>
        <w:tabs>
          <w:tab w:val="right" w:leader="dot" w:pos="8306"/>
        </w:tabs>
      </w:pPr>
      <w:hyperlink w:anchor="_Toc18143" w:history="1">
        <w:r>
          <w:rPr>
            <w:rFonts w:ascii="仿宋" w:eastAsia="仿宋" w:hAnsi="仿宋" w:cs="仿宋" w:hint="eastAsia"/>
            <w:lang w:eastAsia="zh-CN"/>
          </w:rPr>
          <w:t>(八)、环境保护综合评价</w:t>
        </w:r>
        <w:r>
          <w:tab/>
        </w:r>
        <w:r>
          <w:fldChar w:fldCharType="begin"/>
        </w:r>
        <w:r>
          <w:instrText xml:space="preserve"> PAGEREF _Toc18143 \h </w:instrText>
        </w:r>
        <w:r>
          <w:fldChar w:fldCharType="separate"/>
        </w:r>
        <w:r>
          <w:t>45</w:t>
        </w:r>
        <w:r>
          <w:fldChar w:fldCharType="end"/>
        </w:r>
      </w:hyperlink>
    </w:p>
    <w:p>
      <w:pPr>
        <w:pStyle w:val="TOC1"/>
        <w:tabs>
          <w:tab w:val="right" w:leader="dot" w:pos="8306"/>
        </w:tabs>
      </w:pPr>
      <w:hyperlink w:anchor="_Toc10634" w:history="1">
        <w:r>
          <w:rPr>
            <w:rFonts w:ascii="仿宋" w:eastAsia="仿宋" w:hAnsi="仿宋" w:cs="仿宋" w:hint="eastAsia"/>
            <w:lang w:eastAsia="zh-CN"/>
          </w:rPr>
          <w:t>十二、生产安全保护</w:t>
        </w:r>
        <w:r>
          <w:tab/>
        </w:r>
        <w:r>
          <w:fldChar w:fldCharType="begin"/>
        </w:r>
        <w:r>
          <w:instrText xml:space="preserve"> PAGEREF _Toc10634 \h </w:instrText>
        </w:r>
        <w:r>
          <w:fldChar w:fldCharType="separate"/>
        </w:r>
        <w:r>
          <w:t>46</w:t>
        </w:r>
        <w:r>
          <w:fldChar w:fldCharType="end"/>
        </w:r>
      </w:hyperlink>
    </w:p>
    <w:p>
      <w:pPr>
        <w:pStyle w:val="TOC2"/>
        <w:tabs>
          <w:tab w:val="right" w:leader="dot" w:pos="8306"/>
        </w:tabs>
      </w:pPr>
      <w:hyperlink w:anchor="_Toc16292" w:history="1">
        <w:r>
          <w:rPr>
            <w:rFonts w:ascii="仿宋" w:eastAsia="仿宋" w:hAnsi="仿宋" w:cs="仿宋" w:hint="eastAsia"/>
            <w:lang w:eastAsia="zh-CN"/>
          </w:rPr>
          <w:t>(一)、消防安全</w:t>
        </w:r>
        <w:r>
          <w:tab/>
        </w:r>
        <w:r>
          <w:fldChar w:fldCharType="begin"/>
        </w:r>
        <w:r>
          <w:instrText xml:space="preserve"> PAGEREF _Toc16292 \h </w:instrText>
        </w:r>
        <w:r>
          <w:fldChar w:fldCharType="separate"/>
        </w:r>
        <w:r>
          <w:t>46</w:t>
        </w:r>
        <w:r>
          <w:fldChar w:fldCharType="end"/>
        </w:r>
      </w:hyperlink>
    </w:p>
    <w:p>
      <w:pPr>
        <w:pStyle w:val="TOC2"/>
        <w:tabs>
          <w:tab w:val="right" w:leader="dot" w:pos="8306"/>
        </w:tabs>
      </w:pPr>
      <w:hyperlink w:anchor="_Toc3697" w:history="1">
        <w:r>
          <w:rPr>
            <w:rFonts w:ascii="仿宋" w:eastAsia="仿宋" w:hAnsi="仿宋" w:cs="仿宋" w:hint="eastAsia"/>
            <w:lang w:eastAsia="zh-CN"/>
          </w:rPr>
          <w:t>(二)、防火防爆总图布置措施</w:t>
        </w:r>
        <w:r>
          <w:tab/>
        </w:r>
        <w:r>
          <w:fldChar w:fldCharType="begin"/>
        </w:r>
        <w:r>
          <w:instrText xml:space="preserve"> PAGEREF _Toc3697 \h </w:instrText>
        </w:r>
        <w:r>
          <w:fldChar w:fldCharType="separate"/>
        </w:r>
        <w:r>
          <w:t>48</w:t>
        </w:r>
        <w:r>
          <w:fldChar w:fldCharType="end"/>
        </w:r>
      </w:hyperlink>
    </w:p>
    <w:p>
      <w:pPr>
        <w:pStyle w:val="TOC2"/>
        <w:tabs>
          <w:tab w:val="right" w:leader="dot" w:pos="8306"/>
        </w:tabs>
      </w:pPr>
      <w:hyperlink w:anchor="_Toc19560" w:history="1">
        <w:r>
          <w:rPr>
            <w:rFonts w:ascii="仿宋" w:eastAsia="仿宋" w:hAnsi="仿宋" w:cs="仿宋" w:hint="eastAsia"/>
            <w:lang w:eastAsia="zh-CN"/>
          </w:rPr>
          <w:t>(三)、自然灾害防范措施</w:t>
        </w:r>
        <w:r>
          <w:tab/>
        </w:r>
        <w:r>
          <w:fldChar w:fldCharType="begin"/>
        </w:r>
        <w:r>
          <w:instrText xml:space="preserve"> PAGEREF _Toc19560 \h </w:instrText>
        </w:r>
        <w:r>
          <w:fldChar w:fldCharType="separate"/>
        </w:r>
        <w:r>
          <w:t>49</w:t>
        </w:r>
        <w:r>
          <w:fldChar w:fldCharType="end"/>
        </w:r>
      </w:hyperlink>
    </w:p>
    <w:p>
      <w:pPr>
        <w:pStyle w:val="TOC2"/>
        <w:tabs>
          <w:tab w:val="right" w:leader="dot" w:pos="8306"/>
        </w:tabs>
      </w:pPr>
      <w:hyperlink w:anchor="_Toc14940" w:history="1">
        <w:r>
          <w:rPr>
            <w:rFonts w:ascii="仿宋" w:eastAsia="仿宋" w:hAnsi="仿宋" w:cs="仿宋" w:hint="eastAsia"/>
            <w:lang w:eastAsia="zh-CN"/>
          </w:rPr>
          <w:t>(四)、安全色及安全标志使用要求</w:t>
        </w:r>
        <w:r>
          <w:tab/>
        </w:r>
        <w:r>
          <w:fldChar w:fldCharType="begin"/>
        </w:r>
        <w:r>
          <w:instrText xml:space="preserve"> PAGEREF _Toc14940 \h </w:instrText>
        </w:r>
        <w:r>
          <w:fldChar w:fldCharType="separate"/>
        </w:r>
        <w:r>
          <w:t>50</w:t>
        </w:r>
        <w:r>
          <w:fldChar w:fldCharType="end"/>
        </w:r>
      </w:hyperlink>
    </w:p>
    <w:p>
      <w:pPr>
        <w:pStyle w:val="TOC2"/>
        <w:tabs>
          <w:tab w:val="right" w:leader="dot" w:pos="8306"/>
        </w:tabs>
      </w:pPr>
      <w:hyperlink w:anchor="_Toc17446" w:history="1">
        <w:r>
          <w:rPr>
            <w:rFonts w:ascii="仿宋" w:eastAsia="仿宋" w:hAnsi="仿宋" w:cs="仿宋" w:hint="eastAsia"/>
            <w:lang w:eastAsia="zh-CN"/>
          </w:rPr>
          <w:t>(五)、防尘防毒措施</w:t>
        </w:r>
        <w:r>
          <w:tab/>
        </w:r>
        <w:r>
          <w:fldChar w:fldCharType="begin"/>
        </w:r>
        <w:r>
          <w:instrText xml:space="preserve"> PAGEREF _Toc17446 \h </w:instrText>
        </w:r>
        <w:r>
          <w:fldChar w:fldCharType="separate"/>
        </w:r>
        <w:r>
          <w:t>51</w:t>
        </w:r>
        <w:r>
          <w:fldChar w:fldCharType="end"/>
        </w:r>
      </w:hyperlink>
    </w:p>
    <w:p>
      <w:pPr>
        <w:pStyle w:val="TOC2"/>
        <w:tabs>
          <w:tab w:val="right" w:leader="dot" w:pos="8306"/>
        </w:tabs>
      </w:pPr>
      <w:hyperlink w:anchor="_Toc2633" w:history="1">
        <w:r>
          <w:rPr>
            <w:rFonts w:ascii="仿宋" w:eastAsia="仿宋" w:hAnsi="仿宋" w:cs="仿宋" w:hint="eastAsia"/>
            <w:lang w:eastAsia="zh-CN"/>
          </w:rPr>
          <w:t>(六)、防静电、触电防护及防雷措施</w:t>
        </w:r>
        <w:r>
          <w:tab/>
        </w:r>
        <w:r>
          <w:fldChar w:fldCharType="begin"/>
        </w:r>
        <w:r>
          <w:instrText xml:space="preserve"> PAGEREF _Toc2633 \h </w:instrText>
        </w:r>
        <w:r>
          <w:fldChar w:fldCharType="separate"/>
        </w:r>
        <w:r>
          <w:t>52</w:t>
        </w:r>
        <w:r>
          <w:fldChar w:fldCharType="end"/>
        </w:r>
      </w:hyperlink>
    </w:p>
    <w:p>
      <w:pPr>
        <w:pStyle w:val="TOC2"/>
        <w:tabs>
          <w:tab w:val="right" w:leader="dot" w:pos="8306"/>
        </w:tabs>
      </w:pPr>
      <w:hyperlink w:anchor="_Toc12812" w:history="1">
        <w:r>
          <w:rPr>
            <w:rFonts w:ascii="仿宋" w:eastAsia="仿宋" w:hAnsi="仿宋" w:cs="仿宋" w:hint="eastAsia"/>
            <w:lang w:eastAsia="zh-CN"/>
          </w:rPr>
          <w:t>(七)、机械设备安全保障措施</w:t>
        </w:r>
        <w:r>
          <w:tab/>
        </w:r>
        <w:r>
          <w:fldChar w:fldCharType="begin"/>
        </w:r>
        <w:r>
          <w:instrText xml:space="preserve"> PAGEREF _Toc12812 \h </w:instrText>
        </w:r>
        <w:r>
          <w:fldChar w:fldCharType="separate"/>
        </w:r>
        <w:r>
          <w:t>53</w:t>
        </w:r>
        <w:r>
          <w:fldChar w:fldCharType="end"/>
        </w:r>
      </w:hyperlink>
    </w:p>
    <w:p>
      <w:pPr>
        <w:pStyle w:val="TOC1"/>
        <w:tabs>
          <w:tab w:val="right" w:leader="dot" w:pos="8306"/>
        </w:tabs>
      </w:pPr>
      <w:hyperlink w:anchor="_Toc7727" w:history="1">
        <w:r>
          <w:rPr>
            <w:rFonts w:ascii="仿宋" w:eastAsia="仿宋" w:hAnsi="仿宋" w:cs="仿宋" w:hint="eastAsia"/>
            <w:lang w:eastAsia="zh-CN"/>
          </w:rPr>
          <w:t>十三、电流测量仪表项目工程方案分析</w:t>
        </w:r>
        <w:r>
          <w:tab/>
        </w:r>
        <w:r>
          <w:fldChar w:fldCharType="begin"/>
        </w:r>
        <w:r>
          <w:instrText xml:space="preserve"> PAGEREF _Toc7727 \h </w:instrText>
        </w:r>
        <w:r>
          <w:fldChar w:fldCharType="separate"/>
        </w:r>
        <w:r>
          <w:t>55</w:t>
        </w:r>
        <w:r>
          <w:fldChar w:fldCharType="end"/>
        </w:r>
      </w:hyperlink>
    </w:p>
    <w:p>
      <w:pPr>
        <w:pStyle w:val="TOC2"/>
        <w:tabs>
          <w:tab w:val="right" w:leader="dot" w:pos="8306"/>
        </w:tabs>
      </w:pPr>
      <w:hyperlink w:anchor="_Toc31153" w:history="1">
        <w:r>
          <w:rPr>
            <w:rFonts w:ascii="仿宋" w:eastAsia="仿宋" w:hAnsi="仿宋" w:cs="仿宋" w:hint="eastAsia"/>
            <w:lang w:eastAsia="zh-CN"/>
          </w:rPr>
          <w:t>(一)、建筑工程设计原则</w:t>
        </w:r>
        <w:r>
          <w:tab/>
        </w:r>
        <w:r>
          <w:fldChar w:fldCharType="begin"/>
        </w:r>
        <w:r>
          <w:instrText xml:space="preserve"> PAGEREF _Toc31153 \h </w:instrText>
        </w:r>
        <w:r>
          <w:fldChar w:fldCharType="separate"/>
        </w:r>
        <w:r>
          <w:t>55</w:t>
        </w:r>
        <w:r>
          <w:fldChar w:fldCharType="end"/>
        </w:r>
      </w:hyperlink>
    </w:p>
    <w:p>
      <w:pPr>
        <w:pStyle w:val="TOC2"/>
        <w:tabs>
          <w:tab w:val="right" w:leader="dot" w:pos="8306"/>
        </w:tabs>
      </w:pPr>
      <w:hyperlink w:anchor="_Toc26845" w:history="1">
        <w:r>
          <w:rPr>
            <w:rFonts w:ascii="仿宋" w:eastAsia="仿宋" w:hAnsi="仿宋" w:cs="仿宋" w:hint="eastAsia"/>
            <w:lang w:eastAsia="zh-CN"/>
          </w:rPr>
          <w:t>(二)、土建工程建设指标</w:t>
        </w:r>
        <w:r>
          <w:tab/>
        </w:r>
        <w:r>
          <w:fldChar w:fldCharType="begin"/>
        </w:r>
        <w:r>
          <w:instrText xml:space="preserve"> PAGEREF _Toc26845 \h </w:instrText>
        </w:r>
        <w:r>
          <w:fldChar w:fldCharType="separate"/>
        </w:r>
        <w:r>
          <w:t>58</w:t>
        </w:r>
        <w:r>
          <w:fldChar w:fldCharType="end"/>
        </w:r>
      </w:hyperlink>
    </w:p>
    <w:p>
      <w:pPr>
        <w:pStyle w:val="TOC1"/>
        <w:tabs>
          <w:tab w:val="right" w:leader="dot" w:pos="8306"/>
        </w:tabs>
      </w:pPr>
      <w:hyperlink w:anchor="_Toc12785" w:history="1">
        <w:r>
          <w:rPr>
            <w:rFonts w:ascii="仿宋" w:eastAsia="仿宋" w:hAnsi="仿宋" w:cs="仿宋" w:hint="eastAsia"/>
            <w:lang w:eastAsia="zh-CN"/>
          </w:rPr>
          <w:t>十四、电流测量仪表项目实施保障措施</w:t>
        </w:r>
        <w:r>
          <w:tab/>
        </w:r>
        <w:r>
          <w:fldChar w:fldCharType="begin"/>
        </w:r>
        <w:r>
          <w:instrText xml:space="preserve"> PAGEREF _Toc12785 \h </w:instrText>
        </w:r>
        <w:r>
          <w:fldChar w:fldCharType="separate"/>
        </w:r>
        <w:r>
          <w:t>60</w:t>
        </w:r>
        <w:r>
          <w:fldChar w:fldCharType="end"/>
        </w:r>
      </w:hyperlink>
    </w:p>
    <w:p>
      <w:pPr>
        <w:pStyle w:val="TOC2"/>
        <w:tabs>
          <w:tab w:val="right" w:leader="dot" w:pos="8306"/>
        </w:tabs>
      </w:pPr>
      <w:hyperlink w:anchor="_Toc32736" w:history="1">
        <w:r>
          <w:rPr>
            <w:rFonts w:ascii="仿宋" w:eastAsia="仿宋" w:hAnsi="仿宋" w:cs="仿宋" w:hint="eastAsia"/>
            <w:lang w:eastAsia="zh-CN"/>
          </w:rPr>
          <w:t>(一)、电流测量仪表项目实施保障机制</w:t>
        </w:r>
        <w:r>
          <w:tab/>
        </w:r>
        <w:r>
          <w:fldChar w:fldCharType="begin"/>
        </w:r>
        <w:r>
          <w:instrText xml:space="preserve"> PAGEREF _Toc32736 \h </w:instrText>
        </w:r>
        <w:r>
          <w:fldChar w:fldCharType="separate"/>
        </w:r>
        <w:r>
          <w:t>60</w:t>
        </w:r>
        <w:r>
          <w:fldChar w:fldCharType="end"/>
        </w:r>
      </w:hyperlink>
    </w:p>
    <w:p>
      <w:pPr>
        <w:pStyle w:val="TOC2"/>
        <w:tabs>
          <w:tab w:val="right" w:leader="dot" w:pos="8306"/>
        </w:tabs>
      </w:pPr>
      <w:hyperlink w:anchor="_Toc5053" w:history="1">
        <w:r>
          <w:rPr>
            <w:rFonts w:ascii="仿宋" w:eastAsia="仿宋" w:hAnsi="仿宋" w:cs="仿宋" w:hint="eastAsia"/>
            <w:lang w:eastAsia="zh-CN"/>
          </w:rPr>
          <w:t>(二)、电流测量仪表项目法律合规要求</w:t>
        </w:r>
        <w:r>
          <w:tab/>
        </w:r>
        <w:r>
          <w:fldChar w:fldCharType="begin"/>
        </w:r>
        <w:r>
          <w:instrText xml:space="preserve"> PAGEREF _Toc5053 \h </w:instrText>
        </w:r>
        <w:r>
          <w:fldChar w:fldCharType="separate"/>
        </w:r>
        <w:r>
          <w:t>63</w:t>
        </w:r>
        <w:r>
          <w:fldChar w:fldCharType="end"/>
        </w:r>
      </w:hyperlink>
    </w:p>
    <w:p>
      <w:pPr>
        <w:pStyle w:val="TOC2"/>
        <w:tabs>
          <w:tab w:val="right" w:leader="dot" w:pos="8306"/>
        </w:tabs>
      </w:pPr>
      <w:hyperlink w:anchor="_Toc13208" w:history="1">
        <w:r>
          <w:rPr>
            <w:rFonts w:ascii="仿宋" w:eastAsia="仿宋" w:hAnsi="仿宋" w:cs="仿宋" w:hint="eastAsia"/>
            <w:lang w:eastAsia="zh-CN"/>
          </w:rPr>
          <w:t>(三)、电流测量仪表项目合同管理与法律事务</w:t>
        </w:r>
        <w:r>
          <w:tab/>
        </w:r>
        <w:r>
          <w:fldChar w:fldCharType="begin"/>
        </w:r>
        <w:r>
          <w:instrText xml:space="preserve"> PAGEREF _Toc13208 \h </w:instrText>
        </w:r>
        <w:r>
          <w:fldChar w:fldCharType="separate"/>
        </w:r>
        <w:r>
          <w:t>68</w:t>
        </w:r>
        <w:r>
          <w:fldChar w:fldCharType="end"/>
        </w:r>
      </w:hyperlink>
    </w:p>
    <w:p>
      <w:pPr>
        <w:pStyle w:val="TOC2"/>
        <w:tabs>
          <w:tab w:val="right" w:leader="dot" w:pos="8306"/>
        </w:tabs>
      </w:pPr>
      <w:hyperlink w:anchor="_Toc1123" w:history="1">
        <w:r>
          <w:rPr>
            <w:rFonts w:ascii="仿宋" w:eastAsia="仿宋" w:hAnsi="仿宋" w:cs="仿宋" w:hint="eastAsia"/>
            <w:lang w:eastAsia="zh-CN"/>
          </w:rPr>
          <w:t>(四)、电流测量仪表项目知识产权保护策略</w:t>
        </w:r>
        <w:r>
          <w:tab/>
        </w:r>
        <w:r>
          <w:fldChar w:fldCharType="begin"/>
        </w:r>
        <w:r>
          <w:instrText xml:space="preserve"> PAGEREF _Toc1123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75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8277"/>
      <w:r>
        <w:rPr>
          <w:rFonts w:ascii="仿宋" w:eastAsia="仿宋" w:hAnsi="仿宋" w:cs="仿宋" w:hint="eastAsia"/>
          <w:sz w:val="28"/>
          <w:lang w:eastAsia="zh-CN"/>
        </w:rPr>
        <w:t>一、电流测量仪表项目文档管理</w:t>
      </w:r>
      <w:bookmarkEnd w:id="2"/>
    </w:p>
    <w:p>
      <w:pPr>
        <w:pStyle w:val="Heading2"/>
        <w:rPr>
          <w:rFonts w:ascii="仿宋" w:eastAsia="仿宋" w:hAnsi="仿宋" w:cs="仿宋" w:hint="eastAsia"/>
          <w:lang w:eastAsia="zh-CN"/>
        </w:rPr>
      </w:pPr>
      <w:bookmarkStart w:id="3" w:name="_Toc7327"/>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电流测量仪表项目高度重视文档的质量和准确性，以支持电流测量仪表项目的各项活动和决策。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电流测量仪表项目文档的编制始于电流测量仪表项目计划的初期，我们制定了详细的文档编制计划，明确了每个文档的内容、格式和编写责任人。在电流测量仪表项目启动阶段，我们首先编制了电流测量仪表项目章程，明确定义了电流测量仪表项目的目标、范围、风险等关键要素。随后，电流测量仪表项目团队根据计划陆续编制了需求文档、设计文档、测试文档等各类文档，确保电流测量仪表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电流测量仪表项目管理中的重要环节，旨在确保电流测量仪表项目文档符合质量标准和电流测量仪表项目需求。在电流测量仪表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电流测量仪表项目相关利益方和专业领域的专家对文档进行独立审查。这有助于获取更全面、客观的反馈，确保电流测量仪表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电流测量仪表项目在文档编制与审查方面建立了严格的管理机制，通过规范的流程和多维度的审查，确保电流测量仪表项目文档的质量、准确性和可靠性，为电流测量仪表项目的顺利推进提供了有力支持。</w:t>
      </w:r>
    </w:p>
    <w:p>
      <w:pPr>
        <w:pStyle w:val="Heading2"/>
        <w:ind w:firstLine="560" w:firstLineChars="200"/>
        <w:rPr>
          <w:rFonts w:ascii="仿宋" w:eastAsia="仿宋" w:hAnsi="仿宋" w:cs="仿宋" w:hint="eastAsia"/>
          <w:sz w:val="28"/>
          <w:lang w:eastAsia="zh-CN"/>
        </w:rPr>
      </w:pPr>
      <w:bookmarkStart w:id="4" w:name="_Toc19732"/>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在电流测量仪表项目中，我们致力于优化文档发布与分发过程，以确保信息的高效传递和团队间协作的顺畅进行。以下是我们采取的关键优化策略：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我们通过多渠道发布文档，包括电子邮件、电流测量仪表项目管理平台、内部网站等，以满足不同团队成员的偏好和需求。多渠道发布确保了信息的全面覆盖。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我们采用了精细的权限控制，确保只有授权人员可以访问敏感信息。这种安全措施保护了电流测量仪表项目文档的机密性，防止了未经授权的信息泄露。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7129"/>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电流测量仪表项目生命周期中一个至关重要的环节，直接关系到电流测量仪表项目信息的长期保存和历史记录的完整性。在电流测量仪表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9792"/>
      <w:r>
        <w:rPr>
          <w:rFonts w:ascii="仿宋" w:eastAsia="仿宋" w:hAnsi="仿宋" w:cs="仿宋" w:hint="eastAsia"/>
          <w:sz w:val="28"/>
          <w:lang w:eastAsia="zh-CN"/>
        </w:rPr>
        <w:t>二、电流测量仪表项目绩效评估</w:t>
      </w:r>
      <w:bookmarkEnd w:id="6"/>
    </w:p>
    <w:p>
      <w:pPr>
        <w:pStyle w:val="Heading2"/>
        <w:rPr>
          <w:rFonts w:ascii="仿宋" w:eastAsia="仿宋" w:hAnsi="仿宋" w:cs="仿宋" w:hint="eastAsia"/>
          <w:lang w:eastAsia="zh-CN"/>
        </w:rPr>
      </w:pPr>
      <w:bookmarkStart w:id="7" w:name="_Toc24173"/>
      <w:r>
        <w:rPr>
          <w:rFonts w:ascii="仿宋" w:eastAsia="仿宋" w:hAnsi="仿宋" w:cs="仿宋" w:hint="eastAsia"/>
          <w:lang w:eastAsia="zh-CN"/>
        </w:rPr>
        <w:t>(一)、绩效评估指标</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电流测量仪表项目中，我们设计了一套全面的绩效评估指标，以确保电流测量仪表项目的可控和成功交付。这些指标跨足电流测量仪表项目目标、成本、进度和质量等多个维度，为我们提供了全面洞察电流测量仪表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电流测量仪表项目目标达成率是我们关注的首要指标。我们设定了明确的目标，并通过定期监测和评估，迅速发现并应对潜在的目标偏差。这为电流测量仪表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成本绩效是另一个核心关注点。通过实际成本与预算成本的对比分析，我们深入了解成本差异的原因，及时调整资源分配，保持电流测量仪表项目在经济效益方面的合理水平。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电流测量仪表项目进度作为关键的绩效指标之一，得到了精心的关注。我们制定了详细的电流测量仪表项目进度计划，并设立了进度符合度指标，确保实际进度与计划进度保持一致。这使我们能够快速发现和解决潜在的进度问题，保持电流测量仪表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电流测量仪表项目绩效的不可或缺的一环。我们引入了一系列的质量标准和客户满意度指标，以确保电流测量仪表项目交付的成果在质量上达到或超越预期水平。通过持续监测这些指标，我们努力提升电流测量仪表项目整体质量水平，为电流测量仪表项目的成功交付提供有力保障。通过这些科学且全面的绩效评估，我们能够更好地引导电流测量仪表项目的持续改进，确保电流测量仪表项目目标的顺利达成。</w:t>
      </w:r>
    </w:p>
    <w:p>
      <w:pPr>
        <w:pStyle w:val="Heading2"/>
        <w:ind w:firstLine="560" w:firstLineChars="200"/>
        <w:rPr>
          <w:rFonts w:ascii="仿宋" w:eastAsia="仿宋" w:hAnsi="仿宋" w:cs="仿宋" w:hint="eastAsia"/>
          <w:sz w:val="28"/>
          <w:lang w:eastAsia="zh-CN"/>
        </w:rPr>
      </w:pPr>
      <w:bookmarkStart w:id="8" w:name="_Toc15676"/>
      <w:r>
        <w:rPr>
          <w:rFonts w:ascii="仿宋" w:eastAsia="仿宋" w:hAnsi="仿宋" w:cs="仿宋" w:hint="eastAsia"/>
          <w:sz w:val="28"/>
          <w:lang w:eastAsia="zh-CN"/>
        </w:rPr>
        <w:t>(二)、绩效评估方法</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绩效评估是电流测量仪表项目中的关键环节，为确保电流测量仪表项目达到预期目标，我们采用了多层次、多维度的绩效评估方法。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电流测量仪表项目的战略目标对齐，确保每个决策和行动都与电流测量仪表项目整体目标保持一致。团队会定期召开战略对齐会议，审视当前工作与电流测量仪表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电流测量仪表项目进度、质量、成本和风险等方面。这些指标通过数据收集和分析，为电流测量仪表项目管理团队提供了客观的评估依据。例如，我们通过电流测量仪表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绩效评估不仅仅停留在电流测量仪表项目内部，还考虑了电流测量仪表项目对外部环境的影响。我们定期进行干系人满意度调查，以了解各利益相关方对电流测量仪表项目的期望和满意度，并及时做出调整。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这种多层次、多角度的绩效评估方法，使得我们能够全面了解电流测量仪表项目的运行状态，及时做出调整，确保电流测量仪表项目在不断变化的环境中保持稳健前行。</w:t>
      </w:r>
    </w:p>
    <w:p>
      <w:pPr>
        <w:pStyle w:val="Heading2"/>
        <w:ind w:firstLine="560" w:firstLineChars="200"/>
        <w:rPr>
          <w:rFonts w:ascii="仿宋" w:eastAsia="仿宋" w:hAnsi="仿宋" w:cs="仿宋" w:hint="eastAsia"/>
          <w:sz w:val="28"/>
          <w:lang w:eastAsia="zh-CN"/>
        </w:rPr>
      </w:pPr>
      <w:bookmarkStart w:id="9" w:name="_Toc16631"/>
      <w:r>
        <w:rPr>
          <w:rFonts w:ascii="仿宋" w:eastAsia="仿宋" w:hAnsi="仿宋" w:cs="仿宋" w:hint="eastAsia"/>
          <w:sz w:val="28"/>
          <w:lang w:eastAsia="zh-CN"/>
        </w:rPr>
        <w:t>(三)、绩效评估周期</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为了确保电流测量仪表项目的有效管理和不断优化，我们采用了精心设计的绩效评估周期。这个周期旨在实现灵活、实时和全面的评估，以适应电流测量仪表项目执行中的各种挑战。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电流测量仪表项目的不同需求，分为短期、中期和长期。短期评估关注每个迭代或工作周期，以及时发现和解决当前任务中的问题。中期评估涵盖几个迭代，深入了解整体电流测量仪表项目的趋势和性能。长期评估则着眼于整个电流测量仪表项目阶段，确保电流测量仪表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电流测量仪表项目管理工具和协作平台，团队成员能够随时更新和分享电流测量仪表项目数据。这种实时性的反馈机制使我们能够及时察觉潜在问题，快速调整，保持电流测量仪表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绩效评估周期与电流测量仪表项目的决策制定密不可分。每个周期的电流测量仪表项目回顾会议成为集体总结经验、识别问题深层次原因并找到创新解决方案的平台。这种定期的反思与调整机制使电流测量仪表项目能够不断学习、进化，以更好地适应变化的环境。</w:t>
      </w:r>
    </w:p>
    <w:p>
      <w:pPr>
        <w:pStyle w:val="Heading1"/>
        <w:ind w:firstLine="560" w:firstLineChars="200"/>
        <w:rPr>
          <w:rFonts w:ascii="仿宋" w:eastAsia="仿宋" w:hAnsi="仿宋" w:cs="仿宋" w:hint="eastAsia"/>
          <w:sz w:val="28"/>
          <w:lang w:eastAsia="zh-CN"/>
        </w:rPr>
      </w:pPr>
      <w:bookmarkStart w:id="10" w:name="_Toc29373"/>
      <w:r>
        <w:rPr>
          <w:rFonts w:ascii="仿宋" w:eastAsia="仿宋" w:hAnsi="仿宋" w:cs="仿宋" w:hint="eastAsia"/>
          <w:sz w:val="28"/>
          <w:lang w:eastAsia="zh-CN"/>
        </w:rPr>
        <w:t>三、电流测量仪表项目概论</w:t>
      </w:r>
      <w:bookmarkEnd w:id="10"/>
    </w:p>
    <w:p>
      <w:pPr>
        <w:pStyle w:val="Heading2"/>
        <w:rPr>
          <w:rFonts w:ascii="仿宋" w:eastAsia="仿宋" w:hAnsi="仿宋" w:cs="仿宋" w:hint="eastAsia"/>
          <w:lang w:eastAsia="zh-CN"/>
        </w:rPr>
      </w:pPr>
      <w:bookmarkStart w:id="11" w:name="_Toc3639"/>
      <w:r>
        <w:rPr>
          <w:rFonts w:ascii="仿宋" w:eastAsia="仿宋" w:hAnsi="仿宋" w:cs="仿宋" w:hint="eastAsia"/>
          <w:lang w:eastAsia="zh-CN"/>
        </w:rPr>
        <w:t>(一)、电流测量仪表项目概况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电流测量仪表项目的起源追溯至对市场的深入洞察。市场的不断演变与变革为电流测量仪表项目提供了难得的机遇。当前市场存在的需求缺口和变革的大环境共同构成了电流测量仪表项目的背景。这个电流测量仪表项目旨在充分利用市场机遇，填补行业中尚未满足的需求，为客户提供全新的解决方案。市场的变革和需求的增长使得这个电流测量仪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电流测量仪表项目名称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电流测量仪表项目正式命名为电流测量仪表。这个名称不仅仅是一个标识，更代表了电流测量仪表项目的核心理念和愿景。它蕴含着电流测量仪表项目所要解决问题的关键字，具有强烈的表达和辨识度，为电流测量仪表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电流测量仪表项目目标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电流测量仪表项目的核心目标是提供一种全新、高效的解决方案，满足客户日益增长的需求。电流测量仪表项目追求的不仅仅是满足市场需求，更是在市场中获得卓越的竞争优势。通过不断提升产品或服务的质量和创新水平，电流测量仪表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电流测量仪表项目范围</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流测量仪表项目全面涵盖了产品研发、制造、市场推广和售后服务，确保从产品设计到最终用户体验的全方位关注。这一全面的电流测量仪表项目范围是为了确保电流测量仪表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电流测量仪表项目时间表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电流测量仪表项目计划在未来18个月内完成，包括研发、测试、市场试点和正式推出等不同阶段。这个时间表的合理设计是为了确保电流测量仪表项目各个阶段的顺利推进，以便按时交付高质量的成果。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电流测量仪表项目预算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电流测量仪表项目总预算估算为XX百万美元，主要分配在研发、市场推广、人员培训和运营等方面。这一充足的预算为电流测量仪表项目提供了充足的资源，确保电流测量仪表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电流测量仪表项目风险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电流测量仪表项目可能面临的风险包括市场接受度低、技术难题、竞争激烈等。电流测量仪表项目团队已经制定了相应的风险应对计划，通过前瞻性的风险管理，确保电流测量仪表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电流测量仪表项目团队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电流测量仪表项目汇聚了一支经验丰富、多领域专业素养的核心团队，确保电流测量仪表项目在各个方面都能拥有高水平的执行力。团队的协同作战是电流测量仪表项目成功的关键因素之一。</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1.9 电流测量仪表项目背景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电流测量仪表项目的背景根植于市场对更高效、创新产品的渴望，同时也受到科技发展对行业格局的深刻改变的影响。这为电流测量仪表项目提供了广阔的发展空间和市场需求。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电流测量仪表项目现状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截至目前，电流测量仪表项目已完成市场调研和技术验证，取得了初步的成功。这为电流测量仪表项目在未来的发展奠定了坚实的基础，为更远大的目标打下了坚实的基石。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2" w:name="_Toc12881"/>
      <w:r>
        <w:rPr>
          <w:rFonts w:ascii="仿宋" w:eastAsia="仿宋" w:hAnsi="仿宋" w:cs="仿宋" w:hint="eastAsia"/>
          <w:sz w:val="28"/>
          <w:lang w:eastAsia="zh-CN"/>
        </w:rPr>
        <w:t>(二)、电流测量仪表项目目标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keyword》电流测量仪表项目首要业务目标是在市场中占据有利地位，实现产品/服务的成功推广和销售。通过不断提升产品质量、创新性，电流测量仪表项目追求成为行业中的领导者，赢得更多客户的青睐。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在科技迅速发展的时代，电流测量仪表项目着眼于技术创新。通过持续的研发和技术升级，电流测量仪表项目旨在推出更具创新性的产品或服务，以满足市场对新鲜、先进解决方案的需求。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为了建立可持续的客户关系，电流测量仪表项目设定了客户满意度目标。通过提供卓越的产品质量和优质的客户服务，电流测量仪表项目追求赢得客户的信任和忠诚度，确保他们的满意度达到行业领先水平。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电流测量仪表项目注重社会责任和可持续发展。通过实施环保、社会责任电流测量仪表项目，电流测量仪表项目致力于在经济发展的同时保护环境，促进社会公平，实现可持续经营。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电流测量仪表项目的团队是实现目标的核心驱动力。因此，电流测量仪表项目设定了团队发展目标，包括提升团队成员的专业技能、培养领导力，以及搭建协同高效的团队工作氛围。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3" w:name="_Toc1950"/>
      <w:r>
        <w:rPr>
          <w:rFonts w:ascii="仿宋" w:eastAsia="仿宋" w:hAnsi="仿宋" w:cs="仿宋" w:hint="eastAsia"/>
          <w:sz w:val="28"/>
          <w:lang w:eastAsia="zh-CN"/>
        </w:rPr>
        <w:t>(三)、电流测量仪表项目提出的理由</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2. 电流测量仪表项目提出的理由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电流测量仪表项目的提出源于对市场机遇的深刻洞察。当前市场中存在的需求缺口和行业发展趋势表明，有巨大的商业机会等待被开发。通过准确捕捉市场机遇，电流测量仪表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电流测量仪表项目的理念基于对技术创新的信仰。通过持续的研发和技术投入，电流测量仪表项目有望推出更具创新性的产品或服务。在科技飞速发展的当下，电流测量仪表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电流测量仪表项目的提出是为了增强企业的行业竞争力。通过提升产品或服务的质量和独特性，电流测量仪表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电流测量仪表项目响应了消费者需求的变化。随着社会和科技的不断发展，消费者对产品和服务的需求也在发生变化。通过深入了解并及时回应消费者的新需求，电流测量仪表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电流测量仪表项目的提出是企业战略发展规划的一部分。在面对日益激烈的市场竞争和不断变化的商业环境中，电流测量仪表项目作为企业战略的一环，旨在为企业开辟新的增长领域，巩固企业在行业中的地位。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电流测量仪表项目的提出不仅仅是基于商业考量，还注重社会责任。通过推出环保、社会责任等方面的电流测量仪表项目，电流测量仪表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电流测量仪表项目的提出反映了对利益相关者期望的关注。包括客户、员工、投资者等利益相关者在企业发展中都有着各自的期望，电流测量仪表项目力求在满足这些期望的同时，取得更大的共赢。</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14" w:name="_Toc4955"/>
      <w:r>
        <w:rPr>
          <w:rFonts w:ascii="仿宋" w:eastAsia="仿宋" w:hAnsi="仿宋" w:cs="仿宋" w:hint="eastAsia"/>
          <w:sz w:val="28"/>
          <w:lang w:eastAsia="zh-CN"/>
        </w:rPr>
        <w:t>(四)、电流测量仪表项目意义</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在实施电流测量仪表项目的过程中，我们不仅仅是在追逐商业成功，更是为企业和社会的多个层面创造了深远的意义。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电流测量仪表项目的首要意义在于提升企业的市场竞争力。通过持续的创新和对产品质量的高标准要求，电流测量仪表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电流测量仪表项目的推进将促使行业技术水平的提升。通过引入先进技术和创新性解决方案，电流测量仪表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电流测量仪表项目不仅创造了大量就业机会，提高了就业水平，还注重社会责任和环保。通过参与社会公益事业和推动环保电流测量仪表项目，电流测量仪表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综合而言，电流测量仪表项目意义重大，不仅推动了企业的发展，也为行业和社会的进步贡献了积极力量。这是一个全面而深刻的影响，将在未来产生可持续的正面效应。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5" w:name="_Toc7144"/>
      <w:r>
        <w:rPr>
          <w:rFonts w:ascii="仿宋" w:eastAsia="仿宋" w:hAnsi="仿宋" w:cs="仿宋" w:hint="eastAsia"/>
          <w:sz w:val="28"/>
          <w:lang w:eastAsia="zh-CN"/>
        </w:rPr>
        <w:t>(五)、电流测量仪表项目背景</w:t>
      </w:r>
      <w:bookmarkEnd w:id="15"/>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在当今迅猛发展的商业环境中，电流测量仪表项目的动因根植于对多方面因素的审慎考量。这个电流测量仪表项目的提出并非孤立的决策，而是对企业所处背景深入思考的产物。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电流测量仪表项目背后的首要原因。科技的迅速发展和全球市场的快速变化使得企业必须灵活应对。电流测量仪表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竞争的激烈程度也是电流测量仪表项目背景中不可忽视的一环。企业需要在激烈竞争中脱颖而出，为此，电流测量仪表项目致力于打破常规，提供独特的价值主张，以吸引客户并确保市场份额的增长。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技术的迅速发展为企业带来了机遇与挑战。作为电流测量仪表项目启动的背景之一，对新兴技术的应用将有助于提升企业的技术水平，使其在不断演进的商业环境中保持竞争优势。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此外，社会对企业责任的期望也在逐渐升高。电流测量仪表项目充分融入了社会责任的理念，通过可持续经营和社会公益电流测量仪表项目，企图为社会贡献一份力量，在商业成功的同时关注社会价值。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6" w:name="_Toc21222"/>
      <w:r>
        <w:rPr>
          <w:rFonts w:ascii="仿宋" w:eastAsia="仿宋" w:hAnsi="仿宋" w:cs="仿宋" w:hint="eastAsia"/>
          <w:sz w:val="28"/>
          <w:lang w:eastAsia="zh-CN"/>
        </w:rPr>
        <w:t>四、电流测量仪表项目可持续发展</w:t>
      </w:r>
      <w:bookmarkEnd w:id="16"/>
    </w:p>
    <w:p>
      <w:pPr>
        <w:pStyle w:val="Heading2"/>
        <w:rPr>
          <w:rFonts w:ascii="仿宋" w:eastAsia="仿宋" w:hAnsi="仿宋" w:cs="仿宋" w:hint="eastAsia"/>
          <w:lang w:eastAsia="zh-CN"/>
        </w:rPr>
      </w:pPr>
      <w:bookmarkStart w:id="17" w:name="_Toc49"/>
      <w:r>
        <w:rPr>
          <w:rFonts w:ascii="仿宋" w:eastAsia="仿宋" w:hAnsi="仿宋" w:cs="仿宋" w:hint="eastAsia"/>
          <w:lang w:eastAsia="zh-CN"/>
        </w:rPr>
        <w:t>(一)、可持续战略与实践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https://d.book118.com/806112140235010033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电流测量仪表项目规划设计蓝图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电流测量仪表项目规划设计蓝图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电流测量仪表项目规划设计蓝图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电流测量仪表项目规划设计蓝图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电流测量仪表项目规划设计蓝图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电流测量仪表项目规划设计蓝图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电流测量仪表项目规划设计蓝图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电流测量仪表项目规划设计蓝图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电流测量仪表项目规划设计蓝图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电流测量仪表项目规划设计蓝图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电流测量仪表项目规划设计蓝图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电流测量仪表项目规划设计蓝图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电流测量仪表项目规划设计蓝图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电流测量仪表项目规划设计蓝图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电流测量仪表项目规划设计蓝图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电流测量仪表项目规划设计蓝图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电流测量仪表项目规划设计蓝图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F5E0412"/>
    <w:rsid w:val="1F5E041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06112140235010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2024-01-12T20:40:00Z</dcterms:created>
  <dcterms:modified xsi:type="dcterms:W3CDTF">2024-01-12T20:40:51Z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A23DF7D8F6124DFD98A3E9D22957F75B_11</vt:lpwstr>
  </property>
  <property fmtid="{D5CDD505-2E9C-101B-9397-08002B2CF9AE}" pid="3" name="KSOProductBuildVer">
    <vt:lpwstr>2052-12.1.0.16120</vt:lpwstr>
  </property>
</Properties>
</file>