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水文测量仪器项目计划设计方案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15" w:history="1">
        <w:r>
          <w:rPr>
            <w:rFonts w:ascii="仿宋" w:eastAsia="仿宋" w:hAnsi="仿宋" w:cs="仿宋" w:hint="eastAsia"/>
            <w:lang w:eastAsia="zh-CN"/>
          </w:rPr>
          <w:t>概论</w:t>
        </w:r>
        <w:r>
          <w:tab/>
        </w:r>
        <w:r>
          <w:fldChar w:fldCharType="begin"/>
        </w:r>
        <w:r>
          <w:instrText xml:space="preserve"> PAGEREF _Toc31415 \h </w:instrText>
        </w:r>
        <w:r>
          <w:fldChar w:fldCharType="separate"/>
        </w:r>
        <w:r>
          <w:t>3</w:t>
        </w:r>
        <w:r>
          <w:fldChar w:fldCharType="end"/>
        </w:r>
      </w:hyperlink>
    </w:p>
    <w:p>
      <w:pPr>
        <w:pStyle w:val="TOC1"/>
        <w:tabs>
          <w:tab w:val="right" w:leader="dot" w:pos="8306"/>
        </w:tabs>
      </w:pPr>
      <w:hyperlink w:anchor="_Toc20063" w:history="1">
        <w:r>
          <w:rPr>
            <w:rFonts w:ascii="仿宋" w:eastAsia="仿宋" w:hAnsi="仿宋" w:cs="仿宋" w:hint="eastAsia"/>
            <w:lang w:eastAsia="zh-CN"/>
          </w:rPr>
          <w:t>一、产品规划分析</w:t>
        </w:r>
        <w:r>
          <w:tab/>
        </w:r>
        <w:r>
          <w:fldChar w:fldCharType="begin"/>
        </w:r>
        <w:r>
          <w:instrText xml:space="preserve"> PAGEREF _Toc20063 \h </w:instrText>
        </w:r>
        <w:r>
          <w:fldChar w:fldCharType="separate"/>
        </w:r>
        <w:r>
          <w:t>3</w:t>
        </w:r>
        <w:r>
          <w:fldChar w:fldCharType="end"/>
        </w:r>
      </w:hyperlink>
    </w:p>
    <w:p>
      <w:pPr>
        <w:pStyle w:val="TOC2"/>
        <w:tabs>
          <w:tab w:val="right" w:leader="dot" w:pos="8306"/>
        </w:tabs>
      </w:pPr>
      <w:hyperlink w:anchor="_Toc13434" w:history="1">
        <w:r>
          <w:rPr>
            <w:rFonts w:ascii="仿宋" w:eastAsia="仿宋" w:hAnsi="仿宋" w:cs="仿宋" w:hint="eastAsia"/>
            <w:lang w:eastAsia="zh-CN"/>
          </w:rPr>
          <w:t>(一)、产品规划</w:t>
        </w:r>
        <w:r>
          <w:tab/>
        </w:r>
        <w:r>
          <w:fldChar w:fldCharType="begin"/>
        </w:r>
        <w:r>
          <w:instrText xml:space="preserve"> PAGEREF _Toc13434 \h </w:instrText>
        </w:r>
        <w:r>
          <w:fldChar w:fldCharType="separate"/>
        </w:r>
        <w:r>
          <w:t>3</w:t>
        </w:r>
        <w:r>
          <w:fldChar w:fldCharType="end"/>
        </w:r>
      </w:hyperlink>
    </w:p>
    <w:p>
      <w:pPr>
        <w:pStyle w:val="TOC2"/>
        <w:tabs>
          <w:tab w:val="right" w:leader="dot" w:pos="8306"/>
        </w:tabs>
      </w:pPr>
      <w:hyperlink w:anchor="_Toc22689" w:history="1">
        <w:r>
          <w:rPr>
            <w:rFonts w:ascii="仿宋" w:eastAsia="仿宋" w:hAnsi="仿宋" w:cs="仿宋" w:hint="eastAsia"/>
            <w:lang w:eastAsia="zh-CN"/>
          </w:rPr>
          <w:t>(二)、建设规模</w:t>
        </w:r>
        <w:r>
          <w:tab/>
        </w:r>
        <w:r>
          <w:fldChar w:fldCharType="begin"/>
        </w:r>
        <w:r>
          <w:instrText xml:space="preserve"> PAGEREF _Toc22689 \h </w:instrText>
        </w:r>
        <w:r>
          <w:fldChar w:fldCharType="separate"/>
        </w:r>
        <w:r>
          <w:t>4</w:t>
        </w:r>
        <w:r>
          <w:fldChar w:fldCharType="end"/>
        </w:r>
      </w:hyperlink>
    </w:p>
    <w:p>
      <w:pPr>
        <w:pStyle w:val="TOC1"/>
        <w:tabs>
          <w:tab w:val="right" w:leader="dot" w:pos="8306"/>
        </w:tabs>
      </w:pPr>
      <w:hyperlink w:anchor="_Toc15284" w:history="1">
        <w:r>
          <w:rPr>
            <w:rFonts w:ascii="仿宋" w:eastAsia="仿宋" w:hAnsi="仿宋" w:cs="仿宋" w:hint="eastAsia"/>
            <w:lang w:eastAsia="zh-CN"/>
          </w:rPr>
          <w:t>二、水文测量仪器项目建设单位说明</w:t>
        </w:r>
        <w:r>
          <w:tab/>
        </w:r>
        <w:r>
          <w:fldChar w:fldCharType="begin"/>
        </w:r>
        <w:r>
          <w:instrText xml:space="preserve"> PAGEREF _Toc15284 \h </w:instrText>
        </w:r>
        <w:r>
          <w:fldChar w:fldCharType="separate"/>
        </w:r>
        <w:r>
          <w:t>5</w:t>
        </w:r>
        <w:r>
          <w:fldChar w:fldCharType="end"/>
        </w:r>
      </w:hyperlink>
    </w:p>
    <w:p>
      <w:pPr>
        <w:pStyle w:val="TOC2"/>
        <w:tabs>
          <w:tab w:val="right" w:leader="dot" w:pos="8306"/>
        </w:tabs>
      </w:pPr>
      <w:hyperlink w:anchor="_Toc27413" w:history="1">
        <w:r>
          <w:rPr>
            <w:rFonts w:ascii="仿宋" w:eastAsia="仿宋" w:hAnsi="仿宋" w:cs="仿宋" w:hint="eastAsia"/>
            <w:lang w:eastAsia="zh-CN"/>
          </w:rPr>
          <w:t>(一)、水文测量仪器项目承办单位基本情况</w:t>
        </w:r>
        <w:r>
          <w:tab/>
        </w:r>
        <w:r>
          <w:fldChar w:fldCharType="begin"/>
        </w:r>
        <w:r>
          <w:instrText xml:space="preserve"> PAGEREF _Toc27413 \h </w:instrText>
        </w:r>
        <w:r>
          <w:fldChar w:fldCharType="separate"/>
        </w:r>
        <w:r>
          <w:t>5</w:t>
        </w:r>
        <w:r>
          <w:fldChar w:fldCharType="end"/>
        </w:r>
      </w:hyperlink>
    </w:p>
    <w:p>
      <w:pPr>
        <w:pStyle w:val="TOC2"/>
        <w:tabs>
          <w:tab w:val="right" w:leader="dot" w:pos="8306"/>
        </w:tabs>
      </w:pPr>
      <w:hyperlink w:anchor="_Toc15769" w:history="1">
        <w:r>
          <w:rPr>
            <w:rFonts w:ascii="仿宋" w:eastAsia="仿宋" w:hAnsi="仿宋" w:cs="仿宋" w:hint="eastAsia"/>
            <w:lang w:eastAsia="zh-CN"/>
          </w:rPr>
          <w:t>(二)、公司经济效益分析</w:t>
        </w:r>
        <w:r>
          <w:tab/>
        </w:r>
        <w:r>
          <w:fldChar w:fldCharType="begin"/>
        </w:r>
        <w:r>
          <w:instrText xml:space="preserve"> PAGEREF _Toc15769 \h </w:instrText>
        </w:r>
        <w:r>
          <w:fldChar w:fldCharType="separate"/>
        </w:r>
        <w:r>
          <w:t>5</w:t>
        </w:r>
        <w:r>
          <w:fldChar w:fldCharType="end"/>
        </w:r>
      </w:hyperlink>
    </w:p>
    <w:p>
      <w:pPr>
        <w:pStyle w:val="TOC1"/>
        <w:tabs>
          <w:tab w:val="right" w:leader="dot" w:pos="8306"/>
        </w:tabs>
      </w:pPr>
      <w:hyperlink w:anchor="_Toc9411" w:history="1">
        <w:r>
          <w:rPr>
            <w:rFonts w:ascii="仿宋" w:eastAsia="仿宋" w:hAnsi="仿宋" w:cs="仿宋" w:hint="eastAsia"/>
            <w:lang w:eastAsia="zh-CN"/>
          </w:rPr>
          <w:t>三、水文测量仪器项目选址可行性分析</w:t>
        </w:r>
        <w:r>
          <w:tab/>
        </w:r>
        <w:r>
          <w:fldChar w:fldCharType="begin"/>
        </w:r>
        <w:r>
          <w:instrText xml:space="preserve"> PAGEREF _Toc9411 \h </w:instrText>
        </w:r>
        <w:r>
          <w:fldChar w:fldCharType="separate"/>
        </w:r>
        <w:r>
          <w:t>6</w:t>
        </w:r>
        <w:r>
          <w:fldChar w:fldCharType="end"/>
        </w:r>
      </w:hyperlink>
    </w:p>
    <w:p>
      <w:pPr>
        <w:pStyle w:val="TOC2"/>
        <w:tabs>
          <w:tab w:val="right" w:leader="dot" w:pos="8306"/>
        </w:tabs>
      </w:pPr>
      <w:hyperlink w:anchor="_Toc4370" w:history="1">
        <w:r>
          <w:rPr>
            <w:rFonts w:ascii="仿宋" w:eastAsia="仿宋" w:hAnsi="仿宋" w:cs="仿宋" w:hint="eastAsia"/>
            <w:lang w:eastAsia="zh-CN"/>
          </w:rPr>
          <w:t>(一)、水文测量仪器项目选址</w:t>
        </w:r>
        <w:r>
          <w:tab/>
        </w:r>
        <w:r>
          <w:fldChar w:fldCharType="begin"/>
        </w:r>
        <w:r>
          <w:instrText xml:space="preserve"> PAGEREF _Toc4370 \h </w:instrText>
        </w:r>
        <w:r>
          <w:fldChar w:fldCharType="separate"/>
        </w:r>
        <w:r>
          <w:t>6</w:t>
        </w:r>
        <w:r>
          <w:fldChar w:fldCharType="end"/>
        </w:r>
      </w:hyperlink>
    </w:p>
    <w:p>
      <w:pPr>
        <w:pStyle w:val="TOC2"/>
        <w:tabs>
          <w:tab w:val="right" w:leader="dot" w:pos="8306"/>
        </w:tabs>
      </w:pPr>
      <w:hyperlink w:anchor="_Toc27889" w:history="1">
        <w:r>
          <w:rPr>
            <w:rFonts w:ascii="仿宋" w:eastAsia="仿宋" w:hAnsi="仿宋" w:cs="仿宋" w:hint="eastAsia"/>
            <w:lang w:eastAsia="zh-CN"/>
          </w:rPr>
          <w:t>(二)、用地控制指标</w:t>
        </w:r>
        <w:r>
          <w:tab/>
        </w:r>
        <w:r>
          <w:fldChar w:fldCharType="begin"/>
        </w:r>
        <w:r>
          <w:instrText xml:space="preserve"> PAGEREF _Toc27889 \h </w:instrText>
        </w:r>
        <w:r>
          <w:fldChar w:fldCharType="separate"/>
        </w:r>
        <w:r>
          <w:t>7</w:t>
        </w:r>
        <w:r>
          <w:fldChar w:fldCharType="end"/>
        </w:r>
      </w:hyperlink>
    </w:p>
    <w:p>
      <w:pPr>
        <w:pStyle w:val="TOC2"/>
        <w:tabs>
          <w:tab w:val="right" w:leader="dot" w:pos="8306"/>
        </w:tabs>
      </w:pPr>
      <w:hyperlink w:anchor="_Toc9310" w:history="1">
        <w:r>
          <w:rPr>
            <w:rFonts w:ascii="仿宋" w:eastAsia="仿宋" w:hAnsi="仿宋" w:cs="仿宋" w:hint="eastAsia"/>
            <w:lang w:eastAsia="zh-CN"/>
          </w:rPr>
          <w:t>(三)、节约用地措施</w:t>
        </w:r>
        <w:r>
          <w:tab/>
        </w:r>
        <w:r>
          <w:fldChar w:fldCharType="begin"/>
        </w:r>
        <w:r>
          <w:instrText xml:space="preserve"> PAGEREF _Toc9310 \h </w:instrText>
        </w:r>
        <w:r>
          <w:fldChar w:fldCharType="separate"/>
        </w:r>
        <w:r>
          <w:t>8</w:t>
        </w:r>
        <w:r>
          <w:fldChar w:fldCharType="end"/>
        </w:r>
      </w:hyperlink>
    </w:p>
    <w:p>
      <w:pPr>
        <w:pStyle w:val="TOC2"/>
        <w:tabs>
          <w:tab w:val="right" w:leader="dot" w:pos="8306"/>
        </w:tabs>
      </w:pPr>
      <w:hyperlink w:anchor="_Toc21672" w:history="1">
        <w:r>
          <w:rPr>
            <w:rFonts w:ascii="仿宋" w:eastAsia="仿宋" w:hAnsi="仿宋" w:cs="仿宋" w:hint="eastAsia"/>
            <w:lang w:eastAsia="zh-CN"/>
          </w:rPr>
          <w:t>(四)、总图布置方案</w:t>
        </w:r>
        <w:r>
          <w:tab/>
        </w:r>
        <w:r>
          <w:fldChar w:fldCharType="begin"/>
        </w:r>
        <w:r>
          <w:instrText xml:space="preserve"> PAGEREF _Toc21672 \h </w:instrText>
        </w:r>
        <w:r>
          <w:fldChar w:fldCharType="separate"/>
        </w:r>
        <w:r>
          <w:t>10</w:t>
        </w:r>
        <w:r>
          <w:fldChar w:fldCharType="end"/>
        </w:r>
      </w:hyperlink>
    </w:p>
    <w:p>
      <w:pPr>
        <w:pStyle w:val="TOC2"/>
        <w:tabs>
          <w:tab w:val="right" w:leader="dot" w:pos="8306"/>
        </w:tabs>
      </w:pPr>
      <w:hyperlink w:anchor="_Toc22789" w:history="1">
        <w:r>
          <w:rPr>
            <w:rFonts w:ascii="仿宋" w:eastAsia="仿宋" w:hAnsi="仿宋" w:cs="仿宋" w:hint="eastAsia"/>
            <w:lang w:eastAsia="zh-CN"/>
          </w:rPr>
          <w:t>(五)、选址综合评价</w:t>
        </w:r>
        <w:r>
          <w:tab/>
        </w:r>
        <w:r>
          <w:fldChar w:fldCharType="begin"/>
        </w:r>
        <w:r>
          <w:instrText xml:space="preserve"> PAGEREF _Toc22789 \h </w:instrText>
        </w:r>
        <w:r>
          <w:fldChar w:fldCharType="separate"/>
        </w:r>
        <w:r>
          <w:t>11</w:t>
        </w:r>
        <w:r>
          <w:fldChar w:fldCharType="end"/>
        </w:r>
      </w:hyperlink>
    </w:p>
    <w:p>
      <w:pPr>
        <w:pStyle w:val="TOC1"/>
        <w:tabs>
          <w:tab w:val="right" w:leader="dot" w:pos="8306"/>
        </w:tabs>
      </w:pPr>
      <w:hyperlink w:anchor="_Toc363" w:history="1">
        <w:r>
          <w:rPr>
            <w:rFonts w:ascii="仿宋" w:eastAsia="仿宋" w:hAnsi="仿宋" w:cs="仿宋" w:hint="eastAsia"/>
            <w:lang w:eastAsia="zh-CN"/>
          </w:rPr>
          <w:t>四、水文测量仪器项目危机管理</w:t>
        </w:r>
        <w:r>
          <w:tab/>
        </w:r>
        <w:r>
          <w:fldChar w:fldCharType="begin"/>
        </w:r>
        <w:r>
          <w:instrText xml:space="preserve"> PAGEREF _Toc363 \h </w:instrText>
        </w:r>
        <w:r>
          <w:fldChar w:fldCharType="separate"/>
        </w:r>
        <w:r>
          <w:t>12</w:t>
        </w:r>
        <w:r>
          <w:fldChar w:fldCharType="end"/>
        </w:r>
      </w:hyperlink>
    </w:p>
    <w:p>
      <w:pPr>
        <w:pStyle w:val="TOC2"/>
        <w:tabs>
          <w:tab w:val="right" w:leader="dot" w:pos="8306"/>
        </w:tabs>
      </w:pPr>
      <w:hyperlink w:anchor="_Toc18482" w:history="1">
        <w:r>
          <w:rPr>
            <w:rFonts w:ascii="仿宋" w:eastAsia="仿宋" w:hAnsi="仿宋" w:cs="仿宋" w:hint="eastAsia"/>
            <w:lang w:eastAsia="zh-CN"/>
          </w:rPr>
          <w:t>(一)、危机预警与识别</w:t>
        </w:r>
        <w:r>
          <w:tab/>
        </w:r>
        <w:r>
          <w:fldChar w:fldCharType="begin"/>
        </w:r>
        <w:r>
          <w:instrText xml:space="preserve"> PAGEREF _Toc18482 \h </w:instrText>
        </w:r>
        <w:r>
          <w:fldChar w:fldCharType="separate"/>
        </w:r>
        <w:r>
          <w:t>12</w:t>
        </w:r>
        <w:r>
          <w:fldChar w:fldCharType="end"/>
        </w:r>
      </w:hyperlink>
    </w:p>
    <w:p>
      <w:pPr>
        <w:pStyle w:val="TOC2"/>
        <w:tabs>
          <w:tab w:val="right" w:leader="dot" w:pos="8306"/>
        </w:tabs>
      </w:pPr>
      <w:hyperlink w:anchor="_Toc21159" w:history="1">
        <w:r>
          <w:rPr>
            <w:rFonts w:ascii="仿宋" w:eastAsia="仿宋" w:hAnsi="仿宋" w:cs="仿宋" w:hint="eastAsia"/>
            <w:lang w:eastAsia="zh-CN"/>
          </w:rPr>
          <w:t>(二)、危机应对与恢复</w:t>
        </w:r>
        <w:r>
          <w:tab/>
        </w:r>
        <w:r>
          <w:fldChar w:fldCharType="begin"/>
        </w:r>
        <w:r>
          <w:instrText xml:space="preserve"> PAGEREF _Toc21159 \h </w:instrText>
        </w:r>
        <w:r>
          <w:fldChar w:fldCharType="separate"/>
        </w:r>
        <w:r>
          <w:t>13</w:t>
        </w:r>
        <w:r>
          <w:fldChar w:fldCharType="end"/>
        </w:r>
      </w:hyperlink>
    </w:p>
    <w:p>
      <w:pPr>
        <w:pStyle w:val="TOC1"/>
        <w:tabs>
          <w:tab w:val="right" w:leader="dot" w:pos="8306"/>
        </w:tabs>
      </w:pPr>
      <w:hyperlink w:anchor="_Toc31454" w:history="1">
        <w:r>
          <w:rPr>
            <w:rFonts w:ascii="仿宋" w:eastAsia="仿宋" w:hAnsi="仿宋" w:cs="仿宋" w:hint="eastAsia"/>
            <w:lang w:eastAsia="zh-CN"/>
          </w:rPr>
          <w:t>五、水文测量仪器项目土建工程</w:t>
        </w:r>
        <w:r>
          <w:tab/>
        </w:r>
        <w:r>
          <w:fldChar w:fldCharType="begin"/>
        </w:r>
        <w:r>
          <w:instrText xml:space="preserve"> PAGEREF _Toc31454 \h </w:instrText>
        </w:r>
        <w:r>
          <w:fldChar w:fldCharType="separate"/>
        </w:r>
        <w:r>
          <w:t>14</w:t>
        </w:r>
        <w:r>
          <w:fldChar w:fldCharType="end"/>
        </w:r>
      </w:hyperlink>
    </w:p>
    <w:p>
      <w:pPr>
        <w:pStyle w:val="TOC2"/>
        <w:tabs>
          <w:tab w:val="right" w:leader="dot" w:pos="8306"/>
        </w:tabs>
      </w:pPr>
      <w:hyperlink w:anchor="_Toc16292" w:history="1">
        <w:r>
          <w:rPr>
            <w:rFonts w:ascii="仿宋" w:eastAsia="仿宋" w:hAnsi="仿宋" w:cs="仿宋" w:hint="eastAsia"/>
            <w:lang w:eastAsia="zh-CN"/>
          </w:rPr>
          <w:t>(一)、建筑工程设计原则</w:t>
        </w:r>
        <w:r>
          <w:tab/>
        </w:r>
        <w:r>
          <w:fldChar w:fldCharType="begin"/>
        </w:r>
        <w:r>
          <w:instrText xml:space="preserve"> PAGEREF _Toc16292 \h </w:instrText>
        </w:r>
        <w:r>
          <w:fldChar w:fldCharType="separate"/>
        </w:r>
        <w:r>
          <w:t>14</w:t>
        </w:r>
        <w:r>
          <w:fldChar w:fldCharType="end"/>
        </w:r>
      </w:hyperlink>
    </w:p>
    <w:p>
      <w:pPr>
        <w:pStyle w:val="TOC2"/>
        <w:tabs>
          <w:tab w:val="right" w:leader="dot" w:pos="8306"/>
        </w:tabs>
      </w:pPr>
      <w:hyperlink w:anchor="_Toc15492" w:history="1">
        <w:r>
          <w:rPr>
            <w:rFonts w:ascii="仿宋" w:eastAsia="仿宋" w:hAnsi="仿宋" w:cs="仿宋" w:hint="eastAsia"/>
            <w:lang w:eastAsia="zh-CN"/>
          </w:rPr>
          <w:t>(二)、土建工程设计年限及安全等级</w:t>
        </w:r>
        <w:r>
          <w:tab/>
        </w:r>
        <w:r>
          <w:fldChar w:fldCharType="begin"/>
        </w:r>
        <w:r>
          <w:instrText xml:space="preserve"> PAGEREF _Toc15492 \h </w:instrText>
        </w:r>
        <w:r>
          <w:fldChar w:fldCharType="separate"/>
        </w:r>
        <w:r>
          <w:t>15</w:t>
        </w:r>
        <w:r>
          <w:fldChar w:fldCharType="end"/>
        </w:r>
      </w:hyperlink>
    </w:p>
    <w:p>
      <w:pPr>
        <w:pStyle w:val="TOC2"/>
        <w:tabs>
          <w:tab w:val="right" w:leader="dot" w:pos="8306"/>
        </w:tabs>
      </w:pPr>
      <w:hyperlink w:anchor="_Toc6655" w:history="1">
        <w:r>
          <w:rPr>
            <w:rFonts w:ascii="仿宋" w:eastAsia="仿宋" w:hAnsi="仿宋" w:cs="仿宋" w:hint="eastAsia"/>
            <w:lang w:eastAsia="zh-CN"/>
          </w:rPr>
          <w:t>(三)、建筑工程设计总体要求</w:t>
        </w:r>
        <w:r>
          <w:tab/>
        </w:r>
        <w:r>
          <w:fldChar w:fldCharType="begin"/>
        </w:r>
        <w:r>
          <w:instrText xml:space="preserve"> PAGEREF _Toc6655 \h </w:instrText>
        </w:r>
        <w:r>
          <w:fldChar w:fldCharType="separate"/>
        </w:r>
        <w:r>
          <w:t>17</w:t>
        </w:r>
        <w:r>
          <w:fldChar w:fldCharType="end"/>
        </w:r>
      </w:hyperlink>
    </w:p>
    <w:p>
      <w:pPr>
        <w:pStyle w:val="TOC2"/>
        <w:tabs>
          <w:tab w:val="right" w:leader="dot" w:pos="8306"/>
        </w:tabs>
      </w:pPr>
      <w:hyperlink w:anchor="_Toc9260" w:history="1">
        <w:r>
          <w:rPr>
            <w:rFonts w:ascii="仿宋" w:eastAsia="仿宋" w:hAnsi="仿宋" w:cs="仿宋" w:hint="eastAsia"/>
            <w:lang w:eastAsia="zh-CN"/>
          </w:rPr>
          <w:t>(四)、土建工程建设指标</w:t>
        </w:r>
        <w:r>
          <w:tab/>
        </w:r>
        <w:r>
          <w:fldChar w:fldCharType="begin"/>
        </w:r>
        <w:r>
          <w:instrText xml:space="preserve"> PAGEREF _Toc9260 \h </w:instrText>
        </w:r>
        <w:r>
          <w:fldChar w:fldCharType="separate"/>
        </w:r>
        <w:r>
          <w:t>17</w:t>
        </w:r>
        <w:r>
          <w:fldChar w:fldCharType="end"/>
        </w:r>
      </w:hyperlink>
    </w:p>
    <w:p>
      <w:pPr>
        <w:pStyle w:val="TOC1"/>
        <w:tabs>
          <w:tab w:val="right" w:leader="dot" w:pos="8306"/>
        </w:tabs>
      </w:pPr>
      <w:hyperlink w:anchor="_Toc246" w:history="1">
        <w:r>
          <w:rPr>
            <w:rFonts w:ascii="仿宋" w:eastAsia="仿宋" w:hAnsi="仿宋" w:cs="仿宋" w:hint="eastAsia"/>
            <w:lang w:eastAsia="zh-CN"/>
          </w:rPr>
          <w:t>六、水文测量仪器项目绩效评估</w:t>
        </w:r>
        <w:r>
          <w:tab/>
        </w:r>
        <w:r>
          <w:fldChar w:fldCharType="begin"/>
        </w:r>
        <w:r>
          <w:instrText xml:space="preserve"> PAGEREF _Toc246 \h </w:instrText>
        </w:r>
        <w:r>
          <w:fldChar w:fldCharType="separate"/>
        </w:r>
        <w:r>
          <w:t>17</w:t>
        </w:r>
        <w:r>
          <w:fldChar w:fldCharType="end"/>
        </w:r>
      </w:hyperlink>
    </w:p>
    <w:p>
      <w:pPr>
        <w:pStyle w:val="TOC2"/>
        <w:tabs>
          <w:tab w:val="right" w:leader="dot" w:pos="8306"/>
        </w:tabs>
      </w:pPr>
      <w:hyperlink w:anchor="_Toc3856" w:history="1">
        <w:r>
          <w:rPr>
            <w:rFonts w:ascii="仿宋" w:eastAsia="仿宋" w:hAnsi="仿宋" w:cs="仿宋" w:hint="eastAsia"/>
            <w:lang w:eastAsia="zh-CN"/>
          </w:rPr>
          <w:t>(一)、绩效评估指标</w:t>
        </w:r>
        <w:r>
          <w:tab/>
        </w:r>
        <w:r>
          <w:fldChar w:fldCharType="begin"/>
        </w:r>
        <w:r>
          <w:instrText xml:space="preserve"> PAGEREF _Toc3856 \h </w:instrText>
        </w:r>
        <w:r>
          <w:fldChar w:fldCharType="separate"/>
        </w:r>
        <w:r>
          <w:t>17</w:t>
        </w:r>
        <w:r>
          <w:fldChar w:fldCharType="end"/>
        </w:r>
      </w:hyperlink>
    </w:p>
    <w:p>
      <w:pPr>
        <w:pStyle w:val="TOC2"/>
        <w:tabs>
          <w:tab w:val="right" w:leader="dot" w:pos="8306"/>
        </w:tabs>
      </w:pPr>
      <w:hyperlink w:anchor="_Toc29709" w:history="1">
        <w:r>
          <w:rPr>
            <w:rFonts w:ascii="仿宋" w:eastAsia="仿宋" w:hAnsi="仿宋" w:cs="仿宋" w:hint="eastAsia"/>
            <w:lang w:eastAsia="zh-CN"/>
          </w:rPr>
          <w:t>(二)、绩效评估方法</w:t>
        </w:r>
        <w:r>
          <w:tab/>
        </w:r>
        <w:r>
          <w:fldChar w:fldCharType="begin"/>
        </w:r>
        <w:r>
          <w:instrText xml:space="preserve"> PAGEREF _Toc29709 \h </w:instrText>
        </w:r>
        <w:r>
          <w:fldChar w:fldCharType="separate"/>
        </w:r>
        <w:r>
          <w:t>19</w:t>
        </w:r>
        <w:r>
          <w:fldChar w:fldCharType="end"/>
        </w:r>
      </w:hyperlink>
    </w:p>
    <w:p>
      <w:pPr>
        <w:pStyle w:val="TOC2"/>
        <w:tabs>
          <w:tab w:val="right" w:leader="dot" w:pos="8306"/>
        </w:tabs>
      </w:pPr>
      <w:hyperlink w:anchor="_Toc24872" w:history="1">
        <w:r>
          <w:rPr>
            <w:rFonts w:ascii="仿宋" w:eastAsia="仿宋" w:hAnsi="仿宋" w:cs="仿宋" w:hint="eastAsia"/>
            <w:lang w:eastAsia="zh-CN"/>
          </w:rPr>
          <w:t>(三)、绩效评估周期</w:t>
        </w:r>
        <w:r>
          <w:tab/>
        </w:r>
        <w:r>
          <w:fldChar w:fldCharType="begin"/>
        </w:r>
        <w:r>
          <w:instrText xml:space="preserve"> PAGEREF _Toc24872 \h </w:instrText>
        </w:r>
        <w:r>
          <w:fldChar w:fldCharType="separate"/>
        </w:r>
        <w:r>
          <w:t>20</w:t>
        </w:r>
        <w:r>
          <w:fldChar w:fldCharType="end"/>
        </w:r>
      </w:hyperlink>
    </w:p>
    <w:p>
      <w:pPr>
        <w:pStyle w:val="TOC1"/>
        <w:tabs>
          <w:tab w:val="right" w:leader="dot" w:pos="8306"/>
        </w:tabs>
      </w:pPr>
      <w:hyperlink w:anchor="_Toc10192" w:history="1">
        <w:r>
          <w:rPr>
            <w:rFonts w:ascii="仿宋" w:eastAsia="仿宋" w:hAnsi="仿宋" w:cs="仿宋" w:hint="eastAsia"/>
            <w:lang w:eastAsia="zh-CN"/>
          </w:rPr>
          <w:t>七、水文测量仪器项目人力资源培养与发展</w:t>
        </w:r>
        <w:r>
          <w:tab/>
        </w:r>
        <w:r>
          <w:fldChar w:fldCharType="begin"/>
        </w:r>
        <w:r>
          <w:instrText xml:space="preserve"> PAGEREF _Toc10192 \h </w:instrText>
        </w:r>
        <w:r>
          <w:fldChar w:fldCharType="separate"/>
        </w:r>
        <w:r>
          <w:t>21</w:t>
        </w:r>
        <w:r>
          <w:fldChar w:fldCharType="end"/>
        </w:r>
      </w:hyperlink>
    </w:p>
    <w:p>
      <w:pPr>
        <w:pStyle w:val="TOC2"/>
        <w:tabs>
          <w:tab w:val="right" w:leader="dot" w:pos="8306"/>
        </w:tabs>
      </w:pPr>
      <w:hyperlink w:anchor="_Toc17249" w:history="1">
        <w:r>
          <w:rPr>
            <w:rFonts w:ascii="仿宋" w:eastAsia="仿宋" w:hAnsi="仿宋" w:cs="仿宋" w:hint="eastAsia"/>
            <w:lang w:eastAsia="zh-CN"/>
          </w:rPr>
          <w:t>(一)、人才需求与规划</w:t>
        </w:r>
        <w:r>
          <w:tab/>
        </w:r>
        <w:r>
          <w:fldChar w:fldCharType="begin"/>
        </w:r>
        <w:r>
          <w:instrText xml:space="preserve"> PAGEREF _Toc17249 \h </w:instrText>
        </w:r>
        <w:r>
          <w:fldChar w:fldCharType="separate"/>
        </w:r>
        <w:r>
          <w:t>21</w:t>
        </w:r>
        <w:r>
          <w:fldChar w:fldCharType="end"/>
        </w:r>
      </w:hyperlink>
    </w:p>
    <w:p>
      <w:pPr>
        <w:pStyle w:val="TOC2"/>
        <w:tabs>
          <w:tab w:val="right" w:leader="dot" w:pos="8306"/>
        </w:tabs>
      </w:pPr>
      <w:hyperlink w:anchor="_Toc5571" w:history="1">
        <w:r>
          <w:rPr>
            <w:rFonts w:ascii="仿宋" w:eastAsia="仿宋" w:hAnsi="仿宋" w:cs="仿宋" w:hint="eastAsia"/>
            <w:lang w:eastAsia="zh-CN"/>
          </w:rPr>
          <w:t>(二)、培训与发展计划</w:t>
        </w:r>
        <w:r>
          <w:tab/>
        </w:r>
        <w:r>
          <w:fldChar w:fldCharType="begin"/>
        </w:r>
        <w:r>
          <w:instrText xml:space="preserve"> PAGEREF _Toc5571 \h </w:instrText>
        </w:r>
        <w:r>
          <w:fldChar w:fldCharType="separate"/>
        </w:r>
        <w:r>
          <w:t>21</w:t>
        </w:r>
        <w:r>
          <w:fldChar w:fldCharType="end"/>
        </w:r>
      </w:hyperlink>
    </w:p>
    <w:p>
      <w:pPr>
        <w:pStyle w:val="TOC1"/>
        <w:tabs>
          <w:tab w:val="right" w:leader="dot" w:pos="8306"/>
        </w:tabs>
      </w:pPr>
      <w:hyperlink w:anchor="_Toc5200" w:history="1">
        <w:r>
          <w:rPr>
            <w:rFonts w:ascii="仿宋" w:eastAsia="仿宋" w:hAnsi="仿宋" w:cs="仿宋" w:hint="eastAsia"/>
            <w:lang w:eastAsia="zh-CN"/>
          </w:rPr>
          <w:t>八、水文测量仪器项目人力资源管理</w:t>
        </w:r>
        <w:r>
          <w:tab/>
        </w:r>
        <w:r>
          <w:fldChar w:fldCharType="begin"/>
        </w:r>
        <w:r>
          <w:instrText xml:space="preserve"> PAGEREF _Toc5200 \h </w:instrText>
        </w:r>
        <w:r>
          <w:fldChar w:fldCharType="separate"/>
        </w:r>
        <w:r>
          <w:t>22</w:t>
        </w:r>
        <w:r>
          <w:fldChar w:fldCharType="end"/>
        </w:r>
      </w:hyperlink>
    </w:p>
    <w:p>
      <w:pPr>
        <w:pStyle w:val="TOC2"/>
        <w:tabs>
          <w:tab w:val="right" w:leader="dot" w:pos="8306"/>
        </w:tabs>
      </w:pPr>
      <w:hyperlink w:anchor="_Toc18625" w:history="1">
        <w:r>
          <w:rPr>
            <w:rFonts w:ascii="仿宋" w:eastAsia="仿宋" w:hAnsi="仿宋" w:cs="仿宋" w:hint="eastAsia"/>
            <w:lang w:eastAsia="zh-CN"/>
          </w:rPr>
          <w:t>(一)、建立健全的预算管理制度</w:t>
        </w:r>
        <w:r>
          <w:tab/>
        </w:r>
        <w:r>
          <w:fldChar w:fldCharType="begin"/>
        </w:r>
        <w:r>
          <w:instrText xml:space="preserve"> PAGEREF _Toc18625 \h </w:instrText>
        </w:r>
        <w:r>
          <w:fldChar w:fldCharType="separate"/>
        </w:r>
        <w:r>
          <w:t>22</w:t>
        </w:r>
        <w:r>
          <w:fldChar w:fldCharType="end"/>
        </w:r>
      </w:hyperlink>
    </w:p>
    <w:p>
      <w:pPr>
        <w:pStyle w:val="TOC2"/>
        <w:tabs>
          <w:tab w:val="right" w:leader="dot" w:pos="8306"/>
        </w:tabs>
      </w:pPr>
      <w:hyperlink w:anchor="_Toc10132" w:history="1">
        <w:r>
          <w:rPr>
            <w:rFonts w:ascii="仿宋" w:eastAsia="仿宋" w:hAnsi="仿宋" w:cs="仿宋" w:hint="eastAsia"/>
            <w:lang w:eastAsia="zh-CN"/>
          </w:rPr>
          <w:t>(二)、加强资金流动监控</w:t>
        </w:r>
        <w:r>
          <w:tab/>
        </w:r>
        <w:r>
          <w:fldChar w:fldCharType="begin"/>
        </w:r>
        <w:r>
          <w:instrText xml:space="preserve"> PAGEREF _Toc10132 \h </w:instrText>
        </w:r>
        <w:r>
          <w:fldChar w:fldCharType="separate"/>
        </w:r>
        <w:r>
          <w:t>23</w:t>
        </w:r>
        <w:r>
          <w:fldChar w:fldCharType="end"/>
        </w:r>
      </w:hyperlink>
    </w:p>
    <w:p>
      <w:pPr>
        <w:pStyle w:val="TOC2"/>
        <w:tabs>
          <w:tab w:val="right" w:leader="dot" w:pos="8306"/>
        </w:tabs>
      </w:pPr>
      <w:hyperlink w:anchor="_Toc12629" w:history="1">
        <w:r>
          <w:rPr>
            <w:rFonts w:ascii="仿宋" w:eastAsia="仿宋" w:hAnsi="仿宋" w:cs="仿宋" w:hint="eastAsia"/>
            <w:lang w:eastAsia="zh-CN"/>
          </w:rPr>
          <w:t>(三)、制定完善的风险控制机制</w:t>
        </w:r>
        <w:r>
          <w:tab/>
        </w:r>
        <w:r>
          <w:fldChar w:fldCharType="begin"/>
        </w:r>
        <w:r>
          <w:instrText xml:space="preserve"> PAGEREF _Toc12629 \h </w:instrText>
        </w:r>
        <w:r>
          <w:fldChar w:fldCharType="separate"/>
        </w:r>
        <w:r>
          <w:t>25</w:t>
        </w:r>
        <w:r>
          <w:fldChar w:fldCharType="end"/>
        </w:r>
      </w:hyperlink>
    </w:p>
    <w:p>
      <w:pPr>
        <w:pStyle w:val="TOC2"/>
        <w:tabs>
          <w:tab w:val="right" w:leader="dot" w:pos="8306"/>
        </w:tabs>
      </w:pPr>
      <w:hyperlink w:anchor="_Toc4433" w:history="1">
        <w:r>
          <w:rPr>
            <w:rFonts w:ascii="仿宋" w:eastAsia="仿宋" w:hAnsi="仿宋" w:cs="仿宋" w:hint="eastAsia"/>
            <w:lang w:eastAsia="zh-CN"/>
          </w:rPr>
          <w:t>(四)、优化成本管理</w:t>
        </w:r>
        <w:r>
          <w:tab/>
        </w:r>
        <w:r>
          <w:fldChar w:fldCharType="begin"/>
        </w:r>
        <w:r>
          <w:instrText xml:space="preserve"> PAGEREF _Toc4433 \h </w:instrText>
        </w:r>
        <w:r>
          <w:fldChar w:fldCharType="separate"/>
        </w:r>
        <w:r>
          <w:t>26</w:t>
        </w:r>
        <w:r>
          <w:fldChar w:fldCharType="end"/>
        </w:r>
      </w:hyperlink>
    </w:p>
    <w:p>
      <w:pPr>
        <w:pStyle w:val="TOC1"/>
        <w:tabs>
          <w:tab w:val="right" w:leader="dot" w:pos="8306"/>
        </w:tabs>
      </w:pPr>
      <w:hyperlink w:anchor="_Toc27090" w:history="1">
        <w:r>
          <w:rPr>
            <w:rFonts w:ascii="仿宋" w:eastAsia="仿宋" w:hAnsi="仿宋" w:cs="仿宋" w:hint="eastAsia"/>
            <w:lang w:eastAsia="zh-CN"/>
          </w:rPr>
          <w:t>九、水文测量仪器项目社会影响</w:t>
        </w:r>
        <w:r>
          <w:tab/>
        </w:r>
        <w:r>
          <w:fldChar w:fldCharType="begin"/>
        </w:r>
        <w:r>
          <w:instrText xml:space="preserve"> PAGEREF _Toc27090 \h </w:instrText>
        </w:r>
        <w:r>
          <w:fldChar w:fldCharType="separate"/>
        </w:r>
        <w:r>
          <w:t>27</w:t>
        </w:r>
        <w:r>
          <w:fldChar w:fldCharType="end"/>
        </w:r>
      </w:hyperlink>
    </w:p>
    <w:p>
      <w:pPr>
        <w:pStyle w:val="TOC2"/>
        <w:tabs>
          <w:tab w:val="right" w:leader="dot" w:pos="8306"/>
        </w:tabs>
      </w:pPr>
      <w:hyperlink w:anchor="_Toc26208" w:history="1">
        <w:r>
          <w:rPr>
            <w:rFonts w:ascii="仿宋" w:eastAsia="仿宋" w:hAnsi="仿宋" w:cs="仿宋" w:hint="eastAsia"/>
            <w:lang w:eastAsia="zh-CN"/>
          </w:rPr>
          <w:t>(一)、社会责任与义务</w:t>
        </w:r>
        <w:r>
          <w:tab/>
        </w:r>
        <w:r>
          <w:fldChar w:fldCharType="begin"/>
        </w:r>
        <w:r>
          <w:instrText xml:space="preserve"> PAGEREF _Toc26208 \h </w:instrText>
        </w:r>
        <w:r>
          <w:fldChar w:fldCharType="separate"/>
        </w:r>
        <w:r>
          <w:t>27</w:t>
        </w:r>
        <w:r>
          <w:fldChar w:fldCharType="end"/>
        </w:r>
      </w:hyperlink>
    </w:p>
    <w:p>
      <w:pPr>
        <w:pStyle w:val="TOC2"/>
        <w:tabs>
          <w:tab w:val="right" w:leader="dot" w:pos="8306"/>
        </w:tabs>
      </w:pPr>
      <w:hyperlink w:anchor="_Toc20533" w:history="1">
        <w:r>
          <w:rPr>
            <w:rFonts w:ascii="仿宋" w:eastAsia="仿宋" w:hAnsi="仿宋" w:cs="仿宋" w:hint="eastAsia"/>
            <w:lang w:eastAsia="zh-CN"/>
          </w:rPr>
          <w:t>(二)、社会参与与沟通</w:t>
        </w:r>
        <w:r>
          <w:tab/>
        </w:r>
        <w:r>
          <w:fldChar w:fldCharType="begin"/>
        </w:r>
        <w:r>
          <w:instrText xml:space="preserve"> PAGEREF _Toc20533 \h </w:instrText>
        </w:r>
        <w:r>
          <w:fldChar w:fldCharType="separate"/>
        </w:r>
        <w:r>
          <w:t>28</w:t>
        </w:r>
        <w:r>
          <w:fldChar w:fldCharType="end"/>
        </w:r>
      </w:hyperlink>
    </w:p>
    <w:p>
      <w:pPr>
        <w:pStyle w:val="TOC1"/>
        <w:tabs>
          <w:tab w:val="right" w:leader="dot" w:pos="8306"/>
        </w:tabs>
      </w:pPr>
      <w:hyperlink w:anchor="_Toc24362" w:history="1">
        <w:r>
          <w:rPr>
            <w:rFonts w:ascii="仿宋" w:eastAsia="仿宋" w:hAnsi="仿宋" w:cs="仿宋" w:hint="eastAsia"/>
            <w:lang w:eastAsia="zh-CN"/>
          </w:rPr>
          <w:t>十、水文测量仪器项目技术管理</w:t>
        </w:r>
        <w:r>
          <w:tab/>
        </w:r>
        <w:r>
          <w:fldChar w:fldCharType="begin"/>
        </w:r>
        <w:r>
          <w:instrText xml:space="preserve"> PAGEREF _Toc24362 \h </w:instrText>
        </w:r>
        <w:r>
          <w:fldChar w:fldCharType="separate"/>
        </w:r>
        <w:r>
          <w:t>29</w:t>
        </w:r>
        <w:r>
          <w:fldChar w:fldCharType="end"/>
        </w:r>
      </w:hyperlink>
    </w:p>
    <w:p>
      <w:pPr>
        <w:pStyle w:val="TOC2"/>
        <w:tabs>
          <w:tab w:val="right" w:leader="dot" w:pos="8306"/>
        </w:tabs>
      </w:pPr>
      <w:hyperlink w:anchor="_Toc19481" w:history="1">
        <w:r>
          <w:rPr>
            <w:rFonts w:ascii="仿宋" w:eastAsia="仿宋" w:hAnsi="仿宋" w:cs="仿宋" w:hint="eastAsia"/>
            <w:lang w:eastAsia="zh-CN"/>
          </w:rPr>
          <w:t>(一)、技术方案选用方向</w:t>
        </w:r>
        <w:r>
          <w:tab/>
        </w:r>
        <w:r>
          <w:fldChar w:fldCharType="begin"/>
        </w:r>
        <w:r>
          <w:instrText xml:space="preserve"> PAGEREF _Toc19481 \h </w:instrText>
        </w:r>
        <w:r>
          <w:fldChar w:fldCharType="separate"/>
        </w:r>
        <w:r>
          <w:t>29</w:t>
        </w:r>
        <w:r>
          <w:fldChar w:fldCharType="end"/>
        </w:r>
      </w:hyperlink>
    </w:p>
    <w:p>
      <w:pPr>
        <w:pStyle w:val="TOC2"/>
        <w:tabs>
          <w:tab w:val="right" w:leader="dot" w:pos="8306"/>
        </w:tabs>
      </w:pPr>
      <w:hyperlink w:anchor="_Toc31315" w:history="1">
        <w:r>
          <w:rPr>
            <w:rFonts w:ascii="仿宋" w:eastAsia="仿宋" w:hAnsi="仿宋" w:cs="仿宋" w:hint="eastAsia"/>
            <w:lang w:eastAsia="zh-CN"/>
          </w:rPr>
          <w:t>(二)、工艺技术方案选用原则</w:t>
        </w:r>
        <w:r>
          <w:tab/>
        </w:r>
        <w:r>
          <w:fldChar w:fldCharType="begin"/>
        </w:r>
        <w:r>
          <w:instrText xml:space="preserve"> PAGEREF _Toc31315 \h </w:instrText>
        </w:r>
        <w:r>
          <w:fldChar w:fldCharType="separate"/>
        </w:r>
        <w:r>
          <w:t>31</w:t>
        </w:r>
        <w:r>
          <w:fldChar w:fldCharType="end"/>
        </w:r>
      </w:hyperlink>
    </w:p>
    <w:p>
      <w:pPr>
        <w:pStyle w:val="TOC2"/>
        <w:tabs>
          <w:tab w:val="right" w:leader="dot" w:pos="8306"/>
        </w:tabs>
      </w:pPr>
      <w:hyperlink w:anchor="_Toc2370" w:history="1">
        <w:r>
          <w:rPr>
            <w:rFonts w:ascii="仿宋" w:eastAsia="仿宋" w:hAnsi="仿宋" w:cs="仿宋" w:hint="eastAsia"/>
            <w:lang w:eastAsia="zh-CN"/>
          </w:rPr>
          <w:t>(三)、工艺技术方案要求</w:t>
        </w:r>
        <w:r>
          <w:tab/>
        </w:r>
        <w:r>
          <w:fldChar w:fldCharType="begin"/>
        </w:r>
        <w:r>
          <w:instrText xml:space="preserve"> PAGEREF _Toc2370 \h </w:instrText>
        </w:r>
        <w:r>
          <w:fldChar w:fldCharType="separate"/>
        </w:r>
        <w:r>
          <w:t>33</w:t>
        </w:r>
        <w:r>
          <w:fldChar w:fldCharType="end"/>
        </w:r>
      </w:hyperlink>
    </w:p>
    <w:p>
      <w:pPr>
        <w:pStyle w:val="TOC1"/>
        <w:tabs>
          <w:tab w:val="right" w:leader="dot" w:pos="8306"/>
        </w:tabs>
      </w:pPr>
      <w:hyperlink w:anchor="_Toc25999" w:history="1">
        <w:r>
          <w:rPr>
            <w:rFonts w:ascii="仿宋" w:eastAsia="仿宋" w:hAnsi="仿宋" w:cs="仿宋" w:hint="eastAsia"/>
            <w:lang w:eastAsia="zh-CN"/>
          </w:rPr>
          <w:t>十一、水文测量仪器项目计划安排</w:t>
        </w:r>
        <w:r>
          <w:tab/>
        </w:r>
        <w:r>
          <w:fldChar w:fldCharType="begin"/>
        </w:r>
        <w:r>
          <w:instrText xml:space="preserve"> PAGEREF _Toc25999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79" w:history="1">
        <w:r>
          <w:rPr>
            <w:rFonts w:ascii="仿宋" w:eastAsia="仿宋" w:hAnsi="仿宋" w:cs="仿宋" w:hint="eastAsia"/>
            <w:lang w:eastAsia="zh-CN"/>
          </w:rPr>
          <w:t>(一)、建设周期</w:t>
        </w:r>
        <w:r>
          <w:tab/>
        </w:r>
        <w:r>
          <w:fldChar w:fldCharType="begin"/>
        </w:r>
        <w:r>
          <w:instrText xml:space="preserve"> PAGEREF _Toc29579 \h </w:instrText>
        </w:r>
        <w:r>
          <w:fldChar w:fldCharType="separate"/>
        </w:r>
        <w:r>
          <w:t>35</w:t>
        </w:r>
        <w:r>
          <w:fldChar w:fldCharType="end"/>
        </w:r>
      </w:hyperlink>
    </w:p>
    <w:p>
      <w:pPr>
        <w:pStyle w:val="TOC2"/>
        <w:tabs>
          <w:tab w:val="right" w:leader="dot" w:pos="8306"/>
        </w:tabs>
      </w:pPr>
      <w:hyperlink w:anchor="_Toc26206" w:history="1">
        <w:r>
          <w:rPr>
            <w:rFonts w:ascii="仿宋" w:eastAsia="仿宋" w:hAnsi="仿宋" w:cs="仿宋" w:hint="eastAsia"/>
            <w:lang w:eastAsia="zh-CN"/>
          </w:rPr>
          <w:t>(二)、建设进度</w:t>
        </w:r>
        <w:r>
          <w:tab/>
        </w:r>
        <w:r>
          <w:fldChar w:fldCharType="begin"/>
        </w:r>
        <w:r>
          <w:instrText xml:space="preserve"> PAGEREF _Toc26206 \h </w:instrText>
        </w:r>
        <w:r>
          <w:fldChar w:fldCharType="separate"/>
        </w:r>
        <w:r>
          <w:t>36</w:t>
        </w:r>
        <w:r>
          <w:fldChar w:fldCharType="end"/>
        </w:r>
      </w:hyperlink>
    </w:p>
    <w:p>
      <w:pPr>
        <w:pStyle w:val="TOC2"/>
        <w:tabs>
          <w:tab w:val="right" w:leader="dot" w:pos="8306"/>
        </w:tabs>
      </w:pPr>
      <w:hyperlink w:anchor="_Toc26429" w:history="1">
        <w:r>
          <w:rPr>
            <w:rFonts w:ascii="仿宋" w:eastAsia="仿宋" w:hAnsi="仿宋" w:cs="仿宋" w:hint="eastAsia"/>
            <w:lang w:eastAsia="zh-CN"/>
          </w:rPr>
          <w:t>(三)、进度安排注意事项</w:t>
        </w:r>
        <w:r>
          <w:tab/>
        </w:r>
        <w:r>
          <w:fldChar w:fldCharType="begin"/>
        </w:r>
        <w:r>
          <w:instrText xml:space="preserve"> PAGEREF _Toc26429 \h </w:instrText>
        </w:r>
        <w:r>
          <w:fldChar w:fldCharType="separate"/>
        </w:r>
        <w:r>
          <w:t>37</w:t>
        </w:r>
        <w:r>
          <w:fldChar w:fldCharType="end"/>
        </w:r>
      </w:hyperlink>
    </w:p>
    <w:p>
      <w:pPr>
        <w:pStyle w:val="TOC2"/>
        <w:tabs>
          <w:tab w:val="right" w:leader="dot" w:pos="8306"/>
        </w:tabs>
      </w:pPr>
      <w:hyperlink w:anchor="_Toc2443" w:history="1">
        <w:r>
          <w:rPr>
            <w:rFonts w:ascii="仿宋" w:eastAsia="仿宋" w:hAnsi="仿宋" w:cs="仿宋" w:hint="eastAsia"/>
            <w:lang w:eastAsia="zh-CN"/>
          </w:rPr>
          <w:t>(四)、人力资源配置</w:t>
        </w:r>
        <w:r>
          <w:tab/>
        </w:r>
        <w:r>
          <w:fldChar w:fldCharType="begin"/>
        </w:r>
        <w:r>
          <w:instrText xml:space="preserve"> PAGEREF _Toc2443 \h </w:instrText>
        </w:r>
        <w:r>
          <w:fldChar w:fldCharType="separate"/>
        </w:r>
        <w:r>
          <w:t>39</w:t>
        </w:r>
        <w:r>
          <w:fldChar w:fldCharType="end"/>
        </w:r>
      </w:hyperlink>
    </w:p>
    <w:p>
      <w:pPr>
        <w:pStyle w:val="TOC1"/>
        <w:tabs>
          <w:tab w:val="right" w:leader="dot" w:pos="8306"/>
        </w:tabs>
      </w:pPr>
      <w:hyperlink w:anchor="_Toc24850" w:history="1">
        <w:r>
          <w:rPr>
            <w:rFonts w:ascii="仿宋" w:eastAsia="仿宋" w:hAnsi="仿宋" w:cs="仿宋" w:hint="eastAsia"/>
            <w:lang w:eastAsia="zh-CN"/>
          </w:rPr>
          <w:t>十二、生产安全保护</w:t>
        </w:r>
        <w:r>
          <w:tab/>
        </w:r>
        <w:r>
          <w:fldChar w:fldCharType="begin"/>
        </w:r>
        <w:r>
          <w:instrText xml:space="preserve"> PAGEREF _Toc24850 \h </w:instrText>
        </w:r>
        <w:r>
          <w:fldChar w:fldCharType="separate"/>
        </w:r>
        <w:r>
          <w:t>39</w:t>
        </w:r>
        <w:r>
          <w:fldChar w:fldCharType="end"/>
        </w:r>
      </w:hyperlink>
    </w:p>
    <w:p>
      <w:pPr>
        <w:pStyle w:val="TOC2"/>
        <w:tabs>
          <w:tab w:val="right" w:leader="dot" w:pos="8306"/>
        </w:tabs>
      </w:pPr>
      <w:hyperlink w:anchor="_Toc22420" w:history="1">
        <w:r>
          <w:rPr>
            <w:rFonts w:ascii="仿宋" w:eastAsia="仿宋" w:hAnsi="仿宋" w:cs="仿宋" w:hint="eastAsia"/>
            <w:lang w:eastAsia="zh-CN"/>
          </w:rPr>
          <w:t>(一)、消防安全</w:t>
        </w:r>
        <w:r>
          <w:tab/>
        </w:r>
        <w:r>
          <w:fldChar w:fldCharType="begin"/>
        </w:r>
        <w:r>
          <w:instrText xml:space="preserve"> PAGEREF _Toc22420 \h </w:instrText>
        </w:r>
        <w:r>
          <w:fldChar w:fldCharType="separate"/>
        </w:r>
        <w:r>
          <w:t>39</w:t>
        </w:r>
        <w:r>
          <w:fldChar w:fldCharType="end"/>
        </w:r>
      </w:hyperlink>
    </w:p>
    <w:p>
      <w:pPr>
        <w:pStyle w:val="TOC2"/>
        <w:tabs>
          <w:tab w:val="right" w:leader="dot" w:pos="8306"/>
        </w:tabs>
      </w:pPr>
      <w:hyperlink w:anchor="_Toc4988" w:history="1">
        <w:r>
          <w:rPr>
            <w:rFonts w:ascii="仿宋" w:eastAsia="仿宋" w:hAnsi="仿宋" w:cs="仿宋" w:hint="eastAsia"/>
            <w:lang w:eastAsia="zh-CN"/>
          </w:rPr>
          <w:t>(二)、防火防爆总图布置措施</w:t>
        </w:r>
        <w:r>
          <w:tab/>
        </w:r>
        <w:r>
          <w:fldChar w:fldCharType="begin"/>
        </w:r>
        <w:r>
          <w:instrText xml:space="preserve"> PAGEREF _Toc4988 \h </w:instrText>
        </w:r>
        <w:r>
          <w:fldChar w:fldCharType="separate"/>
        </w:r>
        <w:r>
          <w:t>41</w:t>
        </w:r>
        <w:r>
          <w:fldChar w:fldCharType="end"/>
        </w:r>
      </w:hyperlink>
    </w:p>
    <w:p>
      <w:pPr>
        <w:pStyle w:val="TOC2"/>
        <w:tabs>
          <w:tab w:val="right" w:leader="dot" w:pos="8306"/>
        </w:tabs>
      </w:pPr>
      <w:hyperlink w:anchor="_Toc32106" w:history="1">
        <w:r>
          <w:rPr>
            <w:rFonts w:ascii="仿宋" w:eastAsia="仿宋" w:hAnsi="仿宋" w:cs="仿宋" w:hint="eastAsia"/>
            <w:lang w:eastAsia="zh-CN"/>
          </w:rPr>
          <w:t>(三)、自然灾害防范措施</w:t>
        </w:r>
        <w:r>
          <w:tab/>
        </w:r>
        <w:r>
          <w:fldChar w:fldCharType="begin"/>
        </w:r>
        <w:r>
          <w:instrText xml:space="preserve"> PAGEREF _Toc32106 \h </w:instrText>
        </w:r>
        <w:r>
          <w:fldChar w:fldCharType="separate"/>
        </w:r>
        <w:r>
          <w:t>42</w:t>
        </w:r>
        <w:r>
          <w:fldChar w:fldCharType="end"/>
        </w:r>
      </w:hyperlink>
    </w:p>
    <w:p>
      <w:pPr>
        <w:pStyle w:val="TOC2"/>
        <w:tabs>
          <w:tab w:val="right" w:leader="dot" w:pos="8306"/>
        </w:tabs>
      </w:pPr>
      <w:hyperlink w:anchor="_Toc13024" w:history="1">
        <w:r>
          <w:rPr>
            <w:rFonts w:ascii="仿宋" w:eastAsia="仿宋" w:hAnsi="仿宋" w:cs="仿宋" w:hint="eastAsia"/>
            <w:lang w:eastAsia="zh-CN"/>
          </w:rPr>
          <w:t>(四)、安全色及安全标志使用要求</w:t>
        </w:r>
        <w:r>
          <w:tab/>
        </w:r>
        <w:r>
          <w:fldChar w:fldCharType="begin"/>
        </w:r>
        <w:r>
          <w:instrText xml:space="preserve"> PAGEREF _Toc13024 \h </w:instrText>
        </w:r>
        <w:r>
          <w:fldChar w:fldCharType="separate"/>
        </w:r>
        <w:r>
          <w:t>43</w:t>
        </w:r>
        <w:r>
          <w:fldChar w:fldCharType="end"/>
        </w:r>
      </w:hyperlink>
    </w:p>
    <w:p>
      <w:pPr>
        <w:pStyle w:val="TOC2"/>
        <w:tabs>
          <w:tab w:val="right" w:leader="dot" w:pos="8306"/>
        </w:tabs>
      </w:pPr>
      <w:hyperlink w:anchor="_Toc5167" w:history="1">
        <w:r>
          <w:rPr>
            <w:rFonts w:ascii="仿宋" w:eastAsia="仿宋" w:hAnsi="仿宋" w:cs="仿宋" w:hint="eastAsia"/>
            <w:lang w:eastAsia="zh-CN"/>
          </w:rPr>
          <w:t>(五)、防尘防毒措施</w:t>
        </w:r>
        <w:r>
          <w:tab/>
        </w:r>
        <w:r>
          <w:fldChar w:fldCharType="begin"/>
        </w:r>
        <w:r>
          <w:instrText xml:space="preserve"> PAGEREF _Toc5167 \h </w:instrText>
        </w:r>
        <w:r>
          <w:fldChar w:fldCharType="separate"/>
        </w:r>
        <w:r>
          <w:t>44</w:t>
        </w:r>
        <w:r>
          <w:fldChar w:fldCharType="end"/>
        </w:r>
      </w:hyperlink>
    </w:p>
    <w:p>
      <w:pPr>
        <w:pStyle w:val="TOC2"/>
        <w:tabs>
          <w:tab w:val="right" w:leader="dot" w:pos="8306"/>
        </w:tabs>
      </w:pPr>
      <w:hyperlink w:anchor="_Toc6370" w:history="1">
        <w:r>
          <w:rPr>
            <w:rFonts w:ascii="仿宋" w:eastAsia="仿宋" w:hAnsi="仿宋" w:cs="仿宋" w:hint="eastAsia"/>
            <w:lang w:eastAsia="zh-CN"/>
          </w:rPr>
          <w:t>(六)、防静电、触电防护及防雷措施</w:t>
        </w:r>
        <w:r>
          <w:tab/>
        </w:r>
        <w:r>
          <w:fldChar w:fldCharType="begin"/>
        </w:r>
        <w:r>
          <w:instrText xml:space="preserve"> PAGEREF _Toc6370 \h </w:instrText>
        </w:r>
        <w:r>
          <w:fldChar w:fldCharType="separate"/>
        </w:r>
        <w:r>
          <w:t>45</w:t>
        </w:r>
        <w:r>
          <w:fldChar w:fldCharType="end"/>
        </w:r>
      </w:hyperlink>
    </w:p>
    <w:p>
      <w:pPr>
        <w:pStyle w:val="TOC2"/>
        <w:tabs>
          <w:tab w:val="right" w:leader="dot" w:pos="8306"/>
        </w:tabs>
      </w:pPr>
      <w:hyperlink w:anchor="_Toc18390" w:history="1">
        <w:r>
          <w:rPr>
            <w:rFonts w:ascii="仿宋" w:eastAsia="仿宋" w:hAnsi="仿宋" w:cs="仿宋" w:hint="eastAsia"/>
            <w:lang w:eastAsia="zh-CN"/>
          </w:rPr>
          <w:t>(七)、机械设备安全保障措施</w:t>
        </w:r>
        <w:r>
          <w:tab/>
        </w:r>
        <w:r>
          <w:fldChar w:fldCharType="begin"/>
        </w:r>
        <w:r>
          <w:instrText xml:space="preserve"> PAGEREF _Toc18390 \h </w:instrText>
        </w:r>
        <w:r>
          <w:fldChar w:fldCharType="separate"/>
        </w:r>
        <w:r>
          <w:t>46</w:t>
        </w:r>
        <w:r>
          <w:fldChar w:fldCharType="end"/>
        </w:r>
      </w:hyperlink>
    </w:p>
    <w:p>
      <w:pPr>
        <w:pStyle w:val="TOC1"/>
        <w:tabs>
          <w:tab w:val="right" w:leader="dot" w:pos="8306"/>
        </w:tabs>
      </w:pPr>
      <w:hyperlink w:anchor="_Toc7938" w:history="1">
        <w:r>
          <w:rPr>
            <w:rFonts w:ascii="仿宋" w:eastAsia="仿宋" w:hAnsi="仿宋" w:cs="仿宋" w:hint="eastAsia"/>
            <w:lang w:eastAsia="zh-CN"/>
          </w:rPr>
          <w:t>十三、供应链管理</w:t>
        </w:r>
        <w:r>
          <w:tab/>
        </w:r>
        <w:r>
          <w:fldChar w:fldCharType="begin"/>
        </w:r>
        <w:r>
          <w:instrText xml:space="preserve"> PAGEREF _Toc7938 \h </w:instrText>
        </w:r>
        <w:r>
          <w:fldChar w:fldCharType="separate"/>
        </w:r>
        <w:r>
          <w:t>48</w:t>
        </w:r>
        <w:r>
          <w:fldChar w:fldCharType="end"/>
        </w:r>
      </w:hyperlink>
    </w:p>
    <w:p>
      <w:pPr>
        <w:pStyle w:val="TOC2"/>
        <w:tabs>
          <w:tab w:val="right" w:leader="dot" w:pos="8306"/>
        </w:tabs>
      </w:pPr>
      <w:hyperlink w:anchor="_Toc23508" w:history="1">
        <w:r>
          <w:rPr>
            <w:rFonts w:ascii="仿宋" w:eastAsia="仿宋" w:hAnsi="仿宋" w:cs="仿宋" w:hint="eastAsia"/>
            <w:lang w:eastAsia="zh-CN"/>
          </w:rPr>
          <w:t>(一)、供应链战略规划</w:t>
        </w:r>
        <w:r>
          <w:tab/>
        </w:r>
        <w:r>
          <w:fldChar w:fldCharType="begin"/>
        </w:r>
        <w:r>
          <w:instrText xml:space="preserve"> PAGEREF _Toc23508 \h </w:instrText>
        </w:r>
        <w:r>
          <w:fldChar w:fldCharType="separate"/>
        </w:r>
        <w:r>
          <w:t>48</w:t>
        </w:r>
        <w:r>
          <w:fldChar w:fldCharType="end"/>
        </w:r>
      </w:hyperlink>
    </w:p>
    <w:p>
      <w:pPr>
        <w:pStyle w:val="TOC2"/>
        <w:tabs>
          <w:tab w:val="right" w:leader="dot" w:pos="8306"/>
        </w:tabs>
      </w:pPr>
      <w:hyperlink w:anchor="_Toc21262" w:history="1">
        <w:r>
          <w:rPr>
            <w:rFonts w:ascii="仿宋" w:eastAsia="仿宋" w:hAnsi="仿宋" w:cs="仿宋" w:hint="eastAsia"/>
            <w:lang w:eastAsia="zh-CN"/>
          </w:rPr>
          <w:t>(二)、供应商选择与合作</w:t>
        </w:r>
        <w:r>
          <w:tab/>
        </w:r>
        <w:r>
          <w:fldChar w:fldCharType="begin"/>
        </w:r>
        <w:r>
          <w:instrText xml:space="preserve"> PAGEREF _Toc21262 \h </w:instrText>
        </w:r>
        <w:r>
          <w:fldChar w:fldCharType="separate"/>
        </w:r>
        <w:r>
          <w:t>49</w:t>
        </w:r>
        <w:r>
          <w:fldChar w:fldCharType="end"/>
        </w:r>
      </w:hyperlink>
    </w:p>
    <w:p>
      <w:pPr>
        <w:pStyle w:val="TOC2"/>
        <w:tabs>
          <w:tab w:val="right" w:leader="dot" w:pos="8306"/>
        </w:tabs>
      </w:pPr>
      <w:hyperlink w:anchor="_Toc17984" w:history="1">
        <w:r>
          <w:rPr>
            <w:rFonts w:ascii="仿宋" w:eastAsia="仿宋" w:hAnsi="仿宋" w:cs="仿宋" w:hint="eastAsia"/>
            <w:lang w:eastAsia="zh-CN"/>
          </w:rPr>
          <w:t>(三)、物流与库存管理</w:t>
        </w:r>
        <w:r>
          <w:tab/>
        </w:r>
        <w:r>
          <w:fldChar w:fldCharType="begin"/>
        </w:r>
        <w:r>
          <w:instrText xml:space="preserve"> PAGEREF _Toc17984 \h </w:instrText>
        </w:r>
        <w:r>
          <w:fldChar w:fldCharType="separate"/>
        </w:r>
        <w:r>
          <w:t>50</w:t>
        </w:r>
        <w:r>
          <w:fldChar w:fldCharType="end"/>
        </w:r>
      </w:hyperlink>
    </w:p>
    <w:p>
      <w:pPr>
        <w:pStyle w:val="TOC1"/>
        <w:tabs>
          <w:tab w:val="right" w:leader="dot" w:pos="8306"/>
        </w:tabs>
      </w:pPr>
      <w:hyperlink w:anchor="_Toc31800" w:history="1">
        <w:r>
          <w:rPr>
            <w:rFonts w:ascii="仿宋" w:eastAsia="仿宋" w:hAnsi="仿宋" w:cs="仿宋" w:hint="eastAsia"/>
            <w:lang w:eastAsia="zh-CN"/>
          </w:rPr>
          <w:t>十四、利益相关者分析与沟通计划</w:t>
        </w:r>
        <w:r>
          <w:tab/>
        </w:r>
        <w:r>
          <w:fldChar w:fldCharType="begin"/>
        </w:r>
        <w:r>
          <w:instrText xml:space="preserve"> PAGEREF _Toc31800 \h </w:instrText>
        </w:r>
        <w:r>
          <w:fldChar w:fldCharType="separate"/>
        </w:r>
        <w:r>
          <w:t>52</w:t>
        </w:r>
        <w:r>
          <w:fldChar w:fldCharType="end"/>
        </w:r>
      </w:hyperlink>
    </w:p>
    <w:p>
      <w:pPr>
        <w:pStyle w:val="TOC2"/>
        <w:tabs>
          <w:tab w:val="right" w:leader="dot" w:pos="8306"/>
        </w:tabs>
      </w:pPr>
      <w:hyperlink w:anchor="_Toc7448" w:history="1">
        <w:r>
          <w:rPr>
            <w:rFonts w:ascii="仿宋" w:eastAsia="仿宋" w:hAnsi="仿宋" w:cs="仿宋" w:hint="eastAsia"/>
            <w:lang w:eastAsia="zh-CN"/>
          </w:rPr>
          <w:t>(一)、利益相关者分析</w:t>
        </w:r>
        <w:r>
          <w:tab/>
        </w:r>
        <w:r>
          <w:fldChar w:fldCharType="begin"/>
        </w:r>
        <w:r>
          <w:instrText xml:space="preserve"> PAGEREF _Toc7448 \h </w:instrText>
        </w:r>
        <w:r>
          <w:fldChar w:fldCharType="separate"/>
        </w:r>
        <w:r>
          <w:t>52</w:t>
        </w:r>
        <w:r>
          <w:fldChar w:fldCharType="end"/>
        </w:r>
      </w:hyperlink>
    </w:p>
    <w:p>
      <w:pPr>
        <w:pStyle w:val="TOC2"/>
        <w:tabs>
          <w:tab w:val="right" w:leader="dot" w:pos="8306"/>
        </w:tabs>
      </w:pPr>
      <w:hyperlink w:anchor="_Toc24019" w:history="1">
        <w:r>
          <w:rPr>
            <w:rFonts w:ascii="仿宋" w:eastAsia="仿宋" w:hAnsi="仿宋" w:cs="仿宋" w:hint="eastAsia"/>
            <w:lang w:eastAsia="zh-CN"/>
          </w:rPr>
          <w:t>(二)、沟通计划</w:t>
        </w:r>
        <w:r>
          <w:tab/>
        </w:r>
        <w:r>
          <w:fldChar w:fldCharType="begin"/>
        </w:r>
        <w:r>
          <w:instrText xml:space="preserve"> PAGEREF _Toc24019 \h </w:instrText>
        </w:r>
        <w:r>
          <w:fldChar w:fldCharType="separate"/>
        </w:r>
        <w:r>
          <w:t>53</w:t>
        </w:r>
        <w:r>
          <w:fldChar w:fldCharType="end"/>
        </w:r>
      </w:hyperlink>
    </w:p>
    <w:p>
      <w:pPr>
        <w:pStyle w:val="TOC1"/>
        <w:tabs>
          <w:tab w:val="right" w:leader="dot" w:pos="8306"/>
        </w:tabs>
      </w:pPr>
      <w:hyperlink w:anchor="_Toc11906" w:history="1">
        <w:r>
          <w:rPr>
            <w:rFonts w:ascii="仿宋" w:eastAsia="仿宋" w:hAnsi="仿宋" w:cs="仿宋" w:hint="eastAsia"/>
            <w:lang w:eastAsia="zh-CN"/>
          </w:rPr>
          <w:t>十五、水文测量仪器项目治理与监督</w:t>
        </w:r>
        <w:r>
          <w:tab/>
        </w:r>
        <w:r>
          <w:fldChar w:fldCharType="begin"/>
        </w:r>
        <w:r>
          <w:instrText xml:space="preserve"> PAGEREF _Toc11906 \h </w:instrText>
        </w:r>
        <w:r>
          <w:fldChar w:fldCharType="separate"/>
        </w:r>
        <w:r>
          <w:t>54</w:t>
        </w:r>
        <w:r>
          <w:fldChar w:fldCharType="end"/>
        </w:r>
      </w:hyperlink>
    </w:p>
    <w:p>
      <w:pPr>
        <w:pStyle w:val="TOC2"/>
        <w:tabs>
          <w:tab w:val="right" w:leader="dot" w:pos="8306"/>
        </w:tabs>
      </w:pPr>
      <w:hyperlink w:anchor="_Toc19716" w:history="1">
        <w:r>
          <w:rPr>
            <w:rFonts w:ascii="仿宋" w:eastAsia="仿宋" w:hAnsi="仿宋" w:cs="仿宋" w:hint="eastAsia"/>
            <w:lang w:eastAsia="zh-CN"/>
          </w:rPr>
          <w:t>(一)、水文测量仪器项目治理结构</w:t>
        </w:r>
        <w:r>
          <w:tab/>
        </w:r>
        <w:r>
          <w:fldChar w:fldCharType="begin"/>
        </w:r>
        <w:r>
          <w:instrText xml:space="preserve"> PAGEREF _Toc19716 \h </w:instrText>
        </w:r>
        <w:r>
          <w:fldChar w:fldCharType="separate"/>
        </w:r>
        <w:r>
          <w:t>54</w:t>
        </w:r>
        <w:r>
          <w:fldChar w:fldCharType="end"/>
        </w:r>
      </w:hyperlink>
    </w:p>
    <w:p>
      <w:pPr>
        <w:pStyle w:val="TOC2"/>
        <w:tabs>
          <w:tab w:val="right" w:leader="dot" w:pos="8306"/>
        </w:tabs>
      </w:pPr>
      <w:hyperlink w:anchor="_Toc9282" w:history="1">
        <w:r>
          <w:rPr>
            <w:rFonts w:ascii="仿宋" w:eastAsia="仿宋" w:hAnsi="仿宋" w:cs="仿宋" w:hint="eastAsia"/>
            <w:lang w:eastAsia="zh-CN"/>
          </w:rPr>
          <w:t>(二)、监督与审计</w:t>
        </w:r>
        <w:r>
          <w:tab/>
        </w:r>
        <w:r>
          <w:fldChar w:fldCharType="begin"/>
        </w:r>
        <w:r>
          <w:instrText xml:space="preserve"> PAGEREF _Toc9282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6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43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水文测量仪器项目的主要产品是XXXX，预计年产值为XXX万元。这一产品在市场中占据着重要的地位，其广泛的应用范围使得该水文测量仪器项目的市场前景非常广阔。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文测量仪器项目的xxx产品作为重要的原材料之一，将在多个领域发挥关键作用。其在建筑、交通、能源等方面的广泛应用将为整个产业链提供强大的支持，形成产业协同效应。水文测量仪器项目的年产值XXX万XXX万XXX万万元不仅反映了其在市场上的巨大潜力，更预示着它对国民经济的积极贡献。这种关联度高、涉及面广的产业关系，使得该水文测量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68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总征地面积为XXXX平方米，相当于约XX.XX亩，其中净用地面积为XXXX平方米，红线范围内相当于约XX.XX亩。这一用地规模充分考虑了水文测量仪器项目的建设需求，保障了水文测量仪器项目在合适的空间内得以充分发展。水文测量仪器项目规划的总建筑面积为XXXX平方米，其中主体工程建设占XXXX平方米，计容建筑面积达XXXX平方米。预计建筑工程的投资将达到XXXX万元，为水文测量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计划购置的设备共计XXXX台（套），设备购置费用为XXXX万元。这一设备购置计划充分考虑到水文测量仪器项目的生产需求和技术要求，确保了水文测量仪器项目在生产运营中具备先进的技术装备和高效的生产能力。设备的合理配置将为水文测量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文测量仪器项目计划总投资为XXXX万元，预计年实现营业收入为XXXX万元。这一产能规模的设定旨在确保水文测量仪器项目能够在投资与回报之间取得平衡，实现长期可持续的发展。水文测量仪器项目的总投资充分考虑到各个方面的需求，包括用地建设、设备购置等多个环节，以确保水文测量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284"/>
      <w:r>
        <w:rPr>
          <w:rFonts w:ascii="仿宋" w:eastAsia="仿宋" w:hAnsi="仿宋" w:cs="仿宋" w:hint="eastAsia"/>
          <w:sz w:val="28"/>
          <w:lang w:eastAsia="zh-CN"/>
        </w:rPr>
        <w:t>二、水文测量仪器项目建设单位说明</w:t>
      </w:r>
      <w:bookmarkEnd w:id="5"/>
    </w:p>
    <w:p>
      <w:pPr>
        <w:pStyle w:val="Heading2"/>
        <w:rPr>
          <w:rFonts w:ascii="仿宋" w:eastAsia="仿宋" w:hAnsi="仿宋" w:cs="仿宋" w:hint="eastAsia"/>
          <w:lang w:eastAsia="zh-CN"/>
        </w:rPr>
      </w:pPr>
      <w:bookmarkStart w:id="6" w:name="_Toc27413"/>
      <w:r>
        <w:rPr>
          <w:rFonts w:ascii="仿宋" w:eastAsia="仿宋" w:hAnsi="仿宋" w:cs="仿宋" w:hint="eastAsia"/>
          <w:lang w:eastAsia="zh-CN"/>
        </w:rPr>
        <w:t>(一)、水文测量仪器项目承办单位基本情况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76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文测量仪器项目承办单位的XXXX，我们着眼于实现可持续的经济效益。通过技术创新和解决方案的提供，公司预计在水文测量仪器项目执行期间将获得可观的收入增长。这一收入来源主要包括水文测量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同时，我们注重成本控制和效率提升，以确保水文测量仪器项目的可持续盈利。透过精细的管理和资源优化，公司期望实现水文测量仪器项目利润最大化。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文测量仪器项目实施进行全面的投资评估，包括水文测量仪器项目启动阶段的资金投入和后续运营成本。通过对水文测量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水文测量仪器项目实施过程中具备足够的资金流动性，公司将进行详尽的现金流分析。这包括资金需求的合理预测、水文测量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9411"/>
      <w:r>
        <w:rPr>
          <w:rFonts w:ascii="仿宋" w:eastAsia="仿宋" w:hAnsi="仿宋" w:cs="仿宋" w:hint="eastAsia"/>
          <w:sz w:val="28"/>
          <w:lang w:eastAsia="zh-CN"/>
        </w:rPr>
        <w:t>三、水文测量仪器项目选址可行性分析</w:t>
      </w:r>
      <w:bookmarkEnd w:id="8"/>
    </w:p>
    <w:p>
      <w:pPr>
        <w:pStyle w:val="Heading2"/>
        <w:rPr>
          <w:rFonts w:ascii="仿宋" w:eastAsia="仿宋" w:hAnsi="仿宋" w:cs="仿宋" w:hint="eastAsia"/>
          <w:lang w:eastAsia="zh-CN"/>
        </w:rPr>
      </w:pPr>
      <w:bookmarkStart w:id="9" w:name="_Toc4370"/>
      <w:r>
        <w:rPr>
          <w:rFonts w:ascii="仿宋" w:eastAsia="仿宋" w:hAnsi="仿宋" w:cs="仿宋" w:hint="eastAsia"/>
          <w:lang w:eastAsia="zh-CN"/>
        </w:rPr>
        <w:t>(一)、水文测量仪器项目选址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该水文测量仪器项目选址位于XX省XX市XX区XXX街道</w:t>
      </w:r>
    </w:p>
    <w:p>
      <w:pPr>
        <w:pStyle w:val="Heading2"/>
        <w:ind w:firstLine="560" w:firstLineChars="200"/>
        <w:rPr>
          <w:rFonts w:ascii="仿宋" w:eastAsia="仿宋" w:hAnsi="仿宋" w:cs="仿宋" w:hint="eastAsia"/>
          <w:sz w:val="28"/>
          <w:lang w:eastAsia="zh-CN"/>
        </w:rPr>
      </w:pPr>
      <w:bookmarkStart w:id="10" w:name="_Toc27889"/>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水文测量仪器项目的征地面积将根据水文测量仪器项目的实际规模和需求进行精确规划。具体面积XXX平方米，旨在确保水文测量仪器项目不仅能够满足当前的发展需求，还能够预留空间以适应未来的扩展。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净用地面积是在征地面积基础上去除不可利用面积后的实际可开发用地。具体面积XXX平方米，考虑到环保、交通、安全等多方面因素，以确保水文测量仪器项目在整体利用效率上达到最优。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水文测量仪器项目计划建设的建筑总规模具体面积XXX平方米。这一规模的确定综合考虑了水文测量仪器项目的性质、规模，以及城市规划的相关要求，确保建筑布局与周边环境协调一致。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绿地率是水文测量仪器项目用地中被规划为绿地的比例。具体面积XXX平方米，旨在通过合理规划绿地，改善水文测量仪器项目周边环境，提升居民生活质量，并符合城市整体绿化规划。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容积率是用地上可以建设的建筑总体积与用地面积之比。具体面积XXX，通过合理的容积率规划，确保水文测量仪器项目建筑规模与周边环境和谐共生。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 城市规划一致性： 确保水文测量仪器项目选址与当地城市规划相一致，具体面积XXX平方米。通过与城市规划部门深入沟通，确保水文测量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文测量仪器项目选址符合当地产业政策，具体面积XXX平方米。这包括水文测量仪器项目对当地经济的促进作用，以及对相关产业的带动效应，确保水文测量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用地总体要求必须符合环保和可持续发展的原则，具体面积XXX平方米。通过采用绿色建筑设计、节能减排等措施，确保水文测量仪器项目在建设和运营过程中对环境的影响最小化，达到可持续发展的要求。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确保水文测量仪器项目选址具备必要的公共设施配套，具体面积XXX平方米。这包括交通便利性、教育、医疗等基础设施，以提高居民生活品质，使得水文测量仪器项目选址更具吸引力。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考虑用地总体要求对当地社会稳定性的影响，具体面积XXX平方米。通过深入了解当地社区反馈，确保水文测量仪器项目的选址和建设过程对当地社会和谐稳定产生积极作用。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文测量仪器项目选址不仅符合法规和规划，还在实际操作中具有可行性。这一全面规划将为水文测量仪器项目的成功实施提供坚实的基础，确保水文测量仪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31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测量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文测量仪器项目的设备规划和空间设计中，我们将采取灵活设备布局的措施。设备布局将根据实际需求进行灵活设计，避免不必要的浪费。通过合理规划设备摆放位置，我们将提高设备的利用率，减少设备间距，以确保水文测量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水文测量仪器项目内部引入共享设施的概念，例如共享会议室、办公区等。通过这种方式，我们可以减少对资源的重复建设，提高资源共享效率，从而减小水文测量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67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文测量仪器项目的总图布置中，我们将不同功能区域进行明确的规划，以最大程度满足水文测量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278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文测量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文测量仪器项目对环境的影响是综合评价的重要因素之一。我们将详细考虑选址周边的自然环境、生态保护区、水源地等情况，确保水文测量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对选址的评价还需充分考虑当地政府的产业政策和法规。我们将详细了解水文测量仪器项目所在地的相关政策，确保水文测量仪器项目的规划和运营与当地法规相符，降低不必要的法律风险。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考虑到社会稳定性对企业运营的重要性，我们将评估选址地区的社会安全情况、劳工关系、社区反馈等方面，以确保水文测量仪器项目的建设和运营不会受到社会稳定性的负面影响。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最后，我们将综合考虑用地成本，包括土地购置费用、土地开发成本等。通过对用地成本的详细评估，我们能够做出更为精确的经济效益分析，为水文测量仪器项目的投资决策提供有力支持。</w:t>
      </w:r>
    </w:p>
    <w:p>
      <w:pPr>
        <w:pStyle w:val="Heading1"/>
        <w:ind w:firstLine="560" w:firstLineChars="200"/>
        <w:rPr>
          <w:rFonts w:ascii="仿宋" w:eastAsia="仿宋" w:hAnsi="仿宋" w:cs="仿宋" w:hint="eastAsia"/>
          <w:sz w:val="28"/>
          <w:lang w:eastAsia="zh-CN"/>
        </w:rPr>
      </w:pPr>
      <w:bookmarkStart w:id="14" w:name="_Toc363"/>
      <w:r>
        <w:rPr>
          <w:rFonts w:ascii="仿宋" w:eastAsia="仿宋" w:hAnsi="仿宋" w:cs="仿宋" w:hint="eastAsia"/>
          <w:sz w:val="28"/>
          <w:lang w:eastAsia="zh-CN"/>
        </w:rPr>
        <w:t>四、水文测量仪器项目危机管理</w:t>
      </w:r>
      <w:bookmarkEnd w:id="14"/>
    </w:p>
    <w:p>
      <w:pPr>
        <w:pStyle w:val="Heading2"/>
        <w:rPr>
          <w:rFonts w:ascii="仿宋" w:eastAsia="仿宋" w:hAnsi="仿宋" w:cs="仿宋" w:hint="eastAsia"/>
          <w:lang w:eastAsia="zh-CN"/>
        </w:rPr>
      </w:pPr>
      <w:bookmarkStart w:id="15" w:name="_Toc1848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水文测量仪器项目危机管理中，危机预警与识别是确保水文测量仪器项目稳健运行的核心步骤。通过建立全面的监测机制，水文测量仪器项目团队旨在及时发现和理解潜在的风险和危机因素，以便采取及时的预防和应对措施，确保水文测量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首先，通过深入的风险评估，水文测量仪器项目团队全面分析了整个水文测量仪器项目和各个阶段可能存在的威胁。这包括准确评估每个潜在风险的发生概率和可能影响的程度，为后续危机预警提供了有力支持。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文测量仪器项目团队着重于明确定义水文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文测量仪器项目进展的持续监控，团队能够及时发现潜在问题并作出迅速反应。水文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在这一阶段，团队的专业素养和反应速度将发挥至关重要的作用，以确保潜在危机能够在初期得到有效的处理，最大程度地减轻负面影响。通过危机预警与识别，水文测量仪器项目得以更有序、可控地推进。</w:t>
      </w:r>
    </w:p>
    <w:p>
      <w:pPr>
        <w:pStyle w:val="Heading2"/>
        <w:ind w:firstLine="560" w:firstLineChars="200"/>
        <w:rPr>
          <w:rFonts w:ascii="仿宋" w:eastAsia="仿宋" w:hAnsi="仿宋" w:cs="仿宋" w:hint="eastAsia"/>
          <w:sz w:val="28"/>
          <w:lang w:eastAsia="zh-CN"/>
        </w:rPr>
      </w:pPr>
      <w:bookmarkStart w:id="16" w:name="_Toc2115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在危机发生时，水文测量仪器项目团队立即行动，成立了应急小组。该小组的任务是迅速制定并实施紧急应对措施，以最小化潜在损失。以下是采取的主要措施：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暂停水文测量仪器项目进度：为遏制危机蔓延，水文测量仪器项目暂时停止进行，以便全面评估当前状况。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资源重新分配：重新评估水文测量仪器项目资源的分配，确保最大限度地减小损失。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实时沟通：与关键利益相关者建立实时沟通机制，向他们传递水文测量仪器项目危机的实际状况，保障水文测量仪器项目核心利益。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在紧急应对的同时，水文测量仪器项目团队强调了团队协作和有效沟通的重要性。以下是团队协作的关键举措：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信息共享机制：建立了信息共享平台，确保团队成员能够及时获取水文测量仪器项目危机的实时信息。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领导者沟通：水文测量仪器项目领导者通过定期会议和即时沟通工具，指导团队应对危机，保持团队稳定运行。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随着危机得到初步控制，水文测量仪器项目团队转向制定恢复计划，以确保水文测量仪器项目能够从中迅速恢复。主要恢复计划包括：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修复受损的进度计划：重新评估水文测量仪器项目进度，制定修复计划，确保水文测量仪器项目尽快回归正常进程。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重新调整资源分配：优化资源分配，确保水文测量仪器项目在有限资源下高效运转。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风险管理机制加强：对水文测量仪器项目风险进行全面评估，制定更强化的风险管理策略，以预防未来可能的危机。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1454"/>
      <w:r>
        <w:rPr>
          <w:rFonts w:ascii="仿宋" w:eastAsia="仿宋" w:hAnsi="仿宋" w:cs="仿宋" w:hint="eastAsia"/>
          <w:sz w:val="28"/>
          <w:lang w:eastAsia="zh-CN"/>
        </w:rPr>
        <w:t>五、水文测量仪器项目土建工程</w:t>
      </w:r>
      <w:bookmarkEnd w:id="17"/>
    </w:p>
    <w:p>
      <w:pPr>
        <w:pStyle w:val="Heading2"/>
        <w:rPr>
          <w:rFonts w:ascii="仿宋" w:eastAsia="仿宋" w:hAnsi="仿宋" w:cs="仿宋" w:hint="eastAsia"/>
          <w:lang w:eastAsia="zh-CN"/>
        </w:rPr>
      </w:pPr>
      <w:bookmarkStart w:id="18" w:name="_Toc1629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在水文测量仪器项目的建筑工程设计中，我们将秉承一系列重要的设计原则，以确保水文测量仪器项目建筑在功能、美观、可持续性等方面达到最佳效果。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首要原则是确保建筑的功能性得到最大化的发挥。我们将充分理解水文测量仪器项目的实际需求，合理布局各个功能区域，保证建筑在满足业务需求的同时，提供高效的工作环境。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在建筑设计中，我们将综合考虑建设和运营成本。通过精细的经济效益分析，确保设计方案在高效利用资源的同时，对水文测量仪器项目的长期盈利能力有积极的贡献。</w:t>
      </w:r>
    </w:p>
    <w:p>
      <w:pPr>
        <w:pStyle w:val="Heading2"/>
        <w:ind w:firstLine="560" w:firstLineChars="200"/>
        <w:rPr>
          <w:rFonts w:ascii="仿宋" w:eastAsia="仿宋" w:hAnsi="仿宋" w:cs="仿宋" w:hint="eastAsia"/>
          <w:sz w:val="28"/>
          <w:lang w:eastAsia="zh-CN"/>
        </w:rPr>
      </w:pPr>
      <w:bookmarkStart w:id="19" w:name="_Toc1549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文测量仪器项目的土建工程设计中，我们将精准设定设计年限，结合水文测量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文测量仪器项目打造一个具备长期稳定性和安全性的土建工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https://d.book118.com/806112152200010100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水文测量仪器项目计划设计方案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647AC8"/>
    <w:rsid w:val="23647A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112152200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2024-03-04T06:25:00Z</dcterms:created>
  <dcterms:modified xsi:type="dcterms:W3CDTF">2024-03-04T06:25:59Z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54C3D0EEBA254622ABEB1BF685C79D08_11</vt:lpwstr>
  </property>
  <property fmtid="{D5CDD505-2E9C-101B-9397-08002B2CF9AE}" pid="3" name="KSOProductBuildVer">
    <vt:lpwstr>2052-12.1.0.16388</vt:lpwstr>
  </property>
</Properties>
</file>