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E6F45" w:rsidP="007E6F45" w14:paraId="71E1510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E6F45">
        <w:rPr>
          <w:rFonts w:ascii="华文中宋" w:eastAsia="华文中宋" w:hAnsi="华文中宋"/>
          <w:b/>
          <w:sz w:val="30"/>
        </w:rPr>
        <w:t>2024</w:t>
      </w:r>
      <w:r w:rsidRPr="007E6F45">
        <w:rPr>
          <w:rFonts w:ascii="华文中宋" w:eastAsia="华文中宋" w:hAnsi="华文中宋"/>
          <w:b/>
          <w:sz w:val="30"/>
        </w:rPr>
        <w:t>浙江省湖州市市级医院引进博士研究生</w:t>
      </w:r>
      <w:r w:rsidRPr="007E6F45">
        <w:rPr>
          <w:rFonts w:ascii="华文中宋" w:eastAsia="华文中宋" w:hAnsi="华文中宋"/>
          <w:b/>
          <w:sz w:val="30"/>
        </w:rPr>
        <w:t>54</w:t>
      </w:r>
      <w:r w:rsidRPr="007E6F4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6BEE22F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9C0BBE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1F5096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76534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266611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34B770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7C6D03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7D24E9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C1270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A7BD3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B627C3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4C43E2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365B0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4F4281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456CAF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75867D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438D017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37D21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428DF4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5ADF1E9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3CA4CE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19933AA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403DE1F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通过简政放权消除制约转变发展的体制机制障碍，相信市场调节经济的机制，相信竞争对经济的带动作用，发挥企业的活力，使企业和产业在竞争中优化升级。表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明政府要以简政放权推动经济转型的目标。没有强调经济稳定、就业和地方作用。故选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111F3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B685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1D1D4B5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</w:p>
    <w:p w:rsidR="0030475A" w14:paraId="07DFAC4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、一个人要耐得住孤独与寂寞</w:t>
      </w:r>
    </w:p>
    <w:p w:rsidR="0030475A" w14:paraId="2AE12D0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、一个人不可以单独活动</w:t>
      </w:r>
    </w:p>
    <w:p w:rsidR="0030475A" w14:paraId="1B8974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352E8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是我国古代儒家创造出来的具有我国民族特色的自我修身方法。最先见于《礼记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大学》和《礼记</w:t>
      </w:r>
      <w:r w:rsidRPr="0030475A">
        <w:rPr>
          <w:rFonts w:ascii="微软雅黑" w:eastAsia="微软雅黑" w:cs="微软雅黑"/>
          <w:szCs w:val="14"/>
        </w:rPr>
        <w:t>?</w:t>
      </w:r>
      <w:r w:rsidRPr="0030475A">
        <w:rPr>
          <w:rFonts w:ascii="微软雅黑" w:eastAsia="微软雅黑" w:cs="微软雅黑"/>
          <w:szCs w:val="14"/>
        </w:rPr>
        <w:t>中庸》。它是指在独处时，自己的行为也要谨慎不苟，坚守自己的道德信念。故选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9D96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根据记载，清朝在重要文书上常标注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飞折八百里驿递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字样。这体现了现代公文处理中坚持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B169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、准确原则</w:t>
      </w:r>
    </w:p>
    <w:p w:rsidR="0030475A" w14:paraId="171968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、安全原则</w:t>
      </w:r>
    </w:p>
    <w:p w:rsidR="0030475A" w14:paraId="44D66B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、及时原则</w:t>
      </w:r>
    </w:p>
    <w:p w:rsidR="0030475A" w14:paraId="70E003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、统一原则</w:t>
      </w:r>
    </w:p>
    <w:p w:rsidR="0030475A" w14:paraId="5CEE6A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https://d.book118.com/806115132101010042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:rsidP="003A5363" w14:paraId="061F66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F45" w14:paraId="270EF7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:rsidP="003A5363" w14:paraId="7DAE01CA" w14:textId="5663F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6F45" w14:paraId="05A4E2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paraId="581B71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F4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:rsidP="003A5363" w14:textId="5663F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6F4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6F4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:rsidP="003A5363" w14:textId="5663F3D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6F4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paraId="12EACC7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paraId="4D2D10D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paraId="6A4AA6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6F4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7E6F4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B522FD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E6F4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E6F45"/>
    <w:rPr>
      <w:sz w:val="18"/>
      <w:szCs w:val="18"/>
    </w:rPr>
  </w:style>
  <w:style w:type="paragraph" w:styleId="Footer">
    <w:name w:val="footer"/>
    <w:basedOn w:val="Normal"/>
    <w:link w:val="a0"/>
    <w:rsid w:val="007E6F4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E6F45"/>
    <w:rPr>
      <w:sz w:val="18"/>
      <w:szCs w:val="18"/>
    </w:rPr>
  </w:style>
  <w:style w:type="character" w:styleId="PageNumber">
    <w:name w:val="page number"/>
    <w:basedOn w:val="DefaultParagraphFont"/>
    <w:rsid w:val="007E6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6115132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2993</Words>
  <Characters>17061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