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27" w:history="1">
        <w:r>
          <w:rPr>
            <w:rFonts w:ascii="仿宋" w:eastAsia="仿宋" w:hAnsi="仿宋" w:cs="仿宋" w:hint="eastAsia"/>
            <w:lang w:eastAsia="zh-CN"/>
          </w:rPr>
          <w:t>序言</w:t>
        </w:r>
        <w:r>
          <w:tab/>
        </w:r>
        <w:r>
          <w:fldChar w:fldCharType="begin"/>
        </w:r>
        <w:r>
          <w:instrText xml:space="preserve"> PAGEREF _Toc8527 \h </w:instrText>
        </w:r>
        <w:r>
          <w:fldChar w:fldCharType="separate"/>
        </w:r>
        <w:r>
          <w:t>3</w:t>
        </w:r>
        <w:r>
          <w:fldChar w:fldCharType="end"/>
        </w:r>
      </w:hyperlink>
    </w:p>
    <w:p>
      <w:pPr>
        <w:pStyle w:val="TOC1"/>
        <w:tabs>
          <w:tab w:val="right" w:leader="dot" w:pos="8306"/>
        </w:tabs>
      </w:pPr>
      <w:hyperlink w:anchor="_Toc22293" w:history="1">
        <w:r>
          <w:rPr>
            <w:rFonts w:ascii="仿宋" w:eastAsia="仿宋" w:hAnsi="仿宋" w:cs="仿宋" w:hint="eastAsia"/>
            <w:lang w:eastAsia="zh-CN"/>
          </w:rPr>
          <w:t>一、电解液项目概论</w:t>
        </w:r>
        <w:r>
          <w:tab/>
        </w:r>
        <w:r>
          <w:fldChar w:fldCharType="begin"/>
        </w:r>
        <w:r>
          <w:instrText xml:space="preserve"> PAGEREF _Toc22293 \h </w:instrText>
        </w:r>
        <w:r>
          <w:fldChar w:fldCharType="separate"/>
        </w:r>
        <w:r>
          <w:t>3</w:t>
        </w:r>
        <w:r>
          <w:fldChar w:fldCharType="end"/>
        </w:r>
      </w:hyperlink>
    </w:p>
    <w:p>
      <w:pPr>
        <w:pStyle w:val="TOC2"/>
        <w:tabs>
          <w:tab w:val="right" w:leader="dot" w:pos="8306"/>
        </w:tabs>
      </w:pPr>
      <w:hyperlink w:anchor="_Toc23452" w:history="1">
        <w:r>
          <w:rPr>
            <w:rFonts w:ascii="仿宋" w:eastAsia="仿宋" w:hAnsi="仿宋" w:cs="仿宋" w:hint="eastAsia"/>
            <w:lang w:eastAsia="zh-CN"/>
          </w:rPr>
          <w:t>(一)、电解液项目概况</w:t>
        </w:r>
        <w:r>
          <w:tab/>
        </w:r>
        <w:r>
          <w:fldChar w:fldCharType="begin"/>
        </w:r>
        <w:r>
          <w:instrText xml:space="preserve"> PAGEREF _Toc23452 \h </w:instrText>
        </w:r>
        <w:r>
          <w:fldChar w:fldCharType="separate"/>
        </w:r>
        <w:r>
          <w:t>3</w:t>
        </w:r>
        <w:r>
          <w:fldChar w:fldCharType="end"/>
        </w:r>
      </w:hyperlink>
    </w:p>
    <w:p>
      <w:pPr>
        <w:pStyle w:val="TOC2"/>
        <w:tabs>
          <w:tab w:val="right" w:leader="dot" w:pos="8306"/>
        </w:tabs>
      </w:pPr>
      <w:hyperlink w:anchor="_Toc31537" w:history="1">
        <w:r>
          <w:rPr>
            <w:rFonts w:ascii="仿宋" w:eastAsia="仿宋" w:hAnsi="仿宋" w:cs="仿宋" w:hint="eastAsia"/>
            <w:lang w:eastAsia="zh-CN"/>
          </w:rPr>
          <w:t>(二)、电解液项目目标</w:t>
        </w:r>
        <w:r>
          <w:tab/>
        </w:r>
        <w:r>
          <w:fldChar w:fldCharType="begin"/>
        </w:r>
        <w:r>
          <w:instrText xml:space="preserve"> PAGEREF _Toc31537 \h </w:instrText>
        </w:r>
        <w:r>
          <w:fldChar w:fldCharType="separate"/>
        </w:r>
        <w:r>
          <w:t>5</w:t>
        </w:r>
        <w:r>
          <w:fldChar w:fldCharType="end"/>
        </w:r>
      </w:hyperlink>
    </w:p>
    <w:p>
      <w:pPr>
        <w:pStyle w:val="TOC2"/>
        <w:tabs>
          <w:tab w:val="right" w:leader="dot" w:pos="8306"/>
        </w:tabs>
      </w:pPr>
      <w:hyperlink w:anchor="_Toc30953" w:history="1">
        <w:r>
          <w:rPr>
            <w:rFonts w:ascii="仿宋" w:eastAsia="仿宋" w:hAnsi="仿宋" w:cs="仿宋" w:hint="eastAsia"/>
            <w:lang w:eastAsia="zh-CN"/>
          </w:rPr>
          <w:t>(三)、电解液项目提出的理由</w:t>
        </w:r>
        <w:r>
          <w:tab/>
        </w:r>
        <w:r>
          <w:fldChar w:fldCharType="begin"/>
        </w:r>
        <w:r>
          <w:instrText xml:space="preserve"> PAGEREF _Toc30953 \h </w:instrText>
        </w:r>
        <w:r>
          <w:fldChar w:fldCharType="separate"/>
        </w:r>
        <w:r>
          <w:t>6</w:t>
        </w:r>
        <w:r>
          <w:fldChar w:fldCharType="end"/>
        </w:r>
      </w:hyperlink>
    </w:p>
    <w:p>
      <w:pPr>
        <w:pStyle w:val="TOC2"/>
        <w:tabs>
          <w:tab w:val="right" w:leader="dot" w:pos="8306"/>
        </w:tabs>
      </w:pPr>
      <w:hyperlink w:anchor="_Toc32396" w:history="1">
        <w:r>
          <w:rPr>
            <w:rFonts w:ascii="仿宋" w:eastAsia="仿宋" w:hAnsi="仿宋" w:cs="仿宋" w:hint="eastAsia"/>
            <w:lang w:eastAsia="zh-CN"/>
          </w:rPr>
          <w:t>(四)、电解液项目意义</w:t>
        </w:r>
        <w:r>
          <w:tab/>
        </w:r>
        <w:r>
          <w:fldChar w:fldCharType="begin"/>
        </w:r>
        <w:r>
          <w:instrText xml:space="preserve"> PAGEREF _Toc32396 \h </w:instrText>
        </w:r>
        <w:r>
          <w:fldChar w:fldCharType="separate"/>
        </w:r>
        <w:r>
          <w:t>8</w:t>
        </w:r>
        <w:r>
          <w:fldChar w:fldCharType="end"/>
        </w:r>
      </w:hyperlink>
    </w:p>
    <w:p>
      <w:pPr>
        <w:pStyle w:val="TOC2"/>
        <w:tabs>
          <w:tab w:val="right" w:leader="dot" w:pos="8306"/>
        </w:tabs>
      </w:pPr>
      <w:hyperlink w:anchor="_Toc29875" w:history="1">
        <w:r>
          <w:rPr>
            <w:rFonts w:ascii="仿宋" w:eastAsia="仿宋" w:hAnsi="仿宋" w:cs="仿宋" w:hint="eastAsia"/>
            <w:lang w:eastAsia="zh-CN"/>
          </w:rPr>
          <w:t>(五)、电解液项目背景</w:t>
        </w:r>
        <w:r>
          <w:tab/>
        </w:r>
        <w:r>
          <w:fldChar w:fldCharType="begin"/>
        </w:r>
        <w:r>
          <w:instrText xml:space="preserve"> PAGEREF _Toc29875 \h </w:instrText>
        </w:r>
        <w:r>
          <w:fldChar w:fldCharType="separate"/>
        </w:r>
        <w:r>
          <w:t>8</w:t>
        </w:r>
        <w:r>
          <w:fldChar w:fldCharType="end"/>
        </w:r>
      </w:hyperlink>
    </w:p>
    <w:p>
      <w:pPr>
        <w:pStyle w:val="TOC1"/>
        <w:tabs>
          <w:tab w:val="right" w:leader="dot" w:pos="8306"/>
        </w:tabs>
      </w:pPr>
      <w:hyperlink w:anchor="_Toc12984" w:history="1">
        <w:r>
          <w:rPr>
            <w:rFonts w:ascii="仿宋" w:eastAsia="仿宋" w:hAnsi="仿宋" w:cs="仿宋" w:hint="eastAsia"/>
            <w:lang w:eastAsia="zh-CN"/>
          </w:rPr>
          <w:t>二、电解液项目文档管理</w:t>
        </w:r>
        <w:r>
          <w:tab/>
        </w:r>
        <w:r>
          <w:fldChar w:fldCharType="begin"/>
        </w:r>
        <w:r>
          <w:instrText xml:space="preserve"> PAGEREF _Toc12984 \h </w:instrText>
        </w:r>
        <w:r>
          <w:fldChar w:fldCharType="separate"/>
        </w:r>
        <w:r>
          <w:t>9</w:t>
        </w:r>
        <w:r>
          <w:fldChar w:fldCharType="end"/>
        </w:r>
      </w:hyperlink>
    </w:p>
    <w:p>
      <w:pPr>
        <w:pStyle w:val="TOC2"/>
        <w:tabs>
          <w:tab w:val="right" w:leader="dot" w:pos="8306"/>
        </w:tabs>
      </w:pPr>
      <w:hyperlink w:anchor="_Toc13866" w:history="1">
        <w:r>
          <w:rPr>
            <w:rFonts w:ascii="仿宋" w:eastAsia="仿宋" w:hAnsi="仿宋" w:cs="仿宋" w:hint="eastAsia"/>
            <w:lang w:eastAsia="zh-CN"/>
          </w:rPr>
          <w:t>(一)、文档编制与审查</w:t>
        </w:r>
        <w:r>
          <w:tab/>
        </w:r>
        <w:r>
          <w:fldChar w:fldCharType="begin"/>
        </w:r>
        <w:r>
          <w:instrText xml:space="preserve"> PAGEREF _Toc13866 \h </w:instrText>
        </w:r>
        <w:r>
          <w:fldChar w:fldCharType="separate"/>
        </w:r>
        <w:r>
          <w:t>9</w:t>
        </w:r>
        <w:r>
          <w:fldChar w:fldCharType="end"/>
        </w:r>
      </w:hyperlink>
    </w:p>
    <w:p>
      <w:pPr>
        <w:pStyle w:val="TOC2"/>
        <w:tabs>
          <w:tab w:val="right" w:leader="dot" w:pos="8306"/>
        </w:tabs>
      </w:pPr>
      <w:hyperlink w:anchor="_Toc22151" w:history="1">
        <w:r>
          <w:rPr>
            <w:rFonts w:ascii="仿宋" w:eastAsia="仿宋" w:hAnsi="仿宋" w:cs="仿宋" w:hint="eastAsia"/>
            <w:lang w:eastAsia="zh-CN"/>
          </w:rPr>
          <w:t>(二)、文档发布与分发</w:t>
        </w:r>
        <w:r>
          <w:tab/>
        </w:r>
        <w:r>
          <w:fldChar w:fldCharType="begin"/>
        </w:r>
        <w:r>
          <w:instrText xml:space="preserve"> PAGEREF _Toc22151 \h </w:instrText>
        </w:r>
        <w:r>
          <w:fldChar w:fldCharType="separate"/>
        </w:r>
        <w:r>
          <w:t>11</w:t>
        </w:r>
        <w:r>
          <w:fldChar w:fldCharType="end"/>
        </w:r>
      </w:hyperlink>
    </w:p>
    <w:p>
      <w:pPr>
        <w:pStyle w:val="TOC2"/>
        <w:tabs>
          <w:tab w:val="right" w:leader="dot" w:pos="8306"/>
        </w:tabs>
      </w:pPr>
      <w:hyperlink w:anchor="_Toc3015" w:history="1">
        <w:r>
          <w:rPr>
            <w:rFonts w:ascii="仿宋" w:eastAsia="仿宋" w:hAnsi="仿宋" w:cs="仿宋" w:hint="eastAsia"/>
            <w:lang w:eastAsia="zh-CN"/>
          </w:rPr>
          <w:t>(三)、文档存档与归档</w:t>
        </w:r>
        <w:r>
          <w:tab/>
        </w:r>
        <w:r>
          <w:fldChar w:fldCharType="begin"/>
        </w:r>
        <w:r>
          <w:instrText xml:space="preserve"> PAGEREF _Toc3015 \h </w:instrText>
        </w:r>
        <w:r>
          <w:fldChar w:fldCharType="separate"/>
        </w:r>
        <w:r>
          <w:t>11</w:t>
        </w:r>
        <w:r>
          <w:fldChar w:fldCharType="end"/>
        </w:r>
      </w:hyperlink>
    </w:p>
    <w:p>
      <w:pPr>
        <w:pStyle w:val="TOC1"/>
        <w:tabs>
          <w:tab w:val="right" w:leader="dot" w:pos="8306"/>
        </w:tabs>
      </w:pPr>
      <w:hyperlink w:anchor="_Toc9647" w:history="1">
        <w:r>
          <w:rPr>
            <w:rFonts w:ascii="仿宋" w:eastAsia="仿宋" w:hAnsi="仿宋" w:cs="仿宋" w:hint="eastAsia"/>
            <w:lang w:eastAsia="zh-CN"/>
          </w:rPr>
          <w:t>三、市场分析、调研</w:t>
        </w:r>
        <w:r>
          <w:tab/>
        </w:r>
        <w:r>
          <w:fldChar w:fldCharType="begin"/>
        </w:r>
        <w:r>
          <w:instrText xml:space="preserve"> PAGEREF _Toc9647 \h </w:instrText>
        </w:r>
        <w:r>
          <w:fldChar w:fldCharType="separate"/>
        </w:r>
        <w:r>
          <w:t>13</w:t>
        </w:r>
        <w:r>
          <w:fldChar w:fldCharType="end"/>
        </w:r>
      </w:hyperlink>
    </w:p>
    <w:p>
      <w:pPr>
        <w:pStyle w:val="TOC2"/>
        <w:tabs>
          <w:tab w:val="right" w:leader="dot" w:pos="8306"/>
        </w:tabs>
      </w:pPr>
      <w:hyperlink w:anchor="_Toc29930" w:history="1">
        <w:r>
          <w:rPr>
            <w:rFonts w:ascii="仿宋" w:eastAsia="仿宋" w:hAnsi="仿宋" w:cs="仿宋" w:hint="eastAsia"/>
            <w:lang w:eastAsia="zh-CN"/>
          </w:rPr>
          <w:t>(一)、电解液行业分析</w:t>
        </w:r>
        <w:r>
          <w:tab/>
        </w:r>
        <w:r>
          <w:fldChar w:fldCharType="begin"/>
        </w:r>
        <w:r>
          <w:instrText xml:space="preserve"> PAGEREF _Toc29930 \h </w:instrText>
        </w:r>
        <w:r>
          <w:fldChar w:fldCharType="separate"/>
        </w:r>
        <w:r>
          <w:t>13</w:t>
        </w:r>
        <w:r>
          <w:fldChar w:fldCharType="end"/>
        </w:r>
      </w:hyperlink>
    </w:p>
    <w:p>
      <w:pPr>
        <w:pStyle w:val="TOC2"/>
        <w:tabs>
          <w:tab w:val="right" w:leader="dot" w:pos="8306"/>
        </w:tabs>
      </w:pPr>
      <w:hyperlink w:anchor="_Toc4754" w:history="1">
        <w:r>
          <w:rPr>
            <w:rFonts w:ascii="仿宋" w:eastAsia="仿宋" w:hAnsi="仿宋" w:cs="仿宋" w:hint="eastAsia"/>
            <w:lang w:eastAsia="zh-CN"/>
          </w:rPr>
          <w:t>(二)、电解液市场分析预测</w:t>
        </w:r>
        <w:r>
          <w:tab/>
        </w:r>
        <w:r>
          <w:fldChar w:fldCharType="begin"/>
        </w:r>
        <w:r>
          <w:instrText xml:space="preserve"> PAGEREF _Toc4754 \h </w:instrText>
        </w:r>
        <w:r>
          <w:fldChar w:fldCharType="separate"/>
        </w:r>
        <w:r>
          <w:t>13</w:t>
        </w:r>
        <w:r>
          <w:fldChar w:fldCharType="end"/>
        </w:r>
      </w:hyperlink>
    </w:p>
    <w:p>
      <w:pPr>
        <w:pStyle w:val="TOC1"/>
        <w:tabs>
          <w:tab w:val="right" w:leader="dot" w:pos="8306"/>
        </w:tabs>
      </w:pPr>
      <w:hyperlink w:anchor="_Toc12546" w:history="1">
        <w:r>
          <w:rPr>
            <w:rFonts w:ascii="仿宋" w:eastAsia="仿宋" w:hAnsi="仿宋" w:cs="仿宋" w:hint="eastAsia"/>
            <w:lang w:eastAsia="zh-CN"/>
          </w:rPr>
          <w:t>四、电解液项目可持续发展</w:t>
        </w:r>
        <w:r>
          <w:tab/>
        </w:r>
        <w:r>
          <w:fldChar w:fldCharType="begin"/>
        </w:r>
        <w:r>
          <w:instrText xml:space="preserve"> PAGEREF _Toc12546 \h </w:instrText>
        </w:r>
        <w:r>
          <w:fldChar w:fldCharType="separate"/>
        </w:r>
        <w:r>
          <w:t>14</w:t>
        </w:r>
        <w:r>
          <w:fldChar w:fldCharType="end"/>
        </w:r>
      </w:hyperlink>
    </w:p>
    <w:p>
      <w:pPr>
        <w:pStyle w:val="TOC2"/>
        <w:tabs>
          <w:tab w:val="right" w:leader="dot" w:pos="8306"/>
        </w:tabs>
      </w:pPr>
      <w:hyperlink w:anchor="_Toc25384" w:history="1">
        <w:r>
          <w:rPr>
            <w:rFonts w:ascii="仿宋" w:eastAsia="仿宋" w:hAnsi="仿宋" w:cs="仿宋" w:hint="eastAsia"/>
            <w:lang w:eastAsia="zh-CN"/>
          </w:rPr>
          <w:t>(一)、可持续战略与实践</w:t>
        </w:r>
        <w:r>
          <w:tab/>
        </w:r>
        <w:r>
          <w:fldChar w:fldCharType="begin"/>
        </w:r>
        <w:r>
          <w:instrText xml:space="preserve"> PAGEREF _Toc25384 \h </w:instrText>
        </w:r>
        <w:r>
          <w:fldChar w:fldCharType="separate"/>
        </w:r>
        <w:r>
          <w:t>14</w:t>
        </w:r>
        <w:r>
          <w:fldChar w:fldCharType="end"/>
        </w:r>
      </w:hyperlink>
    </w:p>
    <w:p>
      <w:pPr>
        <w:pStyle w:val="TOC2"/>
        <w:tabs>
          <w:tab w:val="right" w:leader="dot" w:pos="8306"/>
        </w:tabs>
      </w:pPr>
      <w:hyperlink w:anchor="_Toc2376" w:history="1">
        <w:r>
          <w:rPr>
            <w:rFonts w:ascii="仿宋" w:eastAsia="仿宋" w:hAnsi="仿宋" w:cs="仿宋" w:hint="eastAsia"/>
            <w:lang w:eastAsia="zh-CN"/>
          </w:rPr>
          <w:t>(二)、环保与社会责任</w:t>
        </w:r>
        <w:r>
          <w:tab/>
        </w:r>
        <w:r>
          <w:fldChar w:fldCharType="begin"/>
        </w:r>
        <w:r>
          <w:instrText xml:space="preserve"> PAGEREF _Toc2376 \h </w:instrText>
        </w:r>
        <w:r>
          <w:fldChar w:fldCharType="separate"/>
        </w:r>
        <w:r>
          <w:t>15</w:t>
        </w:r>
        <w:r>
          <w:fldChar w:fldCharType="end"/>
        </w:r>
      </w:hyperlink>
    </w:p>
    <w:p>
      <w:pPr>
        <w:pStyle w:val="TOC1"/>
        <w:tabs>
          <w:tab w:val="right" w:leader="dot" w:pos="8306"/>
        </w:tabs>
      </w:pPr>
      <w:hyperlink w:anchor="_Toc29279" w:history="1">
        <w:r>
          <w:rPr>
            <w:rFonts w:ascii="仿宋" w:eastAsia="仿宋" w:hAnsi="仿宋" w:cs="仿宋" w:hint="eastAsia"/>
            <w:lang w:eastAsia="zh-CN"/>
          </w:rPr>
          <w:t>五、电解液项目建设单位说明</w:t>
        </w:r>
        <w:r>
          <w:tab/>
        </w:r>
        <w:r>
          <w:fldChar w:fldCharType="begin"/>
        </w:r>
        <w:r>
          <w:instrText xml:space="preserve"> PAGEREF _Toc29279 \h </w:instrText>
        </w:r>
        <w:r>
          <w:fldChar w:fldCharType="separate"/>
        </w:r>
        <w:r>
          <w:t>16</w:t>
        </w:r>
        <w:r>
          <w:fldChar w:fldCharType="end"/>
        </w:r>
      </w:hyperlink>
    </w:p>
    <w:p>
      <w:pPr>
        <w:pStyle w:val="TOC2"/>
        <w:tabs>
          <w:tab w:val="right" w:leader="dot" w:pos="8306"/>
        </w:tabs>
      </w:pPr>
      <w:hyperlink w:anchor="_Toc12577" w:history="1">
        <w:r>
          <w:rPr>
            <w:rFonts w:ascii="仿宋" w:eastAsia="仿宋" w:hAnsi="仿宋" w:cs="仿宋" w:hint="eastAsia"/>
            <w:lang w:eastAsia="zh-CN"/>
          </w:rPr>
          <w:t>(一)、电解液项目承办单位基本情况</w:t>
        </w:r>
        <w:r>
          <w:tab/>
        </w:r>
        <w:r>
          <w:fldChar w:fldCharType="begin"/>
        </w:r>
        <w:r>
          <w:instrText xml:space="preserve"> PAGEREF _Toc12577 \h </w:instrText>
        </w:r>
        <w:r>
          <w:fldChar w:fldCharType="separate"/>
        </w:r>
        <w:r>
          <w:t>16</w:t>
        </w:r>
        <w:r>
          <w:fldChar w:fldCharType="end"/>
        </w:r>
      </w:hyperlink>
    </w:p>
    <w:p>
      <w:pPr>
        <w:pStyle w:val="TOC2"/>
        <w:tabs>
          <w:tab w:val="right" w:leader="dot" w:pos="8306"/>
        </w:tabs>
      </w:pPr>
      <w:hyperlink w:anchor="_Toc8567" w:history="1">
        <w:r>
          <w:rPr>
            <w:rFonts w:ascii="仿宋" w:eastAsia="仿宋" w:hAnsi="仿宋" w:cs="仿宋" w:hint="eastAsia"/>
            <w:lang w:eastAsia="zh-CN"/>
          </w:rPr>
          <w:t>(二)、公司经济效益分析</w:t>
        </w:r>
        <w:r>
          <w:tab/>
        </w:r>
        <w:r>
          <w:fldChar w:fldCharType="begin"/>
        </w:r>
        <w:r>
          <w:instrText xml:space="preserve"> PAGEREF _Toc8567 \h </w:instrText>
        </w:r>
        <w:r>
          <w:fldChar w:fldCharType="separate"/>
        </w:r>
        <w:r>
          <w:t>16</w:t>
        </w:r>
        <w:r>
          <w:fldChar w:fldCharType="end"/>
        </w:r>
      </w:hyperlink>
    </w:p>
    <w:p>
      <w:pPr>
        <w:pStyle w:val="TOC1"/>
        <w:tabs>
          <w:tab w:val="right" w:leader="dot" w:pos="8306"/>
        </w:tabs>
      </w:pPr>
      <w:hyperlink w:anchor="_Toc14994" w:history="1">
        <w:r>
          <w:rPr>
            <w:rFonts w:ascii="仿宋" w:eastAsia="仿宋" w:hAnsi="仿宋" w:cs="仿宋" w:hint="eastAsia"/>
            <w:lang w:eastAsia="zh-CN"/>
          </w:rPr>
          <w:t>六、产品规划分析</w:t>
        </w:r>
        <w:r>
          <w:tab/>
        </w:r>
        <w:r>
          <w:fldChar w:fldCharType="begin"/>
        </w:r>
        <w:r>
          <w:instrText xml:space="preserve"> PAGEREF _Toc14994 \h </w:instrText>
        </w:r>
        <w:r>
          <w:fldChar w:fldCharType="separate"/>
        </w:r>
        <w:r>
          <w:t>17</w:t>
        </w:r>
        <w:r>
          <w:fldChar w:fldCharType="end"/>
        </w:r>
      </w:hyperlink>
    </w:p>
    <w:p>
      <w:pPr>
        <w:pStyle w:val="TOC2"/>
        <w:tabs>
          <w:tab w:val="right" w:leader="dot" w:pos="8306"/>
        </w:tabs>
      </w:pPr>
      <w:hyperlink w:anchor="_Toc8471" w:history="1">
        <w:r>
          <w:rPr>
            <w:rFonts w:ascii="仿宋" w:eastAsia="仿宋" w:hAnsi="仿宋" w:cs="仿宋" w:hint="eastAsia"/>
            <w:lang w:eastAsia="zh-CN"/>
          </w:rPr>
          <w:t>(一)、产品规划</w:t>
        </w:r>
        <w:r>
          <w:tab/>
        </w:r>
        <w:r>
          <w:fldChar w:fldCharType="begin"/>
        </w:r>
        <w:r>
          <w:instrText xml:space="preserve"> PAGEREF _Toc8471 \h </w:instrText>
        </w:r>
        <w:r>
          <w:fldChar w:fldCharType="separate"/>
        </w:r>
        <w:r>
          <w:t>17</w:t>
        </w:r>
        <w:r>
          <w:fldChar w:fldCharType="end"/>
        </w:r>
      </w:hyperlink>
    </w:p>
    <w:p>
      <w:pPr>
        <w:pStyle w:val="TOC2"/>
        <w:tabs>
          <w:tab w:val="right" w:leader="dot" w:pos="8306"/>
        </w:tabs>
      </w:pPr>
      <w:hyperlink w:anchor="_Toc18298" w:history="1">
        <w:r>
          <w:rPr>
            <w:rFonts w:ascii="仿宋" w:eastAsia="仿宋" w:hAnsi="仿宋" w:cs="仿宋" w:hint="eastAsia"/>
            <w:lang w:eastAsia="zh-CN"/>
          </w:rPr>
          <w:t>(二)、建设规模</w:t>
        </w:r>
        <w:r>
          <w:tab/>
        </w:r>
        <w:r>
          <w:fldChar w:fldCharType="begin"/>
        </w:r>
        <w:r>
          <w:instrText xml:space="preserve"> PAGEREF _Toc18298 \h </w:instrText>
        </w:r>
        <w:r>
          <w:fldChar w:fldCharType="separate"/>
        </w:r>
        <w:r>
          <w:t>18</w:t>
        </w:r>
        <w:r>
          <w:fldChar w:fldCharType="end"/>
        </w:r>
      </w:hyperlink>
    </w:p>
    <w:p>
      <w:pPr>
        <w:pStyle w:val="TOC1"/>
        <w:tabs>
          <w:tab w:val="right" w:leader="dot" w:pos="8306"/>
        </w:tabs>
      </w:pPr>
      <w:hyperlink w:anchor="_Toc14383" w:history="1">
        <w:r>
          <w:rPr>
            <w:rFonts w:ascii="仿宋" w:eastAsia="仿宋" w:hAnsi="仿宋" w:cs="仿宋" w:hint="eastAsia"/>
            <w:lang w:eastAsia="zh-CN"/>
          </w:rPr>
          <w:t>七、电解液项目人力资源管理</w:t>
        </w:r>
        <w:r>
          <w:tab/>
        </w:r>
        <w:r>
          <w:fldChar w:fldCharType="begin"/>
        </w:r>
        <w:r>
          <w:instrText xml:space="preserve"> PAGEREF _Toc14383 \h </w:instrText>
        </w:r>
        <w:r>
          <w:fldChar w:fldCharType="separate"/>
        </w:r>
        <w:r>
          <w:t>19</w:t>
        </w:r>
        <w:r>
          <w:fldChar w:fldCharType="end"/>
        </w:r>
      </w:hyperlink>
    </w:p>
    <w:p>
      <w:pPr>
        <w:pStyle w:val="TOC2"/>
        <w:tabs>
          <w:tab w:val="right" w:leader="dot" w:pos="8306"/>
        </w:tabs>
      </w:pPr>
      <w:hyperlink w:anchor="_Toc9574" w:history="1">
        <w:r>
          <w:rPr>
            <w:rFonts w:ascii="仿宋" w:eastAsia="仿宋" w:hAnsi="仿宋" w:cs="仿宋" w:hint="eastAsia"/>
            <w:lang w:eastAsia="zh-CN"/>
          </w:rPr>
          <w:t>(一)、建立健全的预算管理制度</w:t>
        </w:r>
        <w:r>
          <w:tab/>
        </w:r>
        <w:r>
          <w:fldChar w:fldCharType="begin"/>
        </w:r>
        <w:r>
          <w:instrText xml:space="preserve"> PAGEREF _Toc9574 \h </w:instrText>
        </w:r>
        <w:r>
          <w:fldChar w:fldCharType="separate"/>
        </w:r>
        <w:r>
          <w:t>19</w:t>
        </w:r>
        <w:r>
          <w:fldChar w:fldCharType="end"/>
        </w:r>
      </w:hyperlink>
    </w:p>
    <w:p>
      <w:pPr>
        <w:pStyle w:val="TOC2"/>
        <w:tabs>
          <w:tab w:val="right" w:leader="dot" w:pos="8306"/>
        </w:tabs>
      </w:pPr>
      <w:hyperlink w:anchor="_Toc7918" w:history="1">
        <w:r>
          <w:rPr>
            <w:rFonts w:ascii="仿宋" w:eastAsia="仿宋" w:hAnsi="仿宋" w:cs="仿宋" w:hint="eastAsia"/>
            <w:lang w:eastAsia="zh-CN"/>
          </w:rPr>
          <w:t>(二)、加强资金流动监控</w:t>
        </w:r>
        <w:r>
          <w:tab/>
        </w:r>
        <w:r>
          <w:fldChar w:fldCharType="begin"/>
        </w:r>
        <w:r>
          <w:instrText xml:space="preserve"> PAGEREF _Toc7918 \h </w:instrText>
        </w:r>
        <w:r>
          <w:fldChar w:fldCharType="separate"/>
        </w:r>
        <w:r>
          <w:t>21</w:t>
        </w:r>
        <w:r>
          <w:fldChar w:fldCharType="end"/>
        </w:r>
      </w:hyperlink>
    </w:p>
    <w:p>
      <w:pPr>
        <w:pStyle w:val="TOC2"/>
        <w:tabs>
          <w:tab w:val="right" w:leader="dot" w:pos="8306"/>
        </w:tabs>
      </w:pPr>
      <w:hyperlink w:anchor="_Toc12605" w:history="1">
        <w:r>
          <w:rPr>
            <w:rFonts w:ascii="仿宋" w:eastAsia="仿宋" w:hAnsi="仿宋" w:cs="仿宋" w:hint="eastAsia"/>
            <w:lang w:eastAsia="zh-CN"/>
          </w:rPr>
          <w:t>(三)、制定完善的风险控制机制</w:t>
        </w:r>
        <w:r>
          <w:tab/>
        </w:r>
        <w:r>
          <w:fldChar w:fldCharType="begin"/>
        </w:r>
        <w:r>
          <w:instrText xml:space="preserve"> PAGEREF _Toc12605 \h </w:instrText>
        </w:r>
        <w:r>
          <w:fldChar w:fldCharType="separate"/>
        </w:r>
        <w:r>
          <w:t>22</w:t>
        </w:r>
        <w:r>
          <w:fldChar w:fldCharType="end"/>
        </w:r>
      </w:hyperlink>
    </w:p>
    <w:p>
      <w:pPr>
        <w:pStyle w:val="TOC2"/>
        <w:tabs>
          <w:tab w:val="right" w:leader="dot" w:pos="8306"/>
        </w:tabs>
      </w:pPr>
      <w:hyperlink w:anchor="_Toc30285" w:history="1">
        <w:r>
          <w:rPr>
            <w:rFonts w:ascii="仿宋" w:eastAsia="仿宋" w:hAnsi="仿宋" w:cs="仿宋" w:hint="eastAsia"/>
            <w:lang w:eastAsia="zh-CN"/>
          </w:rPr>
          <w:t>(四)、优化成本管理</w:t>
        </w:r>
        <w:r>
          <w:tab/>
        </w:r>
        <w:r>
          <w:fldChar w:fldCharType="begin"/>
        </w:r>
        <w:r>
          <w:instrText xml:space="preserve"> PAGEREF _Toc30285 \h </w:instrText>
        </w:r>
        <w:r>
          <w:fldChar w:fldCharType="separate"/>
        </w:r>
        <w:r>
          <w:t>23</w:t>
        </w:r>
        <w:r>
          <w:fldChar w:fldCharType="end"/>
        </w:r>
      </w:hyperlink>
    </w:p>
    <w:p>
      <w:pPr>
        <w:pStyle w:val="TOC1"/>
        <w:tabs>
          <w:tab w:val="right" w:leader="dot" w:pos="8306"/>
        </w:tabs>
      </w:pPr>
      <w:hyperlink w:anchor="_Toc2327" w:history="1">
        <w:r>
          <w:rPr>
            <w:rFonts w:ascii="仿宋" w:eastAsia="仿宋" w:hAnsi="仿宋" w:cs="仿宋" w:hint="eastAsia"/>
            <w:lang w:eastAsia="zh-CN"/>
          </w:rPr>
          <w:t>八、电解液项目投资规划</w:t>
        </w:r>
        <w:r>
          <w:tab/>
        </w:r>
        <w:r>
          <w:fldChar w:fldCharType="begin"/>
        </w:r>
        <w:r>
          <w:instrText xml:space="preserve"> PAGEREF _Toc2327 \h </w:instrText>
        </w:r>
        <w:r>
          <w:fldChar w:fldCharType="separate"/>
        </w:r>
        <w:r>
          <w:t>25</w:t>
        </w:r>
        <w:r>
          <w:fldChar w:fldCharType="end"/>
        </w:r>
      </w:hyperlink>
    </w:p>
    <w:p>
      <w:pPr>
        <w:pStyle w:val="TOC2"/>
        <w:tabs>
          <w:tab w:val="right" w:leader="dot" w:pos="8306"/>
        </w:tabs>
      </w:pPr>
      <w:hyperlink w:anchor="_Toc26874" w:history="1">
        <w:r>
          <w:rPr>
            <w:rFonts w:ascii="仿宋" w:eastAsia="仿宋" w:hAnsi="仿宋" w:cs="仿宋" w:hint="eastAsia"/>
            <w:lang w:eastAsia="zh-CN"/>
          </w:rPr>
          <w:t>(一)、电解液项目总投资估算</w:t>
        </w:r>
        <w:r>
          <w:tab/>
        </w:r>
        <w:r>
          <w:fldChar w:fldCharType="begin"/>
        </w:r>
        <w:r>
          <w:instrText xml:space="preserve"> PAGEREF _Toc26874 \h </w:instrText>
        </w:r>
        <w:r>
          <w:fldChar w:fldCharType="separate"/>
        </w:r>
        <w:r>
          <w:t>25</w:t>
        </w:r>
        <w:r>
          <w:fldChar w:fldCharType="end"/>
        </w:r>
      </w:hyperlink>
    </w:p>
    <w:p>
      <w:pPr>
        <w:pStyle w:val="TOC2"/>
        <w:tabs>
          <w:tab w:val="right" w:leader="dot" w:pos="8306"/>
        </w:tabs>
      </w:pPr>
      <w:hyperlink w:anchor="_Toc1530" w:history="1">
        <w:r>
          <w:rPr>
            <w:rFonts w:ascii="仿宋" w:eastAsia="仿宋" w:hAnsi="仿宋" w:cs="仿宋" w:hint="eastAsia"/>
            <w:lang w:eastAsia="zh-CN"/>
          </w:rPr>
          <w:t>(二)、资金筹措</w:t>
        </w:r>
        <w:r>
          <w:tab/>
        </w:r>
        <w:r>
          <w:fldChar w:fldCharType="begin"/>
        </w:r>
        <w:r>
          <w:instrText xml:space="preserve"> PAGEREF _Toc1530 \h </w:instrText>
        </w:r>
        <w:r>
          <w:fldChar w:fldCharType="separate"/>
        </w:r>
        <w:r>
          <w:t>26</w:t>
        </w:r>
        <w:r>
          <w:fldChar w:fldCharType="end"/>
        </w:r>
      </w:hyperlink>
    </w:p>
    <w:p>
      <w:pPr>
        <w:pStyle w:val="TOC1"/>
        <w:tabs>
          <w:tab w:val="right" w:leader="dot" w:pos="8306"/>
        </w:tabs>
      </w:pPr>
      <w:hyperlink w:anchor="_Toc10418" w:history="1">
        <w:r>
          <w:rPr>
            <w:rFonts w:ascii="仿宋" w:eastAsia="仿宋" w:hAnsi="仿宋" w:cs="仿宋" w:hint="eastAsia"/>
            <w:lang w:eastAsia="zh-CN"/>
          </w:rPr>
          <w:t>九、生产安全保护</w:t>
        </w:r>
        <w:r>
          <w:tab/>
        </w:r>
        <w:r>
          <w:fldChar w:fldCharType="begin"/>
        </w:r>
        <w:r>
          <w:instrText xml:space="preserve"> PAGEREF _Toc10418 \h </w:instrText>
        </w:r>
        <w:r>
          <w:fldChar w:fldCharType="separate"/>
        </w:r>
        <w:r>
          <w:t>27</w:t>
        </w:r>
        <w:r>
          <w:fldChar w:fldCharType="end"/>
        </w:r>
      </w:hyperlink>
    </w:p>
    <w:p>
      <w:pPr>
        <w:pStyle w:val="TOC2"/>
        <w:tabs>
          <w:tab w:val="right" w:leader="dot" w:pos="8306"/>
        </w:tabs>
      </w:pPr>
      <w:hyperlink w:anchor="_Toc1106" w:history="1">
        <w:r>
          <w:rPr>
            <w:rFonts w:ascii="仿宋" w:eastAsia="仿宋" w:hAnsi="仿宋" w:cs="仿宋" w:hint="eastAsia"/>
            <w:lang w:eastAsia="zh-CN"/>
          </w:rPr>
          <w:t>(一)、消防安全</w:t>
        </w:r>
        <w:r>
          <w:tab/>
        </w:r>
        <w:r>
          <w:fldChar w:fldCharType="begin"/>
        </w:r>
        <w:r>
          <w:instrText xml:space="preserve"> PAGEREF _Toc1106 \h </w:instrText>
        </w:r>
        <w:r>
          <w:fldChar w:fldCharType="separate"/>
        </w:r>
        <w:r>
          <w:t>27</w:t>
        </w:r>
        <w:r>
          <w:fldChar w:fldCharType="end"/>
        </w:r>
      </w:hyperlink>
    </w:p>
    <w:p>
      <w:pPr>
        <w:pStyle w:val="TOC2"/>
        <w:tabs>
          <w:tab w:val="right" w:leader="dot" w:pos="8306"/>
        </w:tabs>
      </w:pPr>
      <w:hyperlink w:anchor="_Toc21317" w:history="1">
        <w:r>
          <w:rPr>
            <w:rFonts w:ascii="仿宋" w:eastAsia="仿宋" w:hAnsi="仿宋" w:cs="仿宋" w:hint="eastAsia"/>
            <w:lang w:eastAsia="zh-CN"/>
          </w:rPr>
          <w:t>(二)、防火防爆总图布置措施</w:t>
        </w:r>
        <w:r>
          <w:tab/>
        </w:r>
        <w:r>
          <w:fldChar w:fldCharType="begin"/>
        </w:r>
        <w:r>
          <w:instrText xml:space="preserve"> PAGEREF _Toc21317 \h </w:instrText>
        </w:r>
        <w:r>
          <w:fldChar w:fldCharType="separate"/>
        </w:r>
        <w:r>
          <w:t>28</w:t>
        </w:r>
        <w:r>
          <w:fldChar w:fldCharType="end"/>
        </w:r>
      </w:hyperlink>
    </w:p>
    <w:p>
      <w:pPr>
        <w:pStyle w:val="TOC2"/>
        <w:tabs>
          <w:tab w:val="right" w:leader="dot" w:pos="8306"/>
        </w:tabs>
      </w:pPr>
      <w:hyperlink w:anchor="_Toc31075" w:history="1">
        <w:r>
          <w:rPr>
            <w:rFonts w:ascii="仿宋" w:eastAsia="仿宋" w:hAnsi="仿宋" w:cs="仿宋" w:hint="eastAsia"/>
            <w:lang w:eastAsia="zh-CN"/>
          </w:rPr>
          <w:t>(三)、自然灾害防范措施</w:t>
        </w:r>
        <w:r>
          <w:tab/>
        </w:r>
        <w:r>
          <w:fldChar w:fldCharType="begin"/>
        </w:r>
        <w:r>
          <w:instrText xml:space="preserve"> PAGEREF _Toc31075 \h </w:instrText>
        </w:r>
        <w:r>
          <w:fldChar w:fldCharType="separate"/>
        </w:r>
        <w:r>
          <w:t>29</w:t>
        </w:r>
        <w:r>
          <w:fldChar w:fldCharType="end"/>
        </w:r>
      </w:hyperlink>
    </w:p>
    <w:p>
      <w:pPr>
        <w:pStyle w:val="TOC2"/>
        <w:tabs>
          <w:tab w:val="right" w:leader="dot" w:pos="8306"/>
        </w:tabs>
      </w:pPr>
      <w:hyperlink w:anchor="_Toc25815" w:history="1">
        <w:r>
          <w:rPr>
            <w:rFonts w:ascii="仿宋" w:eastAsia="仿宋" w:hAnsi="仿宋" w:cs="仿宋" w:hint="eastAsia"/>
            <w:lang w:eastAsia="zh-CN"/>
          </w:rPr>
          <w:t>(四)、安全色及安全标志使用要求</w:t>
        </w:r>
        <w:r>
          <w:tab/>
        </w:r>
        <w:r>
          <w:fldChar w:fldCharType="begin"/>
        </w:r>
        <w:r>
          <w:instrText xml:space="preserve"> PAGEREF _Toc25815 \h </w:instrText>
        </w:r>
        <w:r>
          <w:fldChar w:fldCharType="separate"/>
        </w:r>
        <w:r>
          <w:t>30</w:t>
        </w:r>
        <w:r>
          <w:fldChar w:fldCharType="end"/>
        </w:r>
      </w:hyperlink>
    </w:p>
    <w:p>
      <w:pPr>
        <w:pStyle w:val="TOC2"/>
        <w:tabs>
          <w:tab w:val="right" w:leader="dot" w:pos="8306"/>
        </w:tabs>
      </w:pPr>
      <w:hyperlink w:anchor="_Toc1282" w:history="1">
        <w:r>
          <w:rPr>
            <w:rFonts w:ascii="仿宋" w:eastAsia="仿宋" w:hAnsi="仿宋" w:cs="仿宋" w:hint="eastAsia"/>
            <w:lang w:eastAsia="zh-CN"/>
          </w:rPr>
          <w:t>(五)、防尘防毒措施</w:t>
        </w:r>
        <w:r>
          <w:tab/>
        </w:r>
        <w:r>
          <w:fldChar w:fldCharType="begin"/>
        </w:r>
        <w:r>
          <w:instrText xml:space="preserve"> PAGEREF _Toc1282 \h </w:instrText>
        </w:r>
        <w:r>
          <w:fldChar w:fldCharType="separate"/>
        </w:r>
        <w:r>
          <w:t>31</w:t>
        </w:r>
        <w:r>
          <w:fldChar w:fldCharType="end"/>
        </w:r>
      </w:hyperlink>
    </w:p>
    <w:p>
      <w:pPr>
        <w:pStyle w:val="TOC2"/>
        <w:tabs>
          <w:tab w:val="right" w:leader="dot" w:pos="8306"/>
        </w:tabs>
      </w:pPr>
      <w:hyperlink w:anchor="_Toc18721" w:history="1">
        <w:r>
          <w:rPr>
            <w:rFonts w:ascii="仿宋" w:eastAsia="仿宋" w:hAnsi="仿宋" w:cs="仿宋" w:hint="eastAsia"/>
            <w:lang w:eastAsia="zh-CN"/>
          </w:rPr>
          <w:t>(六)、防静电、触电防护及防雷措施</w:t>
        </w:r>
        <w:r>
          <w:tab/>
        </w:r>
        <w:r>
          <w:fldChar w:fldCharType="begin"/>
        </w:r>
        <w:r>
          <w:instrText xml:space="preserve"> PAGEREF _Toc18721 \h </w:instrText>
        </w:r>
        <w:r>
          <w:fldChar w:fldCharType="separate"/>
        </w:r>
        <w:r>
          <w:t>32</w:t>
        </w:r>
        <w:r>
          <w:fldChar w:fldCharType="end"/>
        </w:r>
      </w:hyperlink>
    </w:p>
    <w:p>
      <w:pPr>
        <w:pStyle w:val="TOC2"/>
        <w:tabs>
          <w:tab w:val="right" w:leader="dot" w:pos="8306"/>
        </w:tabs>
      </w:pPr>
      <w:hyperlink w:anchor="_Toc27220" w:history="1">
        <w:r>
          <w:rPr>
            <w:rFonts w:ascii="仿宋" w:eastAsia="仿宋" w:hAnsi="仿宋" w:cs="仿宋" w:hint="eastAsia"/>
            <w:lang w:eastAsia="zh-CN"/>
          </w:rPr>
          <w:t>(七)、机械设备安全保障措施</w:t>
        </w:r>
        <w:r>
          <w:tab/>
        </w:r>
        <w:r>
          <w:fldChar w:fldCharType="begin"/>
        </w:r>
        <w:r>
          <w:instrText xml:space="preserve"> PAGEREF _Toc27220 \h </w:instrText>
        </w:r>
        <w:r>
          <w:fldChar w:fldCharType="separate"/>
        </w:r>
        <w:r>
          <w:t>33</w:t>
        </w:r>
        <w:r>
          <w:fldChar w:fldCharType="end"/>
        </w:r>
      </w:hyperlink>
    </w:p>
    <w:p>
      <w:pPr>
        <w:pStyle w:val="TOC1"/>
        <w:tabs>
          <w:tab w:val="right" w:leader="dot" w:pos="8306"/>
        </w:tabs>
      </w:pPr>
      <w:hyperlink w:anchor="_Toc27580" w:history="1">
        <w:r>
          <w:rPr>
            <w:rFonts w:ascii="仿宋" w:eastAsia="仿宋" w:hAnsi="仿宋" w:cs="仿宋" w:hint="eastAsia"/>
            <w:lang w:eastAsia="zh-CN"/>
          </w:rPr>
          <w:t>十、电解液项目环境影响分析</w:t>
        </w:r>
        <w:r>
          <w:tab/>
        </w:r>
        <w:r>
          <w:fldChar w:fldCharType="begin"/>
        </w:r>
        <w:r>
          <w:instrText xml:space="preserve"> PAGEREF _Toc27580 \h </w:instrText>
        </w:r>
        <w:r>
          <w:fldChar w:fldCharType="separate"/>
        </w:r>
        <w:r>
          <w:t>34</w:t>
        </w:r>
        <w:r>
          <w:fldChar w:fldCharType="end"/>
        </w:r>
      </w:hyperlink>
    </w:p>
    <w:p>
      <w:pPr>
        <w:pStyle w:val="TOC2"/>
        <w:tabs>
          <w:tab w:val="right" w:leader="dot" w:pos="8306"/>
        </w:tabs>
      </w:pPr>
      <w:hyperlink w:anchor="_Toc28528" w:history="1">
        <w:r>
          <w:rPr>
            <w:rFonts w:ascii="仿宋" w:eastAsia="仿宋" w:hAnsi="仿宋" w:cs="仿宋" w:hint="eastAsia"/>
            <w:lang w:eastAsia="zh-CN"/>
          </w:rPr>
          <w:t>(一)、建设区域环境质量现状</w:t>
        </w:r>
        <w:r>
          <w:tab/>
        </w:r>
        <w:r>
          <w:fldChar w:fldCharType="begin"/>
        </w:r>
        <w:r>
          <w:instrText xml:space="preserve"> PAGEREF _Toc28528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55" w:history="1">
        <w:r>
          <w:rPr>
            <w:rFonts w:ascii="仿宋" w:eastAsia="仿宋" w:hAnsi="仿宋" w:cs="仿宋" w:hint="eastAsia"/>
            <w:lang w:eastAsia="zh-CN"/>
          </w:rPr>
          <w:t>(二)、建设期环境保护</w:t>
        </w:r>
        <w:r>
          <w:tab/>
        </w:r>
        <w:r>
          <w:fldChar w:fldCharType="begin"/>
        </w:r>
        <w:r>
          <w:instrText xml:space="preserve"> PAGEREF _Toc26555 \h </w:instrText>
        </w:r>
        <w:r>
          <w:fldChar w:fldCharType="separate"/>
        </w:r>
        <w:r>
          <w:t>36</w:t>
        </w:r>
        <w:r>
          <w:fldChar w:fldCharType="end"/>
        </w:r>
      </w:hyperlink>
    </w:p>
    <w:p>
      <w:pPr>
        <w:pStyle w:val="TOC2"/>
        <w:tabs>
          <w:tab w:val="right" w:leader="dot" w:pos="8306"/>
        </w:tabs>
      </w:pPr>
      <w:hyperlink w:anchor="_Toc25360" w:history="1">
        <w:r>
          <w:rPr>
            <w:rFonts w:ascii="仿宋" w:eastAsia="仿宋" w:hAnsi="仿宋" w:cs="仿宋" w:hint="eastAsia"/>
            <w:lang w:eastAsia="zh-CN"/>
          </w:rPr>
          <w:t>(三)、运营期环境保护</w:t>
        </w:r>
        <w:r>
          <w:tab/>
        </w:r>
        <w:r>
          <w:fldChar w:fldCharType="begin"/>
        </w:r>
        <w:r>
          <w:instrText xml:space="preserve"> PAGEREF _Toc25360 \h </w:instrText>
        </w:r>
        <w:r>
          <w:fldChar w:fldCharType="separate"/>
        </w:r>
        <w:r>
          <w:t>37</w:t>
        </w:r>
        <w:r>
          <w:fldChar w:fldCharType="end"/>
        </w:r>
      </w:hyperlink>
    </w:p>
    <w:p>
      <w:pPr>
        <w:pStyle w:val="TOC2"/>
        <w:tabs>
          <w:tab w:val="right" w:leader="dot" w:pos="8306"/>
        </w:tabs>
      </w:pPr>
      <w:hyperlink w:anchor="_Toc14625" w:history="1">
        <w:r>
          <w:rPr>
            <w:rFonts w:ascii="仿宋" w:eastAsia="仿宋" w:hAnsi="仿宋" w:cs="仿宋" w:hint="eastAsia"/>
            <w:lang w:eastAsia="zh-CN"/>
          </w:rPr>
          <w:t>(四)、电解液项目建设对区域经济的影响</w:t>
        </w:r>
        <w:r>
          <w:tab/>
        </w:r>
        <w:r>
          <w:fldChar w:fldCharType="begin"/>
        </w:r>
        <w:r>
          <w:instrText xml:space="preserve"> PAGEREF _Toc14625 \h </w:instrText>
        </w:r>
        <w:r>
          <w:fldChar w:fldCharType="separate"/>
        </w:r>
        <w:r>
          <w:t>39</w:t>
        </w:r>
        <w:r>
          <w:fldChar w:fldCharType="end"/>
        </w:r>
      </w:hyperlink>
    </w:p>
    <w:p>
      <w:pPr>
        <w:pStyle w:val="TOC2"/>
        <w:tabs>
          <w:tab w:val="right" w:leader="dot" w:pos="8306"/>
        </w:tabs>
      </w:pPr>
      <w:hyperlink w:anchor="_Toc16559" w:history="1">
        <w:r>
          <w:rPr>
            <w:rFonts w:ascii="仿宋" w:eastAsia="仿宋" w:hAnsi="仿宋" w:cs="仿宋" w:hint="eastAsia"/>
            <w:lang w:eastAsia="zh-CN"/>
          </w:rPr>
          <w:t>(五)、废弃物处理</w:t>
        </w:r>
        <w:r>
          <w:tab/>
        </w:r>
        <w:r>
          <w:fldChar w:fldCharType="begin"/>
        </w:r>
        <w:r>
          <w:instrText xml:space="preserve"> PAGEREF _Toc16559 \h </w:instrText>
        </w:r>
        <w:r>
          <w:fldChar w:fldCharType="separate"/>
        </w:r>
        <w:r>
          <w:t>40</w:t>
        </w:r>
        <w:r>
          <w:fldChar w:fldCharType="end"/>
        </w:r>
      </w:hyperlink>
    </w:p>
    <w:p>
      <w:pPr>
        <w:pStyle w:val="TOC2"/>
        <w:tabs>
          <w:tab w:val="right" w:leader="dot" w:pos="8306"/>
        </w:tabs>
      </w:pPr>
      <w:hyperlink w:anchor="_Toc9971" w:history="1">
        <w:r>
          <w:rPr>
            <w:rFonts w:ascii="仿宋" w:eastAsia="仿宋" w:hAnsi="仿宋" w:cs="仿宋" w:hint="eastAsia"/>
            <w:lang w:eastAsia="zh-CN"/>
          </w:rPr>
          <w:t>(六)、特殊环境影响分析</w:t>
        </w:r>
        <w:r>
          <w:tab/>
        </w:r>
        <w:r>
          <w:fldChar w:fldCharType="begin"/>
        </w:r>
        <w:r>
          <w:instrText xml:space="preserve"> PAGEREF _Toc9971 \h </w:instrText>
        </w:r>
        <w:r>
          <w:fldChar w:fldCharType="separate"/>
        </w:r>
        <w:r>
          <w:t>42</w:t>
        </w:r>
        <w:r>
          <w:fldChar w:fldCharType="end"/>
        </w:r>
      </w:hyperlink>
    </w:p>
    <w:p>
      <w:pPr>
        <w:pStyle w:val="TOC2"/>
        <w:tabs>
          <w:tab w:val="right" w:leader="dot" w:pos="8306"/>
        </w:tabs>
      </w:pPr>
      <w:hyperlink w:anchor="_Toc28366" w:history="1">
        <w:r>
          <w:rPr>
            <w:rFonts w:ascii="仿宋" w:eastAsia="仿宋" w:hAnsi="仿宋" w:cs="仿宋" w:hint="eastAsia"/>
            <w:lang w:eastAsia="zh-CN"/>
          </w:rPr>
          <w:t>(七)、清洁生产</w:t>
        </w:r>
        <w:r>
          <w:tab/>
        </w:r>
        <w:r>
          <w:fldChar w:fldCharType="begin"/>
        </w:r>
        <w:r>
          <w:instrText xml:space="preserve"> PAGEREF _Toc28366 \h </w:instrText>
        </w:r>
        <w:r>
          <w:fldChar w:fldCharType="separate"/>
        </w:r>
        <w:r>
          <w:t>43</w:t>
        </w:r>
        <w:r>
          <w:fldChar w:fldCharType="end"/>
        </w:r>
      </w:hyperlink>
    </w:p>
    <w:p>
      <w:pPr>
        <w:pStyle w:val="TOC2"/>
        <w:tabs>
          <w:tab w:val="right" w:leader="dot" w:pos="8306"/>
        </w:tabs>
      </w:pPr>
      <w:hyperlink w:anchor="_Toc4857" w:history="1">
        <w:r>
          <w:rPr>
            <w:rFonts w:ascii="仿宋" w:eastAsia="仿宋" w:hAnsi="仿宋" w:cs="仿宋" w:hint="eastAsia"/>
            <w:lang w:eastAsia="zh-CN"/>
          </w:rPr>
          <w:t>(八)、环境保护综合评价</w:t>
        </w:r>
        <w:r>
          <w:tab/>
        </w:r>
        <w:r>
          <w:fldChar w:fldCharType="begin"/>
        </w:r>
        <w:r>
          <w:instrText xml:space="preserve"> PAGEREF _Toc4857 \h </w:instrText>
        </w:r>
        <w:r>
          <w:fldChar w:fldCharType="separate"/>
        </w:r>
        <w:r>
          <w:t>44</w:t>
        </w:r>
        <w:r>
          <w:fldChar w:fldCharType="end"/>
        </w:r>
      </w:hyperlink>
    </w:p>
    <w:p>
      <w:pPr>
        <w:pStyle w:val="TOC1"/>
        <w:tabs>
          <w:tab w:val="right" w:leader="dot" w:pos="8306"/>
        </w:tabs>
      </w:pPr>
      <w:hyperlink w:anchor="_Toc12343" w:history="1">
        <w:r>
          <w:rPr>
            <w:rFonts w:ascii="仿宋" w:eastAsia="仿宋" w:hAnsi="仿宋" w:cs="仿宋" w:hint="eastAsia"/>
            <w:lang w:eastAsia="zh-CN"/>
          </w:rPr>
          <w:t>十一、电解液项目财务管理</w:t>
        </w:r>
        <w:r>
          <w:tab/>
        </w:r>
        <w:r>
          <w:fldChar w:fldCharType="begin"/>
        </w:r>
        <w:r>
          <w:instrText xml:space="preserve"> PAGEREF _Toc12343 \h </w:instrText>
        </w:r>
        <w:r>
          <w:fldChar w:fldCharType="separate"/>
        </w:r>
        <w:r>
          <w:t>45</w:t>
        </w:r>
        <w:r>
          <w:fldChar w:fldCharType="end"/>
        </w:r>
      </w:hyperlink>
    </w:p>
    <w:p>
      <w:pPr>
        <w:pStyle w:val="TOC2"/>
        <w:tabs>
          <w:tab w:val="right" w:leader="dot" w:pos="8306"/>
        </w:tabs>
      </w:pPr>
      <w:hyperlink w:anchor="_Toc1131" w:history="1">
        <w:r>
          <w:rPr>
            <w:rFonts w:ascii="仿宋" w:eastAsia="仿宋" w:hAnsi="仿宋" w:cs="仿宋" w:hint="eastAsia"/>
            <w:lang w:eastAsia="zh-CN"/>
          </w:rPr>
          <w:t>(一)、资金需求大</w:t>
        </w:r>
        <w:r>
          <w:tab/>
        </w:r>
        <w:r>
          <w:fldChar w:fldCharType="begin"/>
        </w:r>
        <w:r>
          <w:instrText xml:space="preserve"> PAGEREF _Toc1131 \h </w:instrText>
        </w:r>
        <w:r>
          <w:fldChar w:fldCharType="separate"/>
        </w:r>
        <w:r>
          <w:t>45</w:t>
        </w:r>
        <w:r>
          <w:fldChar w:fldCharType="end"/>
        </w:r>
      </w:hyperlink>
    </w:p>
    <w:p>
      <w:pPr>
        <w:pStyle w:val="TOC2"/>
        <w:tabs>
          <w:tab w:val="right" w:leader="dot" w:pos="8306"/>
        </w:tabs>
      </w:pPr>
      <w:hyperlink w:anchor="_Toc26740" w:history="1">
        <w:r>
          <w:rPr>
            <w:rFonts w:ascii="仿宋" w:eastAsia="仿宋" w:hAnsi="仿宋" w:cs="仿宋" w:hint="eastAsia"/>
            <w:lang w:eastAsia="zh-CN"/>
          </w:rPr>
          <w:t>(二)、研发周期长</w:t>
        </w:r>
        <w:r>
          <w:tab/>
        </w:r>
        <w:r>
          <w:fldChar w:fldCharType="begin"/>
        </w:r>
        <w:r>
          <w:instrText xml:space="preserve"> PAGEREF _Toc26740 \h </w:instrText>
        </w:r>
        <w:r>
          <w:fldChar w:fldCharType="separate"/>
        </w:r>
        <w:r>
          <w:t>46</w:t>
        </w:r>
        <w:r>
          <w:fldChar w:fldCharType="end"/>
        </w:r>
      </w:hyperlink>
    </w:p>
    <w:p>
      <w:pPr>
        <w:pStyle w:val="TOC2"/>
        <w:tabs>
          <w:tab w:val="right" w:leader="dot" w:pos="8306"/>
        </w:tabs>
      </w:pPr>
      <w:hyperlink w:anchor="_Toc11548" w:history="1">
        <w:r>
          <w:rPr>
            <w:rFonts w:ascii="仿宋" w:eastAsia="仿宋" w:hAnsi="仿宋" w:cs="仿宋" w:hint="eastAsia"/>
            <w:lang w:eastAsia="zh-CN"/>
          </w:rPr>
          <w:t>(三)、市场风险大</w:t>
        </w:r>
        <w:r>
          <w:tab/>
        </w:r>
        <w:r>
          <w:fldChar w:fldCharType="begin"/>
        </w:r>
        <w:r>
          <w:instrText xml:space="preserve"> PAGEREF _Toc11548 \h </w:instrText>
        </w:r>
        <w:r>
          <w:fldChar w:fldCharType="separate"/>
        </w:r>
        <w:r>
          <w:t>47</w:t>
        </w:r>
        <w:r>
          <w:fldChar w:fldCharType="end"/>
        </w:r>
      </w:hyperlink>
    </w:p>
    <w:p>
      <w:pPr>
        <w:pStyle w:val="TOC2"/>
        <w:tabs>
          <w:tab w:val="right" w:leader="dot" w:pos="8306"/>
        </w:tabs>
      </w:pPr>
      <w:hyperlink w:anchor="_Toc5328" w:history="1">
        <w:r>
          <w:rPr>
            <w:rFonts w:ascii="仿宋" w:eastAsia="仿宋" w:hAnsi="仿宋" w:cs="仿宋" w:hint="eastAsia"/>
            <w:lang w:eastAsia="zh-CN"/>
          </w:rPr>
          <w:t>(四)、利润率高</w:t>
        </w:r>
        <w:r>
          <w:tab/>
        </w:r>
        <w:r>
          <w:fldChar w:fldCharType="begin"/>
        </w:r>
        <w:r>
          <w:instrText xml:space="preserve"> PAGEREF _Toc5328 \h </w:instrText>
        </w:r>
        <w:r>
          <w:fldChar w:fldCharType="separate"/>
        </w:r>
        <w:r>
          <w:t>50</w:t>
        </w:r>
        <w:r>
          <w:fldChar w:fldCharType="end"/>
        </w:r>
      </w:hyperlink>
    </w:p>
    <w:p>
      <w:pPr>
        <w:pStyle w:val="TOC1"/>
        <w:tabs>
          <w:tab w:val="right" w:leader="dot" w:pos="8306"/>
        </w:tabs>
      </w:pPr>
      <w:hyperlink w:anchor="_Toc25822" w:history="1">
        <w:r>
          <w:rPr>
            <w:rFonts w:ascii="仿宋" w:eastAsia="仿宋" w:hAnsi="仿宋" w:cs="仿宋" w:hint="eastAsia"/>
            <w:lang w:eastAsia="zh-CN"/>
          </w:rPr>
          <w:t>十二、电解液项目人力资源培养与发展</w:t>
        </w:r>
        <w:r>
          <w:tab/>
        </w:r>
        <w:r>
          <w:fldChar w:fldCharType="begin"/>
        </w:r>
        <w:r>
          <w:instrText xml:space="preserve"> PAGEREF _Toc25822 \h </w:instrText>
        </w:r>
        <w:r>
          <w:fldChar w:fldCharType="separate"/>
        </w:r>
        <w:r>
          <w:t>52</w:t>
        </w:r>
        <w:r>
          <w:fldChar w:fldCharType="end"/>
        </w:r>
      </w:hyperlink>
    </w:p>
    <w:p>
      <w:pPr>
        <w:pStyle w:val="TOC2"/>
        <w:tabs>
          <w:tab w:val="right" w:leader="dot" w:pos="8306"/>
        </w:tabs>
      </w:pPr>
      <w:hyperlink w:anchor="_Toc9890" w:history="1">
        <w:r>
          <w:rPr>
            <w:rFonts w:ascii="仿宋" w:eastAsia="仿宋" w:hAnsi="仿宋" w:cs="仿宋" w:hint="eastAsia"/>
            <w:lang w:eastAsia="zh-CN"/>
          </w:rPr>
          <w:t>(一)、人才需求与规划</w:t>
        </w:r>
        <w:r>
          <w:tab/>
        </w:r>
        <w:r>
          <w:fldChar w:fldCharType="begin"/>
        </w:r>
        <w:r>
          <w:instrText xml:space="preserve"> PAGEREF _Toc9890 \h </w:instrText>
        </w:r>
        <w:r>
          <w:fldChar w:fldCharType="separate"/>
        </w:r>
        <w:r>
          <w:t>52</w:t>
        </w:r>
        <w:r>
          <w:fldChar w:fldCharType="end"/>
        </w:r>
      </w:hyperlink>
    </w:p>
    <w:p>
      <w:pPr>
        <w:pStyle w:val="TOC2"/>
        <w:tabs>
          <w:tab w:val="right" w:leader="dot" w:pos="8306"/>
        </w:tabs>
      </w:pPr>
      <w:hyperlink w:anchor="_Toc13628" w:history="1">
        <w:r>
          <w:rPr>
            <w:rFonts w:ascii="仿宋" w:eastAsia="仿宋" w:hAnsi="仿宋" w:cs="仿宋" w:hint="eastAsia"/>
            <w:lang w:eastAsia="zh-CN"/>
          </w:rPr>
          <w:t>(二)、培训与发展计划</w:t>
        </w:r>
        <w:r>
          <w:tab/>
        </w:r>
        <w:r>
          <w:fldChar w:fldCharType="begin"/>
        </w:r>
        <w:r>
          <w:instrText xml:space="preserve"> PAGEREF _Toc13628 \h </w:instrText>
        </w:r>
        <w:r>
          <w:fldChar w:fldCharType="separate"/>
        </w:r>
        <w:r>
          <w:t>52</w:t>
        </w:r>
        <w:r>
          <w:fldChar w:fldCharType="end"/>
        </w:r>
      </w:hyperlink>
    </w:p>
    <w:p>
      <w:pPr>
        <w:pStyle w:val="TOC1"/>
        <w:tabs>
          <w:tab w:val="right" w:leader="dot" w:pos="8306"/>
        </w:tabs>
      </w:pPr>
      <w:hyperlink w:anchor="_Toc4274" w:history="1">
        <w:r>
          <w:rPr>
            <w:rFonts w:ascii="仿宋" w:eastAsia="仿宋" w:hAnsi="仿宋" w:cs="仿宋" w:hint="eastAsia"/>
            <w:lang w:eastAsia="zh-CN"/>
          </w:rPr>
          <w:t>十三、电解液项目变更管理</w:t>
        </w:r>
        <w:r>
          <w:tab/>
        </w:r>
        <w:r>
          <w:fldChar w:fldCharType="begin"/>
        </w:r>
        <w:r>
          <w:instrText xml:space="preserve"> PAGEREF _Toc4274 \h </w:instrText>
        </w:r>
        <w:r>
          <w:fldChar w:fldCharType="separate"/>
        </w:r>
        <w:r>
          <w:t>53</w:t>
        </w:r>
        <w:r>
          <w:fldChar w:fldCharType="end"/>
        </w:r>
      </w:hyperlink>
    </w:p>
    <w:p>
      <w:pPr>
        <w:pStyle w:val="TOC2"/>
        <w:tabs>
          <w:tab w:val="right" w:leader="dot" w:pos="8306"/>
        </w:tabs>
      </w:pPr>
      <w:hyperlink w:anchor="_Toc8116" w:history="1">
        <w:r>
          <w:rPr>
            <w:rFonts w:ascii="仿宋" w:eastAsia="仿宋" w:hAnsi="仿宋" w:cs="仿宋" w:hint="eastAsia"/>
            <w:lang w:eastAsia="zh-CN"/>
          </w:rPr>
          <w:t>(一)、变更申请与评估</w:t>
        </w:r>
        <w:r>
          <w:tab/>
        </w:r>
        <w:r>
          <w:fldChar w:fldCharType="begin"/>
        </w:r>
        <w:r>
          <w:instrText xml:space="preserve"> PAGEREF _Toc8116 \h </w:instrText>
        </w:r>
        <w:r>
          <w:fldChar w:fldCharType="separate"/>
        </w:r>
        <w:r>
          <w:t>53</w:t>
        </w:r>
        <w:r>
          <w:fldChar w:fldCharType="end"/>
        </w:r>
      </w:hyperlink>
    </w:p>
    <w:p>
      <w:pPr>
        <w:pStyle w:val="TOC2"/>
        <w:tabs>
          <w:tab w:val="right" w:leader="dot" w:pos="8306"/>
        </w:tabs>
      </w:pPr>
      <w:hyperlink w:anchor="_Toc10482" w:history="1">
        <w:r>
          <w:rPr>
            <w:rFonts w:ascii="仿宋" w:eastAsia="仿宋" w:hAnsi="仿宋" w:cs="仿宋" w:hint="eastAsia"/>
            <w:lang w:eastAsia="zh-CN"/>
          </w:rPr>
          <w:t>(二)、变更实施与控制</w:t>
        </w:r>
        <w:r>
          <w:tab/>
        </w:r>
        <w:r>
          <w:fldChar w:fldCharType="begin"/>
        </w:r>
        <w:r>
          <w:instrText xml:space="preserve"> PAGEREF _Toc10482 \h </w:instrText>
        </w:r>
        <w:r>
          <w:fldChar w:fldCharType="separate"/>
        </w:r>
        <w:r>
          <w:t>53</w:t>
        </w:r>
        <w:r>
          <w:fldChar w:fldCharType="end"/>
        </w:r>
      </w:hyperlink>
    </w:p>
    <w:p>
      <w:pPr>
        <w:pStyle w:val="TOC1"/>
        <w:tabs>
          <w:tab w:val="right" w:leader="dot" w:pos="8306"/>
        </w:tabs>
      </w:pPr>
      <w:hyperlink w:anchor="_Toc23322" w:history="1">
        <w:r>
          <w:rPr>
            <w:rFonts w:ascii="仿宋" w:eastAsia="仿宋" w:hAnsi="仿宋" w:cs="仿宋" w:hint="eastAsia"/>
            <w:lang w:eastAsia="zh-CN"/>
          </w:rPr>
          <w:t>十四、供应链管理</w:t>
        </w:r>
        <w:r>
          <w:tab/>
        </w:r>
        <w:r>
          <w:fldChar w:fldCharType="begin"/>
        </w:r>
        <w:r>
          <w:instrText xml:space="preserve"> PAGEREF _Toc23322 \h </w:instrText>
        </w:r>
        <w:r>
          <w:fldChar w:fldCharType="separate"/>
        </w:r>
        <w:r>
          <w:t>54</w:t>
        </w:r>
        <w:r>
          <w:fldChar w:fldCharType="end"/>
        </w:r>
      </w:hyperlink>
    </w:p>
    <w:p>
      <w:pPr>
        <w:pStyle w:val="TOC2"/>
        <w:tabs>
          <w:tab w:val="right" w:leader="dot" w:pos="8306"/>
        </w:tabs>
      </w:pPr>
      <w:hyperlink w:anchor="_Toc18666" w:history="1">
        <w:r>
          <w:rPr>
            <w:rFonts w:ascii="仿宋" w:eastAsia="仿宋" w:hAnsi="仿宋" w:cs="仿宋" w:hint="eastAsia"/>
            <w:lang w:eastAsia="zh-CN"/>
          </w:rPr>
          <w:t>(一)、供应链战略规划</w:t>
        </w:r>
        <w:r>
          <w:tab/>
        </w:r>
        <w:r>
          <w:fldChar w:fldCharType="begin"/>
        </w:r>
        <w:r>
          <w:instrText xml:space="preserve"> PAGEREF _Toc18666 \h </w:instrText>
        </w:r>
        <w:r>
          <w:fldChar w:fldCharType="separate"/>
        </w:r>
        <w:r>
          <w:t>54</w:t>
        </w:r>
        <w:r>
          <w:fldChar w:fldCharType="end"/>
        </w:r>
      </w:hyperlink>
    </w:p>
    <w:p>
      <w:pPr>
        <w:pStyle w:val="TOC2"/>
        <w:tabs>
          <w:tab w:val="right" w:leader="dot" w:pos="8306"/>
        </w:tabs>
      </w:pPr>
      <w:hyperlink w:anchor="_Toc26835" w:history="1">
        <w:r>
          <w:rPr>
            <w:rFonts w:ascii="仿宋" w:eastAsia="仿宋" w:hAnsi="仿宋" w:cs="仿宋" w:hint="eastAsia"/>
            <w:lang w:eastAsia="zh-CN"/>
          </w:rPr>
          <w:t>(二)、供应商选择与合作</w:t>
        </w:r>
        <w:r>
          <w:tab/>
        </w:r>
        <w:r>
          <w:fldChar w:fldCharType="begin"/>
        </w:r>
        <w:r>
          <w:instrText xml:space="preserve"> PAGEREF _Toc26835 \h </w:instrText>
        </w:r>
        <w:r>
          <w:fldChar w:fldCharType="separate"/>
        </w:r>
        <w:r>
          <w:t>56</w:t>
        </w:r>
        <w:r>
          <w:fldChar w:fldCharType="end"/>
        </w:r>
      </w:hyperlink>
    </w:p>
    <w:p>
      <w:pPr>
        <w:pStyle w:val="TOC2"/>
        <w:tabs>
          <w:tab w:val="right" w:leader="dot" w:pos="8306"/>
        </w:tabs>
      </w:pPr>
      <w:hyperlink w:anchor="_Toc10878" w:history="1">
        <w:r>
          <w:rPr>
            <w:rFonts w:ascii="仿宋" w:eastAsia="仿宋" w:hAnsi="仿宋" w:cs="仿宋" w:hint="eastAsia"/>
            <w:lang w:eastAsia="zh-CN"/>
          </w:rPr>
          <w:t>(三)、物流与库存管理</w:t>
        </w:r>
        <w:r>
          <w:tab/>
        </w:r>
        <w:r>
          <w:fldChar w:fldCharType="begin"/>
        </w:r>
        <w:r>
          <w:instrText xml:space="preserve"> PAGEREF _Toc10878 \h </w:instrText>
        </w:r>
        <w:r>
          <w:fldChar w:fldCharType="separate"/>
        </w:r>
        <w:r>
          <w:t>57</w:t>
        </w:r>
        <w:r>
          <w:fldChar w:fldCharType="end"/>
        </w:r>
      </w:hyperlink>
    </w:p>
    <w:p>
      <w:pPr>
        <w:pStyle w:val="TOC1"/>
        <w:tabs>
          <w:tab w:val="right" w:leader="dot" w:pos="8306"/>
        </w:tabs>
      </w:pPr>
      <w:hyperlink w:anchor="_Toc10489" w:history="1">
        <w:r>
          <w:rPr>
            <w:rFonts w:ascii="仿宋" w:eastAsia="仿宋" w:hAnsi="仿宋" w:cs="仿宋" w:hint="eastAsia"/>
            <w:lang w:eastAsia="zh-CN"/>
          </w:rPr>
          <w:t>十五、营销与推广策略</w:t>
        </w:r>
        <w:r>
          <w:tab/>
        </w:r>
        <w:r>
          <w:fldChar w:fldCharType="begin"/>
        </w:r>
        <w:r>
          <w:instrText xml:space="preserve"> PAGEREF _Toc10489 \h </w:instrText>
        </w:r>
        <w:r>
          <w:fldChar w:fldCharType="separate"/>
        </w:r>
        <w:r>
          <w:t>58</w:t>
        </w:r>
        <w:r>
          <w:fldChar w:fldCharType="end"/>
        </w:r>
      </w:hyperlink>
    </w:p>
    <w:p>
      <w:pPr>
        <w:pStyle w:val="TOC2"/>
        <w:tabs>
          <w:tab w:val="right" w:leader="dot" w:pos="8306"/>
        </w:tabs>
      </w:pPr>
      <w:hyperlink w:anchor="_Toc11263" w:history="1">
        <w:r>
          <w:rPr>
            <w:rFonts w:ascii="仿宋" w:eastAsia="仿宋" w:hAnsi="仿宋" w:cs="仿宋" w:hint="eastAsia"/>
            <w:lang w:eastAsia="zh-CN"/>
          </w:rPr>
          <w:t>(一)、产品/服务定位与特点</w:t>
        </w:r>
        <w:r>
          <w:tab/>
        </w:r>
        <w:r>
          <w:fldChar w:fldCharType="begin"/>
        </w:r>
        <w:r>
          <w:instrText xml:space="preserve"> PAGEREF _Toc11263 \h </w:instrText>
        </w:r>
        <w:r>
          <w:fldChar w:fldCharType="separate"/>
        </w:r>
        <w:r>
          <w:t>58</w:t>
        </w:r>
        <w:r>
          <w:fldChar w:fldCharType="end"/>
        </w:r>
      </w:hyperlink>
    </w:p>
    <w:p>
      <w:pPr>
        <w:pStyle w:val="TOC2"/>
        <w:tabs>
          <w:tab w:val="right" w:leader="dot" w:pos="8306"/>
        </w:tabs>
      </w:pPr>
      <w:hyperlink w:anchor="_Toc3255" w:history="1">
        <w:r>
          <w:rPr>
            <w:rFonts w:ascii="仿宋" w:eastAsia="仿宋" w:hAnsi="仿宋" w:cs="仿宋" w:hint="eastAsia"/>
            <w:lang w:eastAsia="zh-CN"/>
          </w:rPr>
          <w:t>(二)、市场定位与竞争分析</w:t>
        </w:r>
        <w:r>
          <w:tab/>
        </w:r>
        <w:r>
          <w:fldChar w:fldCharType="begin"/>
        </w:r>
        <w:r>
          <w:instrText xml:space="preserve"> PAGEREF _Toc3255 \h </w:instrText>
        </w:r>
        <w:r>
          <w:fldChar w:fldCharType="separate"/>
        </w:r>
        <w:r>
          <w:t>59</w:t>
        </w:r>
        <w:r>
          <w:fldChar w:fldCharType="end"/>
        </w:r>
      </w:hyperlink>
    </w:p>
    <w:p>
      <w:pPr>
        <w:pStyle w:val="TOC2"/>
        <w:tabs>
          <w:tab w:val="right" w:leader="dot" w:pos="8306"/>
        </w:tabs>
      </w:pPr>
      <w:hyperlink w:anchor="_Toc15779" w:history="1">
        <w:r>
          <w:rPr>
            <w:rFonts w:ascii="仿宋" w:eastAsia="仿宋" w:hAnsi="仿宋" w:cs="仿宋" w:hint="eastAsia"/>
            <w:lang w:eastAsia="zh-CN"/>
          </w:rPr>
          <w:t>(三)、营销渠道与策略</w:t>
        </w:r>
        <w:r>
          <w:tab/>
        </w:r>
        <w:r>
          <w:fldChar w:fldCharType="begin"/>
        </w:r>
        <w:r>
          <w:instrText xml:space="preserve"> PAGEREF _Toc15779 \h </w:instrText>
        </w:r>
        <w:r>
          <w:fldChar w:fldCharType="separate"/>
        </w:r>
        <w:r>
          <w:t>61</w:t>
        </w:r>
        <w:r>
          <w:fldChar w:fldCharType="end"/>
        </w:r>
      </w:hyperlink>
    </w:p>
    <w:p>
      <w:pPr>
        <w:pStyle w:val="TOC2"/>
        <w:tabs>
          <w:tab w:val="right" w:leader="dot" w:pos="8306"/>
        </w:tabs>
      </w:pPr>
      <w:hyperlink w:anchor="_Toc16467" w:history="1">
        <w:r>
          <w:rPr>
            <w:rFonts w:ascii="仿宋" w:eastAsia="仿宋" w:hAnsi="仿宋" w:cs="仿宋" w:hint="eastAsia"/>
            <w:lang w:eastAsia="zh-CN"/>
          </w:rPr>
          <w:t>(四)、推广与宣传活动</w:t>
        </w:r>
        <w:r>
          <w:tab/>
        </w:r>
        <w:r>
          <w:fldChar w:fldCharType="begin"/>
        </w:r>
        <w:r>
          <w:instrText xml:space="preserve"> PAGEREF _Toc16467 \h </w:instrText>
        </w:r>
        <w:r>
          <w:fldChar w:fldCharType="separate"/>
        </w:r>
        <w:r>
          <w:t>62</w:t>
        </w:r>
        <w:r>
          <w:fldChar w:fldCharType="end"/>
        </w:r>
      </w:hyperlink>
    </w:p>
    <w:p>
      <w:pPr>
        <w:pStyle w:val="TOC1"/>
        <w:tabs>
          <w:tab w:val="right" w:leader="dot" w:pos="8306"/>
        </w:tabs>
      </w:pPr>
      <w:hyperlink w:anchor="_Toc3030" w:history="1">
        <w:r>
          <w:rPr>
            <w:rFonts w:ascii="仿宋" w:eastAsia="仿宋" w:hAnsi="仿宋" w:cs="仿宋" w:hint="eastAsia"/>
            <w:lang w:eastAsia="zh-CN"/>
          </w:rPr>
          <w:t>十六、电解液项目治理与监督</w:t>
        </w:r>
        <w:r>
          <w:tab/>
        </w:r>
        <w:r>
          <w:fldChar w:fldCharType="begin"/>
        </w:r>
        <w:r>
          <w:instrText xml:space="preserve"> PAGEREF _Toc3030 \h </w:instrText>
        </w:r>
        <w:r>
          <w:fldChar w:fldCharType="separate"/>
        </w:r>
        <w:r>
          <w:t>67</w:t>
        </w:r>
        <w:r>
          <w:fldChar w:fldCharType="end"/>
        </w:r>
      </w:hyperlink>
    </w:p>
    <w:p>
      <w:pPr>
        <w:pStyle w:val="TOC2"/>
        <w:tabs>
          <w:tab w:val="right" w:leader="dot" w:pos="8306"/>
        </w:tabs>
      </w:pPr>
      <w:hyperlink w:anchor="_Toc12997" w:history="1">
        <w:r>
          <w:rPr>
            <w:rFonts w:ascii="仿宋" w:eastAsia="仿宋" w:hAnsi="仿宋" w:cs="仿宋" w:hint="eastAsia"/>
            <w:lang w:eastAsia="zh-CN"/>
          </w:rPr>
          <w:t>(一)、电解液项目治理结构</w:t>
        </w:r>
        <w:r>
          <w:tab/>
        </w:r>
        <w:r>
          <w:fldChar w:fldCharType="begin"/>
        </w:r>
        <w:r>
          <w:instrText xml:space="preserve"> PAGEREF _Toc12997 \h </w:instrText>
        </w:r>
        <w:r>
          <w:fldChar w:fldCharType="separate"/>
        </w:r>
        <w:r>
          <w:t>67</w:t>
        </w:r>
        <w:r>
          <w:fldChar w:fldCharType="end"/>
        </w:r>
      </w:hyperlink>
    </w:p>
    <w:p>
      <w:pPr>
        <w:pStyle w:val="TOC2"/>
        <w:tabs>
          <w:tab w:val="right" w:leader="dot" w:pos="8306"/>
        </w:tabs>
      </w:pPr>
      <w:hyperlink w:anchor="_Toc21765" w:history="1">
        <w:r>
          <w:rPr>
            <w:rFonts w:ascii="仿宋" w:eastAsia="仿宋" w:hAnsi="仿宋" w:cs="仿宋" w:hint="eastAsia"/>
            <w:lang w:eastAsia="zh-CN"/>
          </w:rPr>
          <w:t>(二)、监督与审计</w:t>
        </w:r>
        <w:r>
          <w:tab/>
        </w:r>
        <w:r>
          <w:fldChar w:fldCharType="begin"/>
        </w:r>
        <w:r>
          <w:instrText xml:space="preserve"> PAGEREF _Toc21765 \h </w:instrText>
        </w:r>
        <w:r>
          <w:fldChar w:fldCharType="separate"/>
        </w:r>
        <w:r>
          <w:t>69</w:t>
        </w:r>
        <w:r>
          <w:fldChar w:fldCharType="end"/>
        </w:r>
      </w:hyperlink>
    </w:p>
    <w:p>
      <w:pPr>
        <w:pStyle w:val="TOC1"/>
        <w:tabs>
          <w:tab w:val="right" w:leader="dot" w:pos="8306"/>
        </w:tabs>
      </w:pPr>
      <w:hyperlink w:anchor="_Toc20172" w:history="1">
        <w:r>
          <w:rPr>
            <w:rFonts w:ascii="仿宋" w:eastAsia="仿宋" w:hAnsi="仿宋" w:cs="仿宋" w:hint="eastAsia"/>
            <w:lang w:eastAsia="zh-CN"/>
          </w:rPr>
          <w:t>十七、电解液项目实施保障措施</w:t>
        </w:r>
        <w:r>
          <w:tab/>
        </w:r>
        <w:r>
          <w:fldChar w:fldCharType="begin"/>
        </w:r>
        <w:r>
          <w:instrText xml:space="preserve"> PAGEREF _Toc20172 \h </w:instrText>
        </w:r>
        <w:r>
          <w:fldChar w:fldCharType="separate"/>
        </w:r>
        <w:r>
          <w:t>70</w:t>
        </w:r>
        <w:r>
          <w:fldChar w:fldCharType="end"/>
        </w:r>
      </w:hyperlink>
    </w:p>
    <w:p>
      <w:pPr>
        <w:pStyle w:val="TOC2"/>
        <w:tabs>
          <w:tab w:val="right" w:leader="dot" w:pos="8306"/>
        </w:tabs>
      </w:pPr>
      <w:hyperlink w:anchor="_Toc3795" w:history="1">
        <w:r>
          <w:rPr>
            <w:rFonts w:ascii="仿宋" w:eastAsia="仿宋" w:hAnsi="仿宋" w:cs="仿宋" w:hint="eastAsia"/>
            <w:lang w:eastAsia="zh-CN"/>
          </w:rPr>
          <w:t>(一)、电解液项目实施保障机制</w:t>
        </w:r>
        <w:r>
          <w:tab/>
        </w:r>
        <w:r>
          <w:fldChar w:fldCharType="begin"/>
        </w:r>
        <w:r>
          <w:instrText xml:space="preserve"> PAGEREF _Toc3795 \h </w:instrText>
        </w:r>
        <w:r>
          <w:fldChar w:fldCharType="separate"/>
        </w:r>
        <w:r>
          <w:t>70</w:t>
        </w:r>
        <w:r>
          <w:fldChar w:fldCharType="end"/>
        </w:r>
      </w:hyperlink>
    </w:p>
    <w:p>
      <w:pPr>
        <w:pStyle w:val="TOC2"/>
        <w:tabs>
          <w:tab w:val="right" w:leader="dot" w:pos="8306"/>
        </w:tabs>
      </w:pPr>
      <w:hyperlink w:anchor="_Toc6620" w:history="1">
        <w:r>
          <w:rPr>
            <w:rFonts w:ascii="仿宋" w:eastAsia="仿宋" w:hAnsi="仿宋" w:cs="仿宋" w:hint="eastAsia"/>
            <w:lang w:eastAsia="zh-CN"/>
          </w:rPr>
          <w:t>(二)、电解液项目法律合规要求</w:t>
        </w:r>
        <w:r>
          <w:tab/>
        </w:r>
        <w:r>
          <w:fldChar w:fldCharType="begin"/>
        </w:r>
        <w:r>
          <w:instrText xml:space="preserve"> PAGEREF _Toc6620 \h </w:instrText>
        </w:r>
        <w:r>
          <w:fldChar w:fldCharType="separate"/>
        </w:r>
        <w:r>
          <w:t>73</w:t>
        </w:r>
        <w:r>
          <w:fldChar w:fldCharType="end"/>
        </w:r>
      </w:hyperlink>
    </w:p>
    <w:p>
      <w:pPr>
        <w:pStyle w:val="TOC2"/>
        <w:tabs>
          <w:tab w:val="right" w:leader="dot" w:pos="8306"/>
        </w:tabs>
      </w:pPr>
      <w:hyperlink w:anchor="_Toc24019" w:history="1">
        <w:r>
          <w:rPr>
            <w:rFonts w:ascii="仿宋" w:eastAsia="仿宋" w:hAnsi="仿宋" w:cs="仿宋" w:hint="eastAsia"/>
            <w:lang w:eastAsia="zh-CN"/>
          </w:rPr>
          <w:t>(三)、电解液项目合同管理与法律事务</w:t>
        </w:r>
        <w:r>
          <w:tab/>
        </w:r>
        <w:r>
          <w:fldChar w:fldCharType="begin"/>
        </w:r>
        <w:r>
          <w:instrText xml:space="preserve"> PAGEREF _Toc24019 \h </w:instrText>
        </w:r>
        <w:r>
          <w:fldChar w:fldCharType="separate"/>
        </w:r>
        <w:r>
          <w:t>77</w:t>
        </w:r>
        <w:r>
          <w:fldChar w:fldCharType="end"/>
        </w:r>
      </w:hyperlink>
    </w:p>
    <w:p>
      <w:pPr>
        <w:pStyle w:val="TOC2"/>
        <w:tabs>
          <w:tab w:val="right" w:leader="dot" w:pos="8306"/>
        </w:tabs>
      </w:pPr>
      <w:hyperlink w:anchor="_Toc20324" w:history="1">
        <w:r>
          <w:rPr>
            <w:rFonts w:ascii="仿宋" w:eastAsia="仿宋" w:hAnsi="仿宋" w:cs="仿宋" w:hint="eastAsia"/>
            <w:lang w:eastAsia="zh-CN"/>
          </w:rPr>
          <w:t>(四)、电解液项目知识产权保护策略</w:t>
        </w:r>
        <w:r>
          <w:tab/>
        </w:r>
        <w:r>
          <w:fldChar w:fldCharType="begin"/>
        </w:r>
        <w:r>
          <w:instrText xml:space="preserve"> PAGEREF _Toc20324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93"/>
      <w:r>
        <w:rPr>
          <w:rFonts w:ascii="仿宋" w:eastAsia="仿宋" w:hAnsi="仿宋" w:cs="仿宋" w:hint="eastAsia"/>
          <w:sz w:val="28"/>
          <w:lang w:eastAsia="zh-CN"/>
        </w:rPr>
        <w:t>一、电解液项目概论</w:t>
      </w:r>
      <w:bookmarkEnd w:id="2"/>
    </w:p>
    <w:p>
      <w:pPr>
        <w:pStyle w:val="Heading2"/>
        <w:rPr>
          <w:rFonts w:ascii="仿宋" w:eastAsia="仿宋" w:hAnsi="仿宋" w:cs="仿宋" w:hint="eastAsia"/>
          <w:lang w:eastAsia="zh-CN"/>
        </w:rPr>
      </w:pPr>
      <w:bookmarkStart w:id="3" w:name="_Toc23452"/>
      <w:r>
        <w:rPr>
          <w:rFonts w:ascii="仿宋" w:eastAsia="仿宋" w:hAnsi="仿宋" w:cs="仿宋" w:hint="eastAsia"/>
          <w:lang w:eastAsia="zh-CN"/>
        </w:rPr>
        <w:t>(一)、电解液项目概况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起源追溯至对市场的深入洞察。市场的不断演变与变革为电解液项目提供了难得的机遇。当前市场存在的需求缺口和变革的大环境共同构成了电解液项目的背景。这个电解液项目旨在充分利用市场机遇，填补行业中尚未满足的需求，为客户提供全新的解决方案。市场的变革和需求的增长使得这个电解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电解液项目名称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正式命名为电解液。这个名称不仅仅是一个标识，更代表了电解液项目的核心理念和愿景。它蕴含着电解液项目所要解决问题的关键字，具有强烈的表达和辨识度，为电解液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电解液项目目标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核心目标是提供一种全新、高效的解决方案，满足客户日益增长的需求。电解液项目追求的不仅仅是满足市场需求，更是在市场中获得卓越的竞争优势。通过不断提升产品或服务的质量和创新水平，电解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电解液项目范围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全面涵盖了产品研发、制造、市场推广和售后服务，确保从产品设计到最终用户体验的全方位关注。这一全面的电解液项目范围是为了确保电解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电解液项目时间表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电解液项目计划在未来18个月内完成，包括研发、测试、市场试点和正式推出等不同阶段。这个时间表的合理设计是为了确保电解液项目各个阶段的顺利推进，以便按时交付高质量的成果。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电解液项目预算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电解液项目总预算估算为XX百万美元，主要分配在研发、市场推广、人员培训和运营等方面。这一充足的预算为电解液项目提供了充足的资源，确保电解液项目在各个方面都能取得优异的表现。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电解液项目风险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电解液项目可能面临的风险包括市场接受度低、技术难题、竞争激烈等。电解液项目团队已经制定了相应的风险应对计划，通过前瞻性的风险管理，确保电解液项目在面对不确定性时能够迅速做出应对。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电解液项目团队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电解液项目汇聚了一支经验丰富、多领域专业素养的核心团队，确保电解液项目在各个方面都能拥有高水平的执行力。团队的协同作战是电解液项目成功的关键因素之一。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电解液项目背景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电解液项目的背景根植于市场对更高效、创新产品的渴望，同时也受到科技发展对行业格局的深刻改变的影响。这为电解液项目提供了广阔的发展空间和市场需求。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电解液项目现状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截至目前，电解液项目已完成市场调研和技术验证，取得了初步的成功。这为电解液项目在未来的发展奠定了坚实的基础，为更远大的目标打下了坚实的基石。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537"/>
      <w:r>
        <w:rPr>
          <w:rFonts w:ascii="仿宋" w:eastAsia="仿宋" w:hAnsi="仿宋" w:cs="仿宋" w:hint="eastAsia"/>
          <w:sz w:val="28"/>
          <w:lang w:eastAsia="zh-CN"/>
        </w:rPr>
        <w:t>(二)、电解液项目目标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keyword》电解液项目首要业务目标是在市场中占据有利地位，实现产品/服务的成功推广和销售。通过不断提升产品质量、创新性，电解液项目追求成为行业中的领导者，赢得更多客户的青睐。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在科技迅速发展的时代，电解液项目着眼于技术创新。通过持续的研发和技术升级，电解液项目旨在推出更具创新性的产品或服务，以满足市场对新鲜、先进解决方案的需求。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为了建立可持续的客户关系，电解液项目设定了客户满意度目标。通过提供卓越的产品质量和优质的客户服务，电解液项目追求赢得客户的信任和忠诚度，确保他们的满意度达到行业领先水平。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电解液项目注重社会责任和可持续发展。通过实施环保、社会责任电解液项目，电解液项目致力于在经济发展的同时保护环境，促进社会公平，实现可持续经营。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电解液项目的团队是实现目标的核心驱动力。因此，电解液项目设定了团队发展目标，包括提升团队成员的专业技能、培养领导力，以及搭建协同高效的团队工作氛围。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953"/>
      <w:r>
        <w:rPr>
          <w:rFonts w:ascii="仿宋" w:eastAsia="仿宋" w:hAnsi="仿宋" w:cs="仿宋" w:hint="eastAsia"/>
          <w:sz w:val="28"/>
          <w:lang w:eastAsia="zh-CN"/>
        </w:rPr>
        <w:t>(三)、电解液项目提出的理由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电解液项目提出的理由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源于对市场机遇的深刻洞察。当前市场中存在的需求缺口和行业发展趋势表明，有巨大的商业机会等待被开发。通过准确捕捉市场机遇，电解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理念基于对技术创新的信仰。通过持续的研发和技术投入，电解液项目有望推出更具创新性的产品或服务。在科技飞速发展的当下，电解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是为了增强企业的行业竞争力。通过提升产品或服务的质量和独特性，电解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响应了消费者需求的变化。随着社会和科技的不断发展，消费者对产品和服务的需求也在发生变化。通过深入了解并及时回应消费者的新需求，电解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电解液项目的提出是企业战略发展规划的一部分。在面对日益激烈的市场竞争和不断变化的商业环境中，电解液项目作为企业战略的一环，旨在为企业开辟新的增长领域，巩固企业在行业中的地位。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电解液项目的提出不仅仅是基于商业考量，还注重社会责任。通过推出环保、社会责任等方面的电解液项目，电解液企业可以在社会中树立积极形象，为社会做出积极贡献，实现经济效益和社会效益的双赢。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电解液项目的提出反映了对利益相关者期望的关注。包括客户、员工、投资者等利益相关者在企业发展中都有着各自的期望，电解液项目力求在满足这些期望的同时，取得更大的共赢。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396"/>
      <w:r>
        <w:rPr>
          <w:rFonts w:ascii="仿宋" w:eastAsia="仿宋" w:hAnsi="仿宋" w:cs="仿宋" w:hint="eastAsia"/>
          <w:sz w:val="28"/>
          <w:lang w:eastAsia="zh-CN"/>
        </w:rPr>
        <w:t>(四)、电解液项目意义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在实施电解液项目的过程中，我们不仅仅是在追逐商业成功，更是为企业和社会的多个层面创造了深远的意义。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首要意义在于提升企业的市场竞争力。通过持续的创新和对产品质量的高标准要求，电解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解液项目的推进将促使行业技术水平的提升。通过引入先进技术和创新性解决方案，电解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在社会层面，电解液项目不仅创造了大量就业机会，提高了就业水平，还注重社会责任和环保。通过参与社会公益事业和推动环保电解液项目，电解液项目为社会贡献了一份力量，体现了企业对社会的积极回馈。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综合而言，电解液项目意义重大，不仅推动了企业的发展，也为行业和社会的进步贡献了积极力量。这是一个全面而深刻的影响，将在未来产生可持续的正面效应。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875"/>
      <w:r>
        <w:rPr>
          <w:rFonts w:ascii="仿宋" w:eastAsia="仿宋" w:hAnsi="仿宋" w:cs="仿宋" w:hint="eastAsia"/>
          <w:sz w:val="28"/>
          <w:lang w:eastAsia="zh-CN"/>
        </w:rPr>
        <w:t>(五)、电解液项目背景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在当今迅猛发展的商业环境中，电解液项目的动因根植于对多方面因素的审慎考量。这个电解液项目的提出并非孤立的决策，而是对企业所处背景深入思考的产物。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市场的不断演变是电解液项目背后的首要原因。科技的迅速发展和全球市场的快速变化使得企业必须灵活应对。电解液项目应运而生，旨在通过创新性的解决方案迎合市场的多变需求，赢得竞争中的先机。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竞争的激烈程度也是电解液项目背景中不可忽视的一环。企业需要在激烈竞争中脱颖而出，为此，电解液项目致力于打破常规，提供独特的价值主张，以吸引客户并确保市场份额的增长。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技术的迅速发展为企业带来了机遇与挑战。作为电解液项目启动的背景之一，对新兴技术的应用将有助于提升企业的技术水平，使其在不断演进的商业环境中保持竞争优势。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此外，社会对企业责任的期望也在逐渐升高。电解液项目充分融入了社会责任的理念，通过可持续经营和社会公益电解液项目，企图为社会贡献一份力量，在商业成功的同时关注社会价值。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984"/>
      <w:r>
        <w:rPr>
          <w:rFonts w:ascii="仿宋" w:eastAsia="仿宋" w:hAnsi="仿宋" w:cs="仿宋" w:hint="eastAsia"/>
          <w:sz w:val="28"/>
          <w:lang w:eastAsia="zh-CN"/>
        </w:rPr>
        <w:t>二、电解液项目文档管理</w:t>
      </w:r>
      <w:bookmarkEnd w:id="8"/>
    </w:p>
    <w:p>
      <w:pPr>
        <w:pStyle w:val="Heading2"/>
        <w:rPr>
          <w:rFonts w:ascii="仿宋" w:eastAsia="仿宋" w:hAnsi="仿宋" w:cs="仿宋" w:hint="eastAsia"/>
          <w:lang w:eastAsia="zh-CN"/>
        </w:rPr>
      </w:pPr>
      <w:bookmarkStart w:id="9" w:name="_Toc1386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电解液项目高度重视文档的质量和准确性，以支持电解液项目的各项活动和决策。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文档的编制始于电解液项目计划的初期，我们制定了详细的文档编制计划，明确了每个文档的内容、格式和编写责任人。在电解液项目启动阶段，我们首先编制了电解液项目章程，明确定义了电解液项目的目标、范围、风险等关键要素。随后，电解液项目团队根据计划陆续编制了需求文档、设计文档、测试文档等各类文档，确保电解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解液项目管理中的重要环节，旨在确保电解液项目文档符合质量标准和电解液项目需求。在电解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除了内部审查，我们还进行了外部审查，邀请电解液项目相关利益方和专业领域的专家对文档进行独立审查。这有助于获取更全面、客观的反馈，确保电解液项目文档不仅符合内部标准，也满足外部需求。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电解液项目在文档编制与审查方面建立了严格的管理机制，通过规范的流程和多维度的审查，确保电解液项目文档的质量、准确性和可靠性，为电解液项目的顺利推进提供了有力支持。</w:t>
      </w:r>
    </w:p>
    <w:p>
      <w:pPr>
        <w:pStyle w:val="Heading2"/>
        <w:ind w:firstLine="560" w:firstLineChars="200"/>
        <w:rPr>
          <w:rFonts w:ascii="仿宋" w:eastAsia="仿宋" w:hAnsi="仿宋" w:cs="仿宋" w:hint="eastAsia"/>
          <w:sz w:val="28"/>
          <w:lang w:eastAsia="zh-CN"/>
        </w:rPr>
      </w:pPr>
      <w:bookmarkStart w:id="10" w:name="_Toc2215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我们通过多渠道发布文档，包括电子邮件、电解液项目管理平台、内部网站等，以满足不同团队成员的偏好和需求。多渠道发布确保了信息的全面覆盖。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我们采用了精细的权限控制，确保只有授权人员可以访问敏感信息。这种安全措施保护了电解液项目文档的机密性，防止了未经授权的信息泄露。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1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文档存档与归档是电解液项目生命周期中一个至关重要的环节，直接关系到电解液项目信息的长期保存和历史记录的完整性。在电解液项目中，我们实施了一系列有效的文档存档与归档管理策略：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64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9930"/>
      <w:r>
        <w:rPr>
          <w:rFonts w:ascii="仿宋" w:eastAsia="仿宋" w:hAnsi="仿宋" w:cs="仿宋" w:hint="eastAsia"/>
          <w:lang w:eastAsia="zh-CN"/>
        </w:rPr>
        <w:t>(一)、电解液行业分析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解液行业一直以来都是市场的关注焦点。行业内的发展趋势、竞争态势以及潜在机会都对电解液项目的推进产生深远的影响。通过深入研究行业的整体概貌，我们将更好地理解行业的核心特征，为电解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行业，技术一直是推动创新和发展的关键因素。我们将对当前技术趋势进行详尽分析，包括但不限于人工智能、大数据应用、先进制造技术等。这有助于电解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解液项目成功的基础。我们将对主要竞争对手进行深入研究，包括其市场份额、产品特点、市场定位等。通过全面了解竞争对手的优势和劣势，电解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4754"/>
      <w:r>
        <w:rPr>
          <w:rFonts w:ascii="仿宋" w:eastAsia="仿宋" w:hAnsi="仿宋" w:cs="仿宋" w:hint="eastAsia"/>
          <w:sz w:val="28"/>
          <w:lang w:eastAsia="zh-CN"/>
        </w:rPr>
        <w:t>(二)、电解液市场分析预测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通过对市场规模的深入调研，我们将预测电解液市场未来的增长趋势。这包括市场的整体规模、各细分领域的发展趋势等。电解液项目可以根据市场的扩张速度和潜在机会，制定更符合市场需求的发展策略。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了解消费者的需求是市场分析的核心。我们将通过调查研究，深入挖掘目标消费者的需求特点、购买习惯以及对产品和服务的期望。这有助于电解液项目更好地定位目标市场，提供更符合消费者期待的解决方案。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解液项目实施过程中需要充分考虑的因素。我们将对市场风险进行全面评估，包括但不限于政策法规风险、市场竞争风险、技术变革风险等。通过对潜在风险的深入分析，电解液项目可以制定相应的风险缓解策略，降低不确定性对电解液项目的影响。</w:t>
      </w:r>
    </w:p>
    <w:p>
      <w:pPr>
        <w:pStyle w:val="Heading1"/>
        <w:ind w:firstLine="560" w:firstLineChars="200"/>
        <w:rPr>
          <w:rFonts w:ascii="仿宋" w:eastAsia="仿宋" w:hAnsi="仿宋" w:cs="仿宋" w:hint="eastAsia"/>
          <w:sz w:val="28"/>
          <w:lang w:eastAsia="zh-CN"/>
        </w:rPr>
      </w:pPr>
      <w:bookmarkStart w:id="15" w:name="_Toc12546"/>
      <w:r>
        <w:rPr>
          <w:rFonts w:ascii="仿宋" w:eastAsia="仿宋" w:hAnsi="仿宋" w:cs="仿宋" w:hint="eastAsia"/>
          <w:sz w:val="28"/>
          <w:lang w:eastAsia="zh-CN"/>
        </w:rPr>
        <w:t>四、电解液项目可持续发展</w:t>
      </w:r>
      <w:bookmarkEnd w:id="15"/>
    </w:p>
    <w:p>
      <w:pPr>
        <w:pStyle w:val="Heading2"/>
        <w:rPr>
          <w:rFonts w:ascii="仿宋" w:eastAsia="仿宋" w:hAnsi="仿宋" w:cs="仿宋" w:hint="eastAsia"/>
          <w:lang w:eastAsia="zh-CN"/>
        </w:rPr>
      </w:pPr>
      <w:bookmarkStart w:id="16" w:name="_Toc253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电解液项目中，电解液项目团队着眼于未来，明确了可持续发展的战略方向。制定的具体可持续发展目标包括降低资源使用、采用环保技术、最大化社会效益等。这一步骤不仅有助于电解液项目在环保和社会责任方面达到最高标准，也为未来提供了明确的指引，确保电解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可持续实践的融入电解液项目管理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解液项目管理周期。从电解液项目规划开始，电解液项目团队就考虑了环境和社会的因素。在执行阶段，电解液项目团队积极推动绿色技术的应用，优化资源利用。此外，关注员工的社会责任，通过培训和沟通活动提高员工对可持续发展的认知，使他们能够在日常工作中践行可持续实践。这些举措不仅为电解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37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扎根于电解液项目的可持续发展理念，我们深信环保与社会责任是电解液项目成功的关键支柱。在电解液项目的每一步，我们都致力于通过创新和实践，履行对环境和社会的坚定责任。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团队通过引入先进的环保技术、建立高效的废物处理系统以及推动能源节约措施，积极履行环保责任。定期的环保监测和评估确保电解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不仅致力于自身可持续发展，还注重对社会的回馈。通过支持社区电解液项目、参与慈善事业、提供培训机会等方式，电解液项目积极履行社会责任。与当地社区建立积极互动，关注员工的工作与生活平衡，以及员工的身心健康，是电解液项目在社会责任层面的关键举措。这样的实践不仅增强了电解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9279"/>
      <w:r>
        <w:rPr>
          <w:rFonts w:ascii="仿宋" w:eastAsia="仿宋" w:hAnsi="仿宋" w:cs="仿宋" w:hint="eastAsia"/>
          <w:sz w:val="28"/>
          <w:lang w:eastAsia="zh-CN"/>
        </w:rPr>
        <w:t>五、电解液项目建设单位说明</w:t>
      </w:r>
      <w:bookmarkEnd w:id="18"/>
    </w:p>
    <w:p>
      <w:pPr>
        <w:pStyle w:val="Heading2"/>
        <w:rPr>
          <w:rFonts w:ascii="仿宋" w:eastAsia="仿宋" w:hAnsi="仿宋" w:cs="仿宋" w:hint="eastAsia"/>
          <w:lang w:eastAsia="zh-CN"/>
        </w:rPr>
      </w:pPr>
      <w:bookmarkStart w:id="19" w:name="_Toc12577"/>
      <w:r>
        <w:rPr>
          <w:rFonts w:ascii="仿宋" w:eastAsia="仿宋" w:hAnsi="仿宋" w:cs="仿宋" w:hint="eastAsia"/>
          <w:lang w:eastAsia="zh-CN"/>
        </w:rPr>
        <w:t>(一)、电解液项目承办单位基本情况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856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https://d.book118.com/806155052104010033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63B05"/>
    <w:rsid w:val="48863B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5505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2024-01-09T17:13:00Z</dcterms:created>
  <dcterms:modified xsi:type="dcterms:W3CDTF">2024-01-09T17:14:03Z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004FF891D4F245D5948A3DC253B4BF0A_11</vt:lpwstr>
  </property>
  <property fmtid="{D5CDD505-2E9C-101B-9397-08002B2CF9AE}" pid="3" name="KSOProductBuildVer">
    <vt:lpwstr>2052-12.1.0.16120</vt:lpwstr>
  </property>
</Properties>
</file>