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756E3F2C" w14:textId="77777777">
          <w:pPr>
            <w:pStyle w:val="NoSpacing"/>
          </w:pPr>
        </w:p>
        <w:p w:rsidR="00C018A2" w14:paraId="217A70D9" w14:textId="77777777">
          <w:pPr>
            <w:pStyle w:val="NoSpacing"/>
          </w:pPr>
        </w:p>
        <w:p w:rsidR="00C018A2" w14:paraId="71480407" w14:textId="77777777">
          <w:pPr>
            <w:pStyle w:val="NoSpacing"/>
          </w:pPr>
        </w:p>
        <w:p w:rsidR="00C018A2" w14:paraId="72CF8085" w14:textId="77777777">
          <w:pPr>
            <w:pStyle w:val="NoSpacing"/>
          </w:pPr>
        </w:p>
        <w:p w:rsidR="00C018A2" w14:paraId="1D825173" w14:textId="77777777">
          <w:pPr>
            <w:pStyle w:val="NoSpacing"/>
          </w:pPr>
        </w:p>
        <w:p w:rsidR="00C018A2" w14:paraId="2B7B683E" w14:textId="77777777">
          <w:pPr>
            <w:pStyle w:val="NoSpacing"/>
          </w:pPr>
        </w:p>
        <w:p w:rsidR="00C018A2" w14:paraId="385AE698" w14:textId="77777777">
          <w:pPr>
            <w:pStyle w:val="NoSpacing"/>
          </w:pPr>
        </w:p>
        <w:p w:rsidR="00C018A2" w14:paraId="124D276B" w14:textId="77777777">
          <w:pPr>
            <w:pStyle w:val="NoSpacing"/>
          </w:pPr>
        </w:p>
        <w:p w:rsidR="00C018A2" w14:paraId="34EDF150" w14:textId="77777777">
          <w:pPr>
            <w:pStyle w:val="NoSpacing"/>
          </w:pPr>
        </w:p>
        <w:p w:rsidR="00C018A2" w14:paraId="274F61CE" w14:textId="77777777">
          <w:pPr>
            <w:pStyle w:val="NoSpacing"/>
          </w:pPr>
        </w:p>
        <w:p w:rsidR="00C018A2" w14:paraId="2B67EA36" w14:textId="77777777">
          <w:pPr>
            <w:pStyle w:val="NoSpacing"/>
          </w:pPr>
        </w:p>
        <w:p w:rsidR="00C018A2" w14:paraId="4C90F34E" w14:textId="77777777">
          <w:pPr>
            <w:pStyle w:val="NoSpacing"/>
          </w:pPr>
        </w:p>
        <w:p w:rsidR="00C018A2" w14:paraId="6FD2E16F"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665BAA22" w14:textId="77777777">
                            <w:pPr>
                              <w:pStyle w:val="NoSpacing"/>
                              <w:jc w:val="right"/>
                              <w:rPr>
                                <w:color w:val="FFFFFF" w:themeColor="background1"/>
                                <w:sz w:val="28"/>
                                <w:szCs w:val="28"/>
                              </w:rPr>
                            </w:pPr>
                            <w:sdt>
                              <w:sdtPr>
                                <w:rPr>
                                  <w:color w:val="FFFFFF" w:themeColor="background1"/>
                                  <w:sz w:val="32"/>
                                  <w:szCs w:val="32"/>
                                </w:rPr>
                                <w:alias w:val="日期"/>
                                <w:id w:val="621869366"/>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081F40F6"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越野自行车</w:t>
          </w:r>
          <w:r w:rsidRPr="007A4CF7">
            <w:rPr>
              <w:rFonts w:ascii="仿宋" w:eastAsia="仿宋" w:hAnsi="仿宋" w:hint="eastAsia"/>
              <w:b/>
              <w:bCs/>
              <w:sz w:val="52"/>
              <w:szCs w:val="52"/>
            </w:rPr>
            <w:t>项目</w:t>
          </w:r>
        </w:p>
        <w:p w:rsidR="00C018A2" w:rsidP="007A4CF7" w14:paraId="320BC48E"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78E894E2">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7C10A12F" w14:textId="78E894E2">
                          <w:pPr>
                            <w:pStyle w:val="NoSpacing"/>
                            <w:rPr>
                              <w:color w:val="4472C4" w:themeColor="accent1"/>
                              <w:sz w:val="36"/>
                              <w:szCs w:val="36"/>
                            </w:rPr>
                          </w:pPr>
                          <w:sdt>
                            <w:sdtPr>
                              <w:rPr>
                                <w:color w:val="4472C4" w:themeColor="accent1"/>
                                <w:sz w:val="36"/>
                                <w:szCs w:val="36"/>
                              </w:rPr>
                              <w:alias w:val="作者"/>
                              <w:id w:val="627314713"/>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25047FF6" w14:textId="77777777">
                          <w:pPr>
                            <w:pStyle w:val="NoSpacing"/>
                            <w:rPr>
                              <w:color w:val="595959" w:themeColor="text1" w:themeTint="A6"/>
                              <w:sz w:val="24"/>
                              <w:szCs w:val="24"/>
                            </w:rPr>
                          </w:pPr>
                          <w:sdt>
                            <w:sdtPr>
                              <w:rPr>
                                <w:caps/>
                                <w:color w:val="595959" w:themeColor="text1" w:themeTint="A6"/>
                                <w:sz w:val="24"/>
                                <w:szCs w:val="24"/>
                              </w:rPr>
                              <w:alias w:val="公司"/>
                              <w:id w:val="2103919291"/>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0880555B"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3E572866"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30B5AE91"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44F6BE87"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越野自行车项目商业计划书摘要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48F81051"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6F96D401"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越野自行车产品或服务描述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08502FBD"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0744256E"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越野自行车目标市场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5C5C902D"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越野自行车市场竞争分析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6613F66C"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越野自行车行业趋势与机遇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26E1728A"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31F3E1CA"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7429CB0F"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越野自行车产品定价策略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02600600"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越野自行车产品销售渠道与拓展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38D2D1BE"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0AC53228"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4A21E1A0"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10D9A0B4"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07F6CA3F"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21B996D9"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67DCD301"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1D97B4D7"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60017006"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545500393"/>
        <w:docPartObj>
          <w:docPartGallery w:val="Table of Contents"/>
          <w:docPartUnique/>
        </w:docPartObj>
      </w:sdtPr>
      <w:sdtEndPr>
        <w:rPr>
          <w:b/>
          <w:bCs/>
        </w:rPr>
      </w:sdtEndPr>
      <w:sdtContent>
        <w:p w:rsidR="007A4CF7" w:rsidRPr="007A4CF7" w:rsidP="007A4CF7" w14:paraId="323380CE"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7CE12484"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6442D94E"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73978131"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1644184F"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4D654A91"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41EA7B89"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5B920EF5"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0D54C531"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081DA9C4"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75068A2F"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16F01FF1"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15062590"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27DBC3F4"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34F93BC9"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5877672F"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77BE55C1" w14:textId="77777777">
          <w:pPr>
            <w:spacing w:line="500" w:lineRule="exact"/>
          </w:pPr>
          <w:r w:rsidRPr="007A4CF7">
            <w:rPr>
              <w:b/>
              <w:bCs/>
              <w:sz w:val="28"/>
              <w:szCs w:val="28"/>
              <w:lang w:val="zh-CN"/>
            </w:rPr>
            <w:fldChar w:fldCharType="end"/>
          </w:r>
        </w:p>
      </w:sdtContent>
    </w:sdt>
    <w:p w:rsidR="007A4CF7" w:rsidP="00DA4121" w14:paraId="5BECCB97"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264B5113" w14:textId="77777777">
      <w:pPr>
        <w:pStyle w:val="Heading2"/>
      </w:pPr>
      <w:r w:rsidRPr="009C12B5">
        <w:t>一、概述</w:t>
      </w:r>
      <w:bookmarkEnd w:id="0"/>
    </w:p>
    <w:p w:rsidR="009C12B5" w:rsidRPr="00DA4121" w:rsidP="00DA4121" w14:paraId="32720AFD" w14:textId="77777777">
      <w:pPr>
        <w:pStyle w:val="Heading3"/>
      </w:pPr>
      <w:bookmarkStart w:id="1" w:name="_Toc157814104"/>
      <w:r w:rsidRPr="00DA4121">
        <w:t xml:space="preserve">1.1 </w:t>
      </w:r>
      <w:r w:rsidR="007A4CF7">
        <w:t>越野自行车</w:t>
      </w:r>
      <w:r w:rsidR="007A4CF7">
        <w:rPr>
          <w:rFonts w:hint="eastAsia"/>
        </w:rPr>
        <w:t>项目</w:t>
      </w:r>
      <w:r w:rsidRPr="00DA4121">
        <w:t>商业计划书摘要</w:t>
      </w:r>
      <w:bookmarkEnd w:id="1"/>
    </w:p>
    <w:p w:rsidR="009C12B5" w:rsidRPr="009C12B5" w:rsidP="009C12B5" w14:paraId="5C1C518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越野自行车产品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越野自行车产品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越野自行车产品</w:t>
      </w:r>
      <w:r w:rsidRPr="009C12B5">
        <w:rPr>
          <w:rFonts w:ascii="仿宋" w:eastAsia="仿宋" w:hAnsi="仿宋"/>
          <w:sz w:val="28"/>
          <w:szCs w:val="28"/>
        </w:rPr>
        <w:t>有望成为市场上的畅销产品，并为公司带来可观的收益和市场份额。</w:t>
      </w:r>
    </w:p>
    <w:p w:rsidR="009C12B5" w:rsidRPr="009C12B5" w:rsidP="009C12B5" w14:paraId="45702B5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越野自行车产品</w:t>
      </w:r>
      <w:r w:rsidRPr="009C12B5">
        <w:rPr>
          <w:rFonts w:ascii="仿宋" w:eastAsia="仿宋" w:hAnsi="仿宋"/>
          <w:sz w:val="28"/>
          <w:szCs w:val="28"/>
        </w:rPr>
        <w:t>商业计划书中，我们将详细阐述</w:t>
      </w:r>
      <w:r w:rsidR="00E75C7F">
        <w:rPr>
          <w:rFonts w:ascii="仿宋" w:eastAsia="仿宋" w:hAnsi="仿宋"/>
          <w:sz w:val="28"/>
          <w:szCs w:val="28"/>
        </w:rPr>
        <w:t>越野自行车产品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越野自行车产品</w:t>
      </w:r>
      <w:r w:rsidRPr="009C12B5">
        <w:rPr>
          <w:rFonts w:ascii="仿宋" w:eastAsia="仿宋" w:hAnsi="仿宋"/>
          <w:sz w:val="28"/>
          <w:szCs w:val="28"/>
        </w:rPr>
        <w:t>有一个全面而深入的了解，并认识到其巨大的商业价值和投资潜力。</w:t>
      </w:r>
    </w:p>
    <w:p w:rsidR="009C12B5" w:rsidRPr="009C12B5" w:rsidP="009C12B5" w14:paraId="7B3B8224"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投资亮点方面，我们将重点强调</w:t>
      </w:r>
      <w:r w:rsidR="00E75C7F">
        <w:rPr>
          <w:rFonts w:ascii="仿宋" w:eastAsia="仿宋" w:hAnsi="仿宋"/>
          <w:sz w:val="28"/>
          <w:szCs w:val="28"/>
        </w:rPr>
        <w:t>越野自行车产品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34FCA19B"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总之，本商业计划书旨在全面展示</w:t>
      </w:r>
      <w:r w:rsidR="00E75C7F">
        <w:rPr>
          <w:rFonts w:ascii="仿宋" w:eastAsia="仿宋" w:hAnsi="仿宋"/>
          <w:sz w:val="28"/>
          <w:szCs w:val="28"/>
        </w:rPr>
        <w:t>越野自行车产品</w:t>
      </w: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越野自行车产品</w:t>
      </w:r>
      <w:r w:rsidRPr="009C12B5">
        <w:rPr>
          <w:rFonts w:ascii="仿宋" w:eastAsia="仿宋" w:hAnsi="仿宋"/>
          <w:sz w:val="28"/>
          <w:szCs w:val="28"/>
        </w:rPr>
        <w:t>的美好未来。</w:t>
      </w:r>
    </w:p>
    <w:p w:rsidR="009C12B5" w:rsidRPr="009C12B5" w:rsidP="007A4CF7" w14:paraId="5AD07AF8" w14:textId="77777777">
      <w:pPr>
        <w:pStyle w:val="Heading3"/>
      </w:pPr>
      <w:bookmarkStart w:id="2" w:name="_Toc157814105"/>
      <w:r w:rsidRPr="009C12B5">
        <w:t xml:space="preserve">1.2 </w:t>
      </w:r>
      <w:r w:rsidRPr="009C12B5">
        <w:t>公司简介</w:t>
      </w:r>
      <w:bookmarkEnd w:id="2"/>
    </w:p>
    <w:p w:rsidR="009C12B5" w:rsidRPr="009C12B5" w:rsidP="009C12B5" w14:paraId="0B0A56C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26AF2213"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27BB0553"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4CC8138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32A0E0E1" w14:textId="77777777">
      <w:pPr>
        <w:pStyle w:val="Heading3"/>
      </w:pPr>
      <w:bookmarkStart w:id="3" w:name="_Toc157814106"/>
      <w:r w:rsidRPr="007A4CF7">
        <w:t xml:space="preserve">1.3 </w:t>
      </w:r>
      <w:r w:rsidR="007A4CF7">
        <w:t>越野自行车</w:t>
      </w:r>
      <w:r w:rsidRPr="007A4CF7">
        <w:t>产品或服务描述</w:t>
      </w:r>
      <w:bookmarkEnd w:id="3"/>
    </w:p>
    <w:p w:rsidR="00720A86" w14:paraId="60DFE73C" w14:textId="062072E7">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越野自行车（</w:t>
      </w:r>
      <w:r>
        <w:rPr>
          <w:rFonts w:ascii="仿宋" w:eastAsia="仿宋" w:hAnsi="仿宋"/>
          <w:sz w:val="28"/>
        </w:rPr>
        <w:t>Mountain Bike</w:t>
      </w:r>
      <w:r>
        <w:rPr>
          <w:rFonts w:ascii="仿宋" w:eastAsia="仿宋" w:hAnsi="仿宋"/>
          <w:sz w:val="28"/>
        </w:rPr>
        <w:t>）是一种专为越野地形设计的自行车，其特点是坚固耐用、悬挂系统出色、轮胎宽大且抓地力强。以下是越野自行车产品功能的一些关键点：</w:t>
      </w:r>
      <w:r>
        <w:rPr>
          <w:rFonts w:ascii="仿宋" w:eastAsia="仿宋" w:hAnsi="仿宋"/>
          <w:sz w:val="28"/>
        </w:rPr>
        <w:br/>
        <w:t xml:space="preserve">    1.</w:t>
      </w:r>
      <w:r>
        <w:rPr>
          <w:rFonts w:ascii="仿宋" w:eastAsia="仿宋" w:hAnsi="仿宋"/>
          <w:sz w:val="28"/>
        </w:rPr>
        <w:t>悬挂系统：越野自行车通常配备前叉悬挂或全悬挂系统，以吸收冲击，提供更好的乘坐舒适性和操控性。</w:t>
      </w:r>
      <w:r>
        <w:rPr>
          <w:rFonts w:ascii="仿宋" w:eastAsia="仿宋" w:hAnsi="仿宋"/>
          <w:sz w:val="28"/>
        </w:rPr>
        <w:br/>
        <w:t xml:space="preserve">    2.</w:t>
      </w:r>
      <w:r>
        <w:rPr>
          <w:rFonts w:ascii="仿宋" w:eastAsia="仿宋" w:hAnsi="仿宋"/>
          <w:sz w:val="28"/>
        </w:rPr>
        <w:t>轮胎：宽大的轮胎设计，具有深而粗糙的花纹，提供更好的抓地力和稳定性，适合在松散的土壤、岩石和其他粗糙地形上骑行。</w:t>
      </w:r>
      <w:r>
        <w:rPr>
          <w:rFonts w:ascii="仿宋" w:eastAsia="仿宋" w:hAnsi="仿宋"/>
          <w:sz w:val="28"/>
        </w:rPr>
        <w:br/>
        <w:t xml:space="preserve">    3.</w:t>
      </w:r>
      <w:r>
        <w:rPr>
          <w:rFonts w:ascii="仿宋" w:eastAsia="仿宋" w:hAnsi="仿宋"/>
          <w:sz w:val="28"/>
        </w:rPr>
        <w:t>齿轮系统：多速齿轮系统允许骑手根据地形调整速度和力量输出，适应上坡、下坡和平路骑行。</w:t>
      </w:r>
      <w:r>
        <w:rPr>
          <w:rFonts w:ascii="仿宋" w:eastAsia="仿宋" w:hAnsi="仿宋"/>
          <w:sz w:val="28"/>
        </w:rPr>
        <w:br/>
        <w:t xml:space="preserve">    4.</w:t>
      </w:r>
      <w:r>
        <w:rPr>
          <w:rFonts w:ascii="仿宋" w:eastAsia="仿宋" w:hAnsi="仿宋"/>
          <w:sz w:val="28"/>
        </w:rPr>
        <w:t>制动系统：强大的制动系统对于在高速下或在潮湿或崎岖地形上安全减速至关重要。</w:t>
      </w:r>
      <w:r>
        <w:rPr>
          <w:rFonts w:ascii="仿宋" w:eastAsia="仿宋" w:hAnsi="仿宋"/>
          <w:sz w:val="28"/>
        </w:rPr>
        <w:br/>
        <w:t xml:space="preserve">    5.</w:t>
      </w:r>
      <w:r>
        <w:rPr>
          <w:rFonts w:ascii="仿宋" w:eastAsia="仿宋" w:hAnsi="仿宋"/>
          <w:sz w:val="28"/>
        </w:rPr>
        <w:t>框架和组件：越野自行车的框架通常由结实的材料制成，如铝合金或碳纤维，以确保在恶劣环境中的耐用性。组件如把横、把立和座管也经过特殊设计，以适应不同骑行姿势和地形需求。</w:t>
      </w:r>
    </w:p>
    <w:p w:rsidR="00720A86" w14:textId="062072E7">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重量：虽然坚固性是关键，但轻量化的设计也有助于提高自行车的敏捷性和效率，特别是在攀爬或穿越技术性地形时。</w:t>
      </w:r>
      <w:r>
        <w:rPr>
          <w:rFonts w:ascii="仿宋" w:eastAsia="仿宋" w:hAnsi="仿宋"/>
          <w:sz w:val="28"/>
        </w:rPr>
        <w:br/>
        <w:t xml:space="preserve">    7.</w:t>
      </w:r>
      <w:r>
        <w:rPr>
          <w:rFonts w:ascii="仿宋" w:eastAsia="仿宋" w:hAnsi="仿宋"/>
          <w:sz w:val="28"/>
        </w:rPr>
        <w:t>组件兼容性：越野自行车设计时考虑了组件的兼容性，以便骑手可以根据个人喜好和需求更换或升级组件。</w:t>
      </w:r>
      <w:r>
        <w:rPr>
          <w:rFonts w:ascii="仿宋" w:eastAsia="仿宋" w:hAnsi="仿宋"/>
          <w:sz w:val="28"/>
        </w:rPr>
        <w:br/>
        <w:t xml:space="preserve">    8.</w:t>
      </w:r>
      <w:r>
        <w:rPr>
          <w:rFonts w:ascii="仿宋" w:eastAsia="仿宋" w:hAnsi="仿宋"/>
          <w:sz w:val="28"/>
        </w:rPr>
        <w:t>适应性：一些高端越野自行车设计有可调节的悬挂系统，允许骑手根据体重和骑行风格进行个性化调整。</w:t>
      </w:r>
      <w:r>
        <w:rPr>
          <w:rFonts w:ascii="仿宋" w:eastAsia="仿宋" w:hAnsi="仿宋"/>
          <w:sz w:val="28"/>
        </w:rPr>
        <w:br/>
        <w:t xml:space="preserve">    9.</w:t>
      </w:r>
      <w:r>
        <w:rPr>
          <w:rFonts w:ascii="仿宋" w:eastAsia="仿宋" w:hAnsi="仿宋"/>
          <w:sz w:val="28"/>
        </w:rPr>
        <w:t>耐候性：越野自行车能够承受恶劣的天气条件，如泥泞、沙土、雨水和冰雪。</w:t>
      </w:r>
      <w:r>
        <w:rPr>
          <w:rFonts w:ascii="仿宋" w:eastAsia="仿宋" w:hAnsi="仿宋"/>
          <w:sz w:val="28"/>
        </w:rPr>
        <w:br/>
      </w:r>
      <w:r>
        <w:rPr>
          <w:rFonts w:ascii="仿宋" w:eastAsia="仿宋" w:hAnsi="仿宋"/>
          <w:sz w:val="28"/>
        </w:rPr>
        <w:t xml:space="preserve">10. </w:t>
      </w:r>
      <w:r>
        <w:rPr>
          <w:rFonts w:ascii="仿宋" w:eastAsia="仿宋" w:hAnsi="仿宋"/>
          <w:sz w:val="28"/>
        </w:rPr>
        <w:t>安全特性：例如，一些越野自行车配备了防滑把套和安全骑行装备，以确保骑手的安全。</w:t>
      </w:r>
      <w:r>
        <w:rPr>
          <w:rFonts w:ascii="仿宋" w:eastAsia="仿宋" w:hAnsi="仿宋"/>
          <w:sz w:val="28"/>
        </w:rPr>
        <w:br/>
      </w:r>
      <w:r>
        <w:rPr>
          <w:rFonts w:ascii="仿宋" w:eastAsia="仿宋" w:hAnsi="仿宋"/>
          <w:sz w:val="28"/>
        </w:rPr>
        <w:t>越野自行车产品的发展计划应考虑上述功能，并结合市场趋势、消费者需求和竞争对手分析，以确保产品在性能、质量和价格上的竞争力。</w:t>
      </w:r>
    </w:p>
    <w:p w:rsidR="009C12B5" w:rsidRPr="009C12B5" w:rsidP="009C12B5" w14:paraId="08B6DE4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越野自行车产品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越野自行车产品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越野自行车产品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越野自行车产品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6A7A692A"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越野自行车产品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75215782" w14:textId="77777777">
      <w:pPr>
        <w:pStyle w:val="Heading2"/>
      </w:pPr>
      <w:bookmarkStart w:id="4" w:name="_Toc157814107"/>
      <w:r w:rsidRPr="009C12B5">
        <w:t>二、市场分析</w:t>
      </w:r>
      <w:bookmarkEnd w:id="4"/>
    </w:p>
    <w:p w:rsidR="009C12B5" w:rsidP="007A4CF7" w14:paraId="1B26FB9B" w14:textId="77777777">
      <w:pPr>
        <w:pStyle w:val="Heading3"/>
      </w:pPr>
      <w:bookmarkStart w:id="5" w:name="_Toc157814108"/>
      <w:r w:rsidRPr="009C12B5">
        <w:t xml:space="preserve">2.1 </w:t>
      </w:r>
      <w:r w:rsidR="007A4CF7">
        <w:t>越野自行车</w:t>
      </w:r>
      <w:r w:rsidRPr="009C12B5">
        <w:t>目标市场</w:t>
      </w:r>
      <w:bookmarkEnd w:id="5"/>
    </w:p>
    <w:p w:rsidR="00720A86" w14:paraId="418F3A02" w14:textId="1747E672">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越野自行车产品项目商业发展计划书中的目标市场分析应重点评估潜在客户的需求、偏好和购买行为，以及市场上的竞争状况。通过深入的市场调研和分析，可以确定目标市场的特征，包括：</w:t>
      </w:r>
      <w:r>
        <w:rPr>
          <w:rFonts w:ascii="仿宋" w:eastAsia="仿宋" w:hAnsi="仿宋"/>
          <w:sz w:val="28"/>
        </w:rPr>
        <w:br/>
        <w:t xml:space="preserve">    1.</w:t>
      </w:r>
      <w:r>
        <w:rPr>
          <w:rFonts w:ascii="仿宋" w:eastAsia="仿宋" w:hAnsi="仿宋"/>
          <w:sz w:val="28"/>
        </w:rPr>
        <w:t>客户细分：识别不同的客户群体，如越野运动爱好者、户外探险者、极限运动参与者等，并分析他们的需求和购买动机。</w:t>
      </w:r>
      <w:r>
        <w:rPr>
          <w:rFonts w:ascii="仿宋" w:eastAsia="仿宋" w:hAnsi="仿宋"/>
          <w:sz w:val="28"/>
        </w:rPr>
        <w:br/>
        <w:t xml:space="preserve">    2.</w:t>
      </w:r>
      <w:r>
        <w:rPr>
          <w:rFonts w:ascii="仿宋" w:eastAsia="仿宋" w:hAnsi="仿宋"/>
          <w:sz w:val="28"/>
        </w:rPr>
        <w:t>市场容量：评估目标市场的规模和增长潜力，了解市场的总体需求和未来趋势。</w:t>
      </w:r>
      <w:r>
        <w:rPr>
          <w:rFonts w:ascii="仿宋" w:eastAsia="仿宋" w:hAnsi="仿宋"/>
          <w:sz w:val="28"/>
        </w:rPr>
        <w:br/>
        <w:t xml:space="preserve">    3.</w:t>
      </w:r>
      <w:r>
        <w:rPr>
          <w:rFonts w:ascii="仿宋" w:eastAsia="仿宋" w:hAnsi="仿宋"/>
          <w:sz w:val="28"/>
        </w:rPr>
        <w:t>市场趋势：分析市场上的新兴趋势，如对环保型自行车的需求、技术的进步、消费者对定制化产品的偏好等。</w:t>
      </w:r>
      <w:r>
        <w:rPr>
          <w:rFonts w:ascii="仿宋" w:eastAsia="仿宋" w:hAnsi="仿宋"/>
          <w:sz w:val="28"/>
        </w:rPr>
        <w:br/>
        <w:t xml:space="preserve">    4.</w:t>
      </w:r>
      <w:r>
        <w:rPr>
          <w:rFonts w:ascii="仿宋" w:eastAsia="仿宋" w:hAnsi="仿宋"/>
          <w:sz w:val="28"/>
        </w:rPr>
        <w:t>竞争对手分析：研究现有和潜在的竞争对手，分析他们的产品特点、市场策略和市场份额，以识别竞争优势和劣势。</w:t>
      </w:r>
      <w:r>
        <w:rPr>
          <w:rFonts w:ascii="仿宋" w:eastAsia="仿宋" w:hAnsi="仿宋"/>
          <w:sz w:val="28"/>
        </w:rPr>
        <w:br/>
        <w:t xml:space="preserve">    5.</w:t>
      </w:r>
      <w:r>
        <w:rPr>
          <w:rFonts w:ascii="仿宋" w:eastAsia="仿宋" w:hAnsi="仿宋"/>
          <w:sz w:val="28"/>
        </w:rPr>
        <w:t>市场进入策略：制定合适的策略来进入目标市场，如合作、营销活动、产品差异化等。</w:t>
      </w:r>
      <w:r>
        <w:rPr>
          <w:rFonts w:ascii="仿宋" w:eastAsia="仿宋" w:hAnsi="仿宋"/>
          <w:sz w:val="28"/>
        </w:rPr>
        <w:br/>
        <w:t xml:space="preserve">    6.</w:t>
      </w:r>
      <w:r>
        <w:rPr>
          <w:rFonts w:ascii="仿宋" w:eastAsia="仿宋" w:hAnsi="仿宋"/>
          <w:sz w:val="28"/>
        </w:rPr>
        <w:t>营销策略：根据目标市场的特点，制定针对性的营销策略，包括品牌建设、广告宣传、销售渠道选择等。</w:t>
      </w:r>
      <w:r>
        <w:rPr>
          <w:rFonts w:ascii="仿宋" w:eastAsia="仿宋" w:hAnsi="仿宋"/>
          <w:sz w:val="28"/>
        </w:rPr>
        <w:br/>
        <w:t xml:space="preserve">    7.</w:t>
      </w:r>
      <w:r>
        <w:rPr>
          <w:rFonts w:ascii="仿宋" w:eastAsia="仿宋" w:hAnsi="仿宋"/>
          <w:sz w:val="28"/>
        </w:rPr>
        <w:t>定价策略：确定产品的价格水平，考虑成本、市场需求、竞争对手定价等因素。</w:t>
      </w:r>
    </w:p>
    <w:p w:rsidR="00720A86" w14:textId="1747E672">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8.</w:t>
      </w:r>
      <w:r>
        <w:rPr>
          <w:rFonts w:ascii="仿宋" w:eastAsia="仿宋" w:hAnsi="仿宋"/>
          <w:sz w:val="28"/>
        </w:rPr>
        <w:t>销售预测：基于市场分析，做出合理的销售预测，为商业计划的财务部分提供支持。</w:t>
      </w:r>
      <w:r>
        <w:rPr>
          <w:rFonts w:ascii="仿宋" w:eastAsia="仿宋" w:hAnsi="仿宋"/>
          <w:sz w:val="28"/>
        </w:rPr>
        <w:br/>
      </w:r>
      <w:r>
        <w:rPr>
          <w:rFonts w:ascii="仿宋" w:eastAsia="仿宋" w:hAnsi="仿宋"/>
          <w:sz w:val="28"/>
        </w:rPr>
        <w:t>通过上述分析，越野自行车产品项目可以更好地了解目标市场的动态，制定有效的市场策略，从而在市场上获得竞争优势，实现商业目标。</w:t>
      </w:r>
    </w:p>
    <w:p w:rsidR="009C12B5" w:rsidRPr="009C12B5" w:rsidP="009C12B5" w14:paraId="2EB12A4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5DAEDD0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越野自行车产品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越野自行车产品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越野自行车产品</w:t>
      </w:r>
      <w:r w:rsidRPr="009C12B5">
        <w:rPr>
          <w:rFonts w:ascii="仿宋" w:eastAsia="仿宋" w:hAnsi="仿宋"/>
          <w:sz w:val="28"/>
          <w:szCs w:val="28"/>
        </w:rPr>
        <w:t>始终与市场需求保持同步。</w:t>
      </w:r>
    </w:p>
    <w:p w:rsidR="009C12B5" w:rsidP="007A4CF7" w14:paraId="1863029C" w14:textId="77777777">
      <w:pPr>
        <w:pStyle w:val="Heading3"/>
      </w:pPr>
      <w:bookmarkStart w:id="6" w:name="_Toc157814109"/>
      <w:r w:rsidRPr="009C12B5">
        <w:t xml:space="preserve">2.2 </w:t>
      </w:r>
      <w:r w:rsidR="007A4CF7">
        <w:t>越野自行车</w:t>
      </w:r>
      <w:r w:rsidR="007A4CF7">
        <w:rPr>
          <w:rFonts w:hint="eastAsia"/>
        </w:rPr>
        <w:t>市场</w:t>
      </w:r>
      <w:r w:rsidRPr="009C12B5">
        <w:t>竞争分析</w:t>
      </w:r>
      <w:bookmarkEnd w:id="6"/>
    </w:p>
    <w:p w:rsidR="00720A86" w14:paraId="2967C7B5" w14:textId="56F7FA3E">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在越野自行车产品项目商业发展计划书中，市场竞争分析是一个关键部分，它帮助潜在的投资者和合作伙伴评估产品在市场中的地位和成功潜力。以下是关于越野自行车市场竞争分析的精炼专业描述：</w:t>
      </w:r>
      <w:r>
        <w:rPr>
          <w:rFonts w:ascii="仿宋" w:eastAsia="仿宋" w:hAnsi="仿宋"/>
          <w:sz w:val="28"/>
        </w:rPr>
        <w:br/>
        <w:t xml:space="preserve">    1.</w:t>
      </w:r>
      <w:r>
        <w:rPr>
          <w:rFonts w:ascii="仿宋" w:eastAsia="仿宋" w:hAnsi="仿宋"/>
          <w:sz w:val="28"/>
        </w:rPr>
        <w:t>市场概述</w:t>
      </w:r>
    </w:p>
    <w:p w:rsidR="00720A86" w14:textId="56F7FA3E">
      <w:pPr>
        <w:ind w:firstLine="560"/>
      </w:pPr>
      <w:r>
        <w:rPr>
          <w:rFonts w:ascii="仿宋" w:eastAsia="仿宋" w:hAnsi="仿宋"/>
          <w:sz w:val="28"/>
        </w:rPr>
        <w:t>：首先，应简要介绍越野自行车市场的整体规模、增长趋势和主要细分市场。这有助于理解产品所处的宏观环境。</w:t>
      </w:r>
      <w:r>
        <w:rPr>
          <w:rFonts w:ascii="仿宋" w:eastAsia="仿宋" w:hAnsi="仿宋"/>
          <w:sz w:val="28"/>
        </w:rPr>
        <w:br/>
        <w:t xml:space="preserve">    2.</w:t>
      </w:r>
      <w:r>
        <w:rPr>
          <w:rFonts w:ascii="仿宋" w:eastAsia="仿宋" w:hAnsi="仿宋"/>
          <w:sz w:val="28"/>
        </w:rPr>
        <w:t>目标市场</w:t>
      </w:r>
      <w:r>
        <w:rPr>
          <w:rFonts w:ascii="仿宋" w:eastAsia="仿宋" w:hAnsi="仿宋"/>
          <w:sz w:val="28"/>
        </w:rPr>
        <w:t>：明确界定目标消费者群体，包括他们的需求、偏好和购买行为。这将有助于制定针对性的市场策略。</w:t>
      </w:r>
      <w:r>
        <w:rPr>
          <w:rFonts w:ascii="仿宋" w:eastAsia="仿宋" w:hAnsi="仿宋"/>
          <w:sz w:val="28"/>
        </w:rPr>
        <w:br/>
        <w:t xml:space="preserve">    3.</w:t>
      </w:r>
      <w:r>
        <w:rPr>
          <w:rFonts w:ascii="仿宋" w:eastAsia="仿宋" w:hAnsi="仿宋"/>
          <w:sz w:val="28"/>
        </w:rPr>
        <w:t>竞争对手分析</w:t>
      </w:r>
      <w:r>
        <w:rPr>
          <w:rFonts w:ascii="仿宋" w:eastAsia="仿宋" w:hAnsi="仿宋"/>
          <w:sz w:val="28"/>
        </w:rPr>
        <w:t>：识别主要竞争对手，分析他们的产品特点、市场定位、销售渠道和市场份额。这将帮助制定差异化策略以应对竞争。</w:t>
      </w:r>
      <w:r>
        <w:rPr>
          <w:rFonts w:ascii="仿宋" w:eastAsia="仿宋" w:hAnsi="仿宋"/>
          <w:sz w:val="28"/>
        </w:rPr>
        <w:br/>
        <w:t xml:space="preserve">    4.</w:t>
      </w:r>
      <w:r>
        <w:rPr>
          <w:rFonts w:ascii="仿宋" w:eastAsia="仿宋" w:hAnsi="仿宋"/>
          <w:sz w:val="28"/>
        </w:rPr>
        <w:t>产品定位</w:t>
      </w:r>
      <w:r>
        <w:rPr>
          <w:rFonts w:ascii="仿宋" w:eastAsia="仿宋" w:hAnsi="仿宋"/>
          <w:sz w:val="28"/>
        </w:rPr>
        <w:t>：阐述本产品如何在市场上定位，如何通过独特的卖点、优势和价值主张来吸引目标消费者。</w:t>
      </w:r>
      <w:r>
        <w:rPr>
          <w:rFonts w:ascii="仿宋" w:eastAsia="仿宋" w:hAnsi="仿宋"/>
          <w:sz w:val="28"/>
        </w:rPr>
        <w:br/>
        <w:t xml:space="preserve">    5.</w:t>
      </w:r>
      <w:r>
        <w:rPr>
          <w:rFonts w:ascii="仿宋" w:eastAsia="仿宋" w:hAnsi="仿宋"/>
          <w:sz w:val="28"/>
        </w:rPr>
        <w:t>市场进入策略</w:t>
      </w:r>
      <w:r>
        <w:rPr>
          <w:rFonts w:ascii="仿宋" w:eastAsia="仿宋" w:hAnsi="仿宋"/>
          <w:sz w:val="28"/>
        </w:rPr>
        <w:t>：描述如何进入市场，包括销售渠道的选择、定价策略、促销计划以及如何利用现有资源和合作伙伴关系来迅速占领市场份额。</w:t>
      </w:r>
      <w:r>
        <w:rPr>
          <w:rFonts w:ascii="仿宋" w:eastAsia="仿宋" w:hAnsi="仿宋"/>
          <w:sz w:val="28"/>
        </w:rPr>
        <w:br/>
        <w:t xml:space="preserve">    6.</w:t>
      </w:r>
      <w:r>
        <w:rPr>
          <w:rFonts w:ascii="仿宋" w:eastAsia="仿宋" w:hAnsi="仿宋"/>
          <w:sz w:val="28"/>
        </w:rPr>
        <w:t>市场趋势</w:t>
      </w:r>
      <w:r>
        <w:rPr>
          <w:rFonts w:ascii="仿宋" w:eastAsia="仿宋" w:hAnsi="仿宋"/>
          <w:sz w:val="28"/>
        </w:rPr>
        <w:t>：分析市场未来的发展方向和潜在的变化，包括技术进步、消费者偏好的变化、法规环境等。这将影响产品的发展路径和商业计划的制定。</w:t>
      </w:r>
      <w:r>
        <w:rPr>
          <w:rFonts w:ascii="仿宋" w:eastAsia="仿宋" w:hAnsi="仿宋"/>
          <w:sz w:val="28"/>
        </w:rPr>
        <w:br/>
        <w:t xml:space="preserve">    7.</w:t>
      </w:r>
      <w:r>
        <w:rPr>
          <w:rFonts w:ascii="仿宋" w:eastAsia="仿宋" w:hAnsi="仿宋"/>
          <w:sz w:val="28"/>
        </w:rPr>
        <w:t>风险评估</w:t>
      </w:r>
      <w:r>
        <w:rPr>
          <w:rFonts w:ascii="仿宋" w:eastAsia="仿宋" w:hAnsi="仿宋"/>
          <w:sz w:val="28"/>
        </w:rPr>
        <w:t>：识别市场中的潜在风险，如新进入者的威胁、替代品的竞争、客户需求的变动等，并提出风险管理策略。</w:t>
      </w:r>
      <w:r>
        <w:rPr>
          <w:rFonts w:ascii="仿宋" w:eastAsia="仿宋" w:hAnsi="仿宋"/>
          <w:sz w:val="28"/>
        </w:rPr>
        <w:br/>
        <w:t xml:space="preserve">    8.</w:t>
      </w:r>
      <w:r>
        <w:rPr>
          <w:rFonts w:ascii="仿宋" w:eastAsia="仿宋" w:hAnsi="仿宋"/>
          <w:sz w:val="28"/>
        </w:rPr>
        <w:t>结论与展望</w:t>
      </w:r>
      <w:r>
        <w:rPr>
          <w:rFonts w:ascii="仿宋" w:eastAsia="仿宋" w:hAnsi="仿宋"/>
          <w:sz w:val="28"/>
        </w:rPr>
        <w:t>：总结市场竞争分析的结果，强调产品的市场潜力和竞争优势，并展望产品在市场中的长期发展前景。</w:t>
      </w:r>
      <w:r>
        <w:rPr>
          <w:rFonts w:ascii="仿宋" w:eastAsia="仿宋" w:hAnsi="仿宋"/>
          <w:sz w:val="28"/>
        </w:rPr>
        <w:br/>
      </w:r>
      <w:r>
        <w:rPr>
          <w:rFonts w:ascii="仿宋" w:eastAsia="仿宋" w:hAnsi="仿宋"/>
          <w:sz w:val="28"/>
        </w:rPr>
        <w:t>通过上述分析，商业发展计划书能够向潜在投资者展示产品在市场中的竞争力，以及团队对市场机遇和挑战的深刻理解，从而为项目的成功实施奠定坚实的基础。</w:t>
      </w:r>
    </w:p>
    <w:p w:rsidR="009C12B5" w:rsidRPr="009C12B5" w:rsidP="009C12B5" w14:paraId="0D65249A"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sidRPr="009C12B5">
        <w:rPr>
          <w:rFonts w:ascii="仿宋" w:eastAsia="仿宋" w:hAnsi="仿宋"/>
          <w:sz w:val="28"/>
          <w:szCs w:val="28"/>
        </w:rPr>
        <w:t>　　在分析了竞争对手后，我们进一步探讨了</w:t>
      </w:r>
      <w:r w:rsidR="00E75C7F">
        <w:rPr>
          <w:rFonts w:ascii="仿宋" w:eastAsia="仿宋" w:hAnsi="仿宋"/>
          <w:sz w:val="28"/>
          <w:szCs w:val="28"/>
        </w:rPr>
        <w:t>越野自行车产品</w:t>
      </w:r>
      <w:r w:rsidRPr="009C12B5">
        <w:rPr>
          <w:rFonts w:ascii="仿宋" w:eastAsia="仿宋" w:hAnsi="仿宋"/>
          <w:sz w:val="28"/>
          <w:szCs w:val="28"/>
        </w:rPr>
        <w:t>的竞争优势和差异化策略。我们认为，</w:t>
      </w:r>
      <w:r w:rsidR="00E75C7F">
        <w:rPr>
          <w:rFonts w:ascii="仿宋" w:eastAsia="仿宋" w:hAnsi="仿宋"/>
          <w:sz w:val="28"/>
          <w:szCs w:val="28"/>
        </w:rPr>
        <w:t>越野自行车产品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7C39E41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越野自行车产品</w:t>
      </w:r>
      <w:r w:rsidRPr="009C12B5">
        <w:rPr>
          <w:rFonts w:ascii="仿宋" w:eastAsia="仿宋" w:hAnsi="仿宋"/>
          <w:sz w:val="28"/>
          <w:szCs w:val="28"/>
        </w:rPr>
        <w:t>将在竞争激烈的市场中脱颖而出。</w:t>
      </w:r>
    </w:p>
    <w:p w:rsidR="009C12B5" w:rsidP="007A4CF7" w14:paraId="53F100E7" w14:textId="77777777">
      <w:pPr>
        <w:pStyle w:val="Heading3"/>
      </w:pPr>
      <w:bookmarkStart w:id="7" w:name="_Toc157814110"/>
      <w:r w:rsidRPr="009C12B5">
        <w:t xml:space="preserve">2.3 </w:t>
      </w:r>
      <w:r w:rsidR="007A4CF7">
        <w:t>越野自行车</w:t>
      </w:r>
      <w:r w:rsidRPr="009C12B5">
        <w:t>行业趋势与机遇</w:t>
      </w:r>
      <w:bookmarkEnd w:id="7"/>
    </w:p>
    <w:p w:rsidR="00720A86" w14:paraId="5FBC8C23" w14:textId="1C75AE76">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越野自行车市场在过去几年中呈现出强劲的增长势头，这一趋势预计将持续下去，为相关产品项目提供了丰富的机遇。以下是越野自行车产品行业的主要趋势与机遇：</w:t>
      </w:r>
      <w:r>
        <w:rPr>
          <w:rFonts w:ascii="仿宋" w:eastAsia="仿宋" w:hAnsi="仿宋"/>
          <w:sz w:val="28"/>
        </w:rPr>
        <w:br/>
        <w:t xml:space="preserve">    1.</w:t>
      </w:r>
      <w:r>
        <w:rPr>
          <w:rFonts w:ascii="仿宋" w:eastAsia="仿宋" w:hAnsi="仿宋"/>
          <w:sz w:val="28"/>
        </w:rPr>
        <w:t>健康与健身意识的提升：随着人们对健康生活方式的日益重视，自行车运动作为一种环保、健康的锻炼方式，越来越受到欢迎。越野自行车因其能够提供更具挑战性和多样性的骑行体验，吸引了大量寻求刺激和锻炼的骑行者。</w:t>
      </w:r>
      <w:r>
        <w:rPr>
          <w:rFonts w:ascii="仿宋" w:eastAsia="仿宋" w:hAnsi="仿宋"/>
          <w:sz w:val="28"/>
        </w:rPr>
        <w:br/>
        <w:t xml:space="preserve">    2.</w:t>
      </w:r>
    </w:p>
    <w:p w:rsidR="00720A86" w14:textId="1C75AE76">
      <w:pPr>
        <w:ind w:firstLine="560"/>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Pr>
          <w:rFonts w:ascii="仿宋" w:eastAsia="仿宋" w:hAnsi="仿宋"/>
          <w:sz w:val="28"/>
        </w:rPr>
        <w:t>户外活动热潮：户外运动和探险旅游的流行带动了越野自行车市场的发展。消费者对探索自然和寻求新奇体验的需求不断增长，促使越野自行车产品在性能和设计上不断创新，以满足不同地形和环境的挑战。</w:t>
      </w:r>
      <w:r>
        <w:rPr>
          <w:rFonts w:ascii="仿宋" w:eastAsia="仿宋" w:hAnsi="仿宋"/>
          <w:sz w:val="28"/>
        </w:rPr>
        <w:br/>
        <w:t xml:space="preserve">    3.</w:t>
      </w:r>
      <w:r>
        <w:rPr>
          <w:rFonts w:ascii="仿宋" w:eastAsia="仿宋" w:hAnsi="仿宋"/>
          <w:sz w:val="28"/>
        </w:rPr>
        <w:t>技术进步：先进的材料科学和制造技术正在推动越野自行车产品的发展。轻量化材料、空气动力学设计和电子辅助系统的应用，不仅提升了自行车的性能，也增强了骑行的舒适性和便利性。</w:t>
      </w:r>
      <w:r>
        <w:rPr>
          <w:rFonts w:ascii="仿宋" w:eastAsia="仿宋" w:hAnsi="仿宋"/>
          <w:sz w:val="28"/>
        </w:rPr>
        <w:br/>
        <w:t xml:space="preserve">    4.</w:t>
      </w:r>
      <w:r>
        <w:rPr>
          <w:rFonts w:ascii="仿宋" w:eastAsia="仿宋" w:hAnsi="仿宋"/>
          <w:sz w:val="28"/>
        </w:rPr>
        <w:t>个性化与定制化：消费者对个性化产品和服务的需求日益增长。越野自行车产品项目可以利用定制化选项，如不同的颜色、组件和尺寸，来吸引追求独特骑行体验的客户。</w:t>
      </w:r>
      <w:r>
        <w:rPr>
          <w:rFonts w:ascii="仿宋" w:eastAsia="仿宋" w:hAnsi="仿宋"/>
          <w:sz w:val="28"/>
        </w:rPr>
        <w:br/>
        <w:t xml:space="preserve">    5.</w:t>
      </w:r>
      <w:r>
        <w:rPr>
          <w:rFonts w:ascii="仿宋" w:eastAsia="仿宋" w:hAnsi="仿宋"/>
          <w:sz w:val="28"/>
        </w:rPr>
        <w:t>可持续发展：环保意识的增强促使自行车行业朝着可持续发展方向迈进。越野自行车产品项目可以强调其产品的环保特性，如使用回收材料、可修复设计以及延长产品寿命的策略，以吸引注重可持续性的消费者。</w:t>
      </w:r>
      <w:r>
        <w:rPr>
          <w:rFonts w:ascii="仿宋" w:eastAsia="仿宋" w:hAnsi="仿宋"/>
          <w:sz w:val="28"/>
        </w:rPr>
        <w:br/>
        <w:t xml:space="preserve">    6.</w:t>
      </w:r>
      <w:r>
        <w:rPr>
          <w:rFonts w:ascii="仿宋" w:eastAsia="仿宋" w:hAnsi="仿宋"/>
          <w:sz w:val="28"/>
        </w:rPr>
        <w:t>新兴市场：新兴市场国家的中产阶级不断壮大，对休闲和运动产品的需求日益增长。这为越野自行车产品项目提供了广阔的市场机遇，尤其是在亚洲、非洲和南美洲等地。</w:t>
      </w:r>
      <w:r>
        <w:rPr>
          <w:rFonts w:ascii="仿宋" w:eastAsia="仿宋" w:hAnsi="仿宋"/>
          <w:sz w:val="28"/>
        </w:rPr>
        <w:br/>
        <w:t xml:space="preserve">    7.</w:t>
      </w:r>
      <w:r>
        <w:rPr>
          <w:rFonts w:ascii="仿宋" w:eastAsia="仿宋" w:hAnsi="仿宋"/>
          <w:sz w:val="28"/>
        </w:rPr>
        <w:t>跨界合作：与户外装备、运动服装和健康科技等其他行业的跨界合作，可以为越野自行车产品项目带来新的增长点。通过联合品牌活动、产品捆绑销售和共同营销等方式，可以扩大目标客户群体。</w:t>
      </w:r>
      <w:r>
        <w:rPr>
          <w:rFonts w:ascii="仿宋" w:eastAsia="仿宋" w:hAnsi="仿宋"/>
          <w:sz w:val="28"/>
        </w:rPr>
        <w:br/>
        <w:t xml:space="preserve">    8.</w:t>
      </w:r>
      <w:r>
        <w:rPr>
          <w:rFonts w:ascii="仿宋" w:eastAsia="仿宋" w:hAnsi="仿宋"/>
          <w:sz w:val="28"/>
        </w:rPr>
        <w:t>在线销售与数字化营销：电子商务的快速发展为越野自行车产品提供了新的销售渠道。同时，利用社交媒体、内容营销和在线社区等数字化营销手段，可以有效地与目标消费者建立联系并提升品牌知名度。</w:t>
      </w:r>
      <w:r>
        <w:rPr>
          <w:rFonts w:ascii="仿宋" w:eastAsia="仿宋" w:hAnsi="仿宋"/>
          <w:sz w:val="28"/>
        </w:rPr>
        <w:br/>
      </w:r>
    </w:p>
    <w:p w:rsidR="00720A86" w14:textId="1C75AE76">
      <w:pPr>
        <w:ind w:firstLine="560"/>
      </w:pPr>
      <w:r>
        <w:rPr>
          <w:rFonts w:ascii="仿宋" w:eastAsia="仿宋" w:hAnsi="仿宋"/>
          <w:sz w:val="28"/>
        </w:rPr>
        <w:t>综上所述，越野自行车产品项目面临着诸多积极的行业趋势和市场机遇。通过持续创新、市场细分、个性化服务和数字化营销等策略，企业可以在这个充满活力的市场中获得成功。</w:t>
      </w:r>
    </w:p>
    <w:p w:rsidR="009C12B5" w:rsidRPr="009C12B5" w:rsidP="009C12B5" w14:paraId="5F58FBF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总之，行业趋势的变化为</w:t>
      </w:r>
      <w:r w:rsidR="00E75C7F">
        <w:rPr>
          <w:rFonts w:ascii="仿宋" w:eastAsia="仿宋" w:hAnsi="仿宋"/>
          <w:sz w:val="28"/>
          <w:szCs w:val="28"/>
        </w:rPr>
        <w:t>越野自行车产品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越野自行车产品</w:t>
      </w:r>
      <w:r w:rsidRPr="009C12B5">
        <w:rPr>
          <w:rFonts w:ascii="仿宋" w:eastAsia="仿宋" w:hAnsi="仿宋"/>
          <w:sz w:val="28"/>
          <w:szCs w:val="28"/>
        </w:rPr>
        <w:t>始终走在行业的前沿并抓住每一个市场机遇。</w:t>
      </w:r>
    </w:p>
    <w:p w:rsidR="009C12B5" w:rsidRPr="009C12B5" w:rsidP="007A4CF7" w14:paraId="73C75074" w14:textId="77777777">
      <w:pPr>
        <w:pStyle w:val="Heading2"/>
      </w:pPr>
      <w:bookmarkStart w:id="8" w:name="_Toc157814111"/>
      <w:r w:rsidRPr="009C12B5">
        <w:t>三、营销策略</w:t>
      </w:r>
      <w:bookmarkEnd w:id="8"/>
    </w:p>
    <w:p w:rsidR="009C12B5" w:rsidRPr="009C12B5" w:rsidP="007A4CF7" w14:paraId="4066598B" w14:textId="77777777">
      <w:pPr>
        <w:pStyle w:val="Heading3"/>
      </w:pPr>
      <w:bookmarkStart w:id="9" w:name="_Toc157814112"/>
      <w:r w:rsidRPr="009C12B5">
        <w:t xml:space="preserve">3.1 </w:t>
      </w:r>
      <w:r w:rsidRPr="009C12B5">
        <w:t>品牌定位与传播</w:t>
      </w:r>
      <w:bookmarkEnd w:id="9"/>
    </w:p>
    <w:p w:rsidR="009C12B5" w:rsidRPr="009C12B5" w:rsidP="007A4CF7" w14:paraId="3185F673"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越野自行车产品</w:t>
      </w: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7B4C6228"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越野自行车产品</w:t>
      </w:r>
      <w:r w:rsidRPr="009C12B5">
        <w:rPr>
          <w:rFonts w:ascii="仿宋" w:eastAsia="仿宋" w:hAnsi="仿宋"/>
          <w:sz w:val="28"/>
          <w:szCs w:val="28"/>
        </w:rPr>
        <w:t>的专业评测和推荐文章，以扩大品牌影响力。</w:t>
      </w:r>
    </w:p>
    <w:p w:rsidR="009C12B5" w:rsidRPr="009C12B5" w:rsidP="009C12B5" w14:paraId="3C5E843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越野自行车产品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1102997B" w14:textId="77777777">
      <w:pPr>
        <w:pStyle w:val="Heading3"/>
      </w:pPr>
      <w:bookmarkStart w:id="10" w:name="_Toc157814113"/>
      <w:r w:rsidRPr="009C12B5">
        <w:t xml:space="preserve">3.2 </w:t>
      </w:r>
      <w:r w:rsidR="007A4CF7">
        <w:t>越野自行车</w:t>
      </w:r>
      <w:r w:rsidRPr="009C12B5">
        <w:t>产品定价策略</w:t>
      </w:r>
      <w:bookmarkEnd w:id="10"/>
    </w:p>
    <w:p w:rsidR="009C12B5" w:rsidRPr="009C12B5" w:rsidP="00CA39FB" w14:paraId="2BC6CE5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越野自行车产品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04E5A99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79A87147" w14:textId="77777777">
      <w:pPr>
        <w:pStyle w:val="NormalWeb"/>
        <w:spacing w:before="0" w:beforeAutospacing="0" w:after="156" w:afterLines="50" w:afterAutospacing="0"/>
        <w:rPr>
          <w:rFonts w:ascii="仿宋" w:eastAsia="仿宋" w:hAnsi="仿宋"/>
          <w:sz w:val="28"/>
          <w:szCs w:val="28"/>
        </w:rPr>
        <w:sectPr w:rsidSect="00956FD6">
          <w:headerReference w:type="default" r:id="rId45"/>
          <w:footerReference w:type="default" r:id="rId46"/>
          <w:footerReference w:type="first" r:id="rId47"/>
          <w:type w:val="nextPage"/>
          <w:pgSz w:w="11906" w:h="16838"/>
          <w:pgMar w:top="1440" w:right="1800" w:bottom="1440" w:left="1800" w:header="851" w:footer="992" w:gutter="0"/>
          <w:pgNumType w:start="11"/>
          <w:cols w:space="425"/>
          <w:titlePg w:val="0"/>
          <w:docGrid w:type="lines" w:linePitch="312"/>
        </w:sect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越野自行车产品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4E0EA60E" w14:textId="77777777">
      <w:pPr>
        <w:pStyle w:val="Heading3"/>
      </w:pPr>
      <w:bookmarkStart w:id="11" w:name="_Toc157814114"/>
      <w:r w:rsidRPr="009C12B5">
        <w:t xml:space="preserve">3.3 </w:t>
      </w:r>
      <w:r w:rsidR="007A4CF7">
        <w:t>越野自行车</w:t>
      </w:r>
      <w:r w:rsidR="007A4CF7">
        <w:rPr>
          <w:rFonts w:hint="eastAsia"/>
        </w:rPr>
        <w:t>产品</w:t>
      </w:r>
      <w:r w:rsidRPr="009C12B5">
        <w:t>销售渠道与拓展</w:t>
      </w:r>
      <w:bookmarkEnd w:id="11"/>
    </w:p>
    <w:p w:rsidR="009C12B5" w:rsidRPr="009C12B5" w:rsidP="009C12B5" w14:paraId="23054B4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越野自行车产品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1D2543E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越野自行车产品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39AB94D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00E75C7F">
        <w:rPr>
          <w:rFonts w:ascii="仿宋" w:eastAsia="仿宋" w:hAnsi="仿宋"/>
          <w:sz w:val="28"/>
          <w:szCs w:val="28"/>
        </w:rPr>
        <w:t>越野自行车产品</w:t>
      </w:r>
      <w:r w:rsidRPr="009C12B5">
        <w:rPr>
          <w:rFonts w:ascii="仿宋" w:eastAsia="仿宋" w:hAnsi="仿宋"/>
          <w:sz w:val="28"/>
          <w:szCs w:val="28"/>
        </w:rPr>
        <w:t>引入他们的实体店铺进行销售。通过与这些合作伙伴的紧密合作，我们可以借助他们的品牌影响力和渠道资源迅速扩大市场份额。此外，我们还将考虑在重点城市设立自己的体验店或专卖店，为消费者提供直观的产品体验和购买服务。</w:t>
      </w:r>
    </w:p>
    <w:p w:rsidR="009C12B5" w:rsidRPr="009C12B5" w:rsidP="009C12B5" w14:paraId="067AE437"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14:ligatures w14:val="none"/>
          </w:rPr>
          <w:t>https://d.book118.com/806211030120010044</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9"/>
      <w:footerReference w:type="default" r:id="rId50"/>
      <w:footerReference w:type="first" r:id="rId51"/>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1C6E4945" w14:textId="77777777">
    <w:pPr>
      <w:pStyle w:val="Footer"/>
      <w:jc w:val="center"/>
    </w:pPr>
  </w:p>
  <w:p w:rsidR="00FE7E16" w14:paraId="4DFDA2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68CF74E5" w14:textId="77777777">
    <w:pPr>
      <w:pStyle w:val="Footer"/>
      <w:jc w:val="center"/>
    </w:pPr>
  </w:p>
  <w:p w:rsidR="007A4CF7" w14:paraId="79C4539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2D01A780"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paraId="3383AAC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69316FA5"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2894FD3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1815433"/>
      <w:docPartObj>
        <w:docPartGallery w:val="Page Numbers (Bottom of Page)"/>
        <w:docPartUnique/>
      </w:docPartObj>
    </w:sdtPr>
    <w:sdtContent>
      <w:sdt>
        <w:sdtPr>
          <w:id w:val="154723788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74061997"/>
      <w:docPartObj>
        <w:docPartGallery w:val="Page Numbers (Bottom of Page)"/>
        <w:docPartUnique/>
      </w:docPartObj>
    </w:sdtPr>
    <w:sdtContent>
      <w:sdt>
        <w:sdtPr>
          <w:id w:val="107614965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03724415"/>
      <w:docPartObj>
        <w:docPartGallery w:val="Page Numbers (Bottom of Page)"/>
        <w:docPartUnique/>
      </w:docPartObj>
    </w:sdtPr>
    <w:sdtContent>
      <w:sdt>
        <w:sdtPr>
          <w:id w:val="727012230"/>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49375850"/>
      <w:docPartObj>
        <w:docPartGallery w:val="Page Numbers (Bottom of Page)"/>
        <w:docPartUnique/>
      </w:docPartObj>
    </w:sdtPr>
    <w:sdtContent>
      <w:sdt>
        <w:sdtPr>
          <w:id w:val="70705441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11419968"/>
      <w:docPartObj>
        <w:docPartGallery w:val="Page Numbers (Bottom of Page)"/>
        <w:docPartUnique/>
      </w:docPartObj>
    </w:sdtPr>
    <w:sdtContent>
      <w:sdt>
        <w:sdtPr>
          <w:id w:val="280789028"/>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34330846"/>
      <w:docPartObj>
        <w:docPartGallery w:val="Page Numbers (Bottom of Page)"/>
        <w:docPartUnique/>
      </w:docPartObj>
    </w:sdtPr>
    <w:sdtContent>
      <w:sdt>
        <w:sdtPr>
          <w:id w:val="20738308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192670"/>
      <w:docPartObj>
        <w:docPartGallery w:val="Page Numbers (Bottom of Page)"/>
        <w:docPartUnique/>
      </w:docPartObj>
    </w:sdtPr>
    <w:sdtContent>
      <w:sdt>
        <w:sdtPr>
          <w:id w:val="208596472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48019510"/>
      <w:docPartObj>
        <w:docPartGallery w:val="Page Numbers (Bottom of Page)"/>
        <w:docPartUnique/>
      </w:docPartObj>
    </w:sdtPr>
    <w:sdtContent>
      <w:sdt>
        <w:sdtPr>
          <w:id w:val="33119457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48691067"/>
      <w:docPartObj>
        <w:docPartGallery w:val="Page Numbers (Bottom of Page)"/>
        <w:docPartUnique/>
      </w:docPartObj>
    </w:sdtPr>
    <w:sdtContent>
      <w:sdt>
        <w:sdtPr>
          <w:id w:val="191444787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25945474"/>
      <w:docPartObj>
        <w:docPartGallery w:val="Page Numbers (Bottom of Page)"/>
        <w:docPartUnique/>
      </w:docPartObj>
    </w:sdtPr>
    <w:sdtContent>
      <w:sdt>
        <w:sdtPr>
          <w:id w:val="51068584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82296789"/>
      <w:docPartObj>
        <w:docPartGallery w:val="Page Numbers (Bottom of Page)"/>
        <w:docPartUnique/>
      </w:docPartObj>
    </w:sdtPr>
    <w:sdtContent>
      <w:sdt>
        <w:sdtPr>
          <w:id w:val="156453740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3271504"/>
      <w:docPartObj>
        <w:docPartGallery w:val="Page Numbers (Bottom of Page)"/>
        <w:docPartUnique/>
      </w:docPartObj>
    </w:sdtPr>
    <w:sdtContent>
      <w:sdt>
        <w:sdtPr>
          <w:id w:val="87547089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7890299"/>
      <w:docPartObj>
        <w:docPartGallery w:val="Page Numbers (Bottom of Page)"/>
        <w:docPartUnique/>
      </w:docPartObj>
    </w:sdtPr>
    <w:sdtContent>
      <w:sdt>
        <w:sdtPr>
          <w:id w:val="191143554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98815179"/>
      <w:docPartObj>
        <w:docPartGallery w:val="Page Numbers (Bottom of Page)"/>
        <w:docPartUnique/>
      </w:docPartObj>
    </w:sdtPr>
    <w:sdtContent>
      <w:sdt>
        <w:sdtPr>
          <w:id w:val="159491567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81589432"/>
      <w:docPartObj>
        <w:docPartGallery w:val="Page Numbers (Bottom of Page)"/>
        <w:docPartUnique/>
      </w:docPartObj>
    </w:sdtPr>
    <w:sdtContent>
      <w:sdt>
        <w:sdtPr>
          <w:id w:val="46966007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66916584"/>
      <w:docPartObj>
        <w:docPartGallery w:val="Page Numbers (Bottom of Page)"/>
        <w:docPartUnique/>
      </w:docPartObj>
    </w:sdtPr>
    <w:sdtContent>
      <w:sdt>
        <w:sdtPr>
          <w:id w:val="66295937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56903899"/>
      <w:docPartObj>
        <w:docPartGallery w:val="Page Numbers (Bottom of Page)"/>
        <w:docPartUnique/>
      </w:docPartObj>
    </w:sdtPr>
    <w:sdtContent>
      <w:sdt>
        <w:sdtPr>
          <w:id w:val="64781032"/>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10499859"/>
      <w:docPartObj>
        <w:docPartGallery w:val="Page Numbers (Bottom of Page)"/>
        <w:docPartUnique/>
      </w:docPartObj>
    </w:sdtPr>
    <w:sdtContent>
      <w:sdt>
        <w:sdtPr>
          <w:id w:val="1012109454"/>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23274260"/>
      <w:docPartObj>
        <w:docPartGallery w:val="Page Numbers (Bottom of Page)"/>
        <w:docPartUnique/>
      </w:docPartObj>
    </w:sdtPr>
    <w:sdtContent>
      <w:sdt>
        <w:sdtPr>
          <w:id w:val="92709986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15272700"/>
      <w:docPartObj>
        <w:docPartGallery w:val="Page Numbers (Bottom of Page)"/>
        <w:docPartUnique/>
      </w:docPartObj>
    </w:sdtPr>
    <w:sdtContent>
      <w:sdt>
        <w:sdtPr>
          <w:id w:val="181068708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7644620"/>
      <w:docPartObj>
        <w:docPartGallery w:val="Page Numbers (Bottom of Page)"/>
        <w:docPartUnique/>
      </w:docPartObj>
    </w:sdtPr>
    <w:sdtContent>
      <w:sdt>
        <w:sdtPr>
          <w:id w:val="154961530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19</w:t>
            </w:r>
            <w:r>
              <w:rPr>
                <w:b/>
                <w:bCs/>
                <w:sz w:val="24"/>
                <w:szCs w:val="24"/>
              </w:rPr>
              <w:fldChar w:fldCharType="end"/>
            </w:r>
          </w:p>
        </w:sdtContent>
      </w:sdt>
    </w:sdtContent>
  </w:sdt>
  <w:p w:rsidR="00FE7E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76621829"/>
      <w:docPartObj>
        <w:docPartGallery w:val="Page Numbers (Bottom of Page)"/>
        <w:docPartUnique/>
      </w:docPartObj>
    </w:sdtPr>
    <w:sdtContent>
      <w:sdt>
        <w:sdtPr>
          <w:id w:val="194945041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5B35EC65"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450EBD8F"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F134B"/>
    <w:rsid w:val="00452FD7"/>
    <w:rsid w:val="004E5126"/>
    <w:rsid w:val="004F3055"/>
    <w:rsid w:val="004F564F"/>
    <w:rsid w:val="005C30B8"/>
    <w:rsid w:val="00652939"/>
    <w:rsid w:val="00720A86"/>
    <w:rsid w:val="00724A78"/>
    <w:rsid w:val="007A4CF7"/>
    <w:rsid w:val="008B5822"/>
    <w:rsid w:val="008F6927"/>
    <w:rsid w:val="00933FD3"/>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07EBFC8"/>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806211030120010044" TargetMode="External" /><Relationship Id="rId49" Type="http://schemas.openxmlformats.org/officeDocument/2006/relationships/header" Target="header15.xml" /><Relationship Id="rId5" Type="http://schemas.openxmlformats.org/officeDocument/2006/relationships/customXml" Target="../customXml/item2.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numbering" Target="numbering.xml" /><Relationship Id="rId54"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20</Pages>
  <Words>2807</Words>
  <Characters>16004</Characters>
  <Application>Microsoft Office Word</Application>
  <DocSecurity>0</DocSecurity>
  <Lines>133</Lines>
  <Paragraphs>37</Paragraphs>
  <ScaleCrop>false</ScaleCrop>
  <Company/>
  <LinksUpToDate>false</LinksUpToDate>
  <CharactersWithSpaces>18774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2024-02-05T06:30:00Z</dcterms:modified>
</cp:coreProperties>
</file>