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深海设备专用件项目规划设计蓝图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351" w:history="1">
        <w:r>
          <w:rPr>
            <w:rFonts w:ascii="仿宋" w:eastAsia="仿宋" w:hAnsi="仿宋" w:cs="仿宋" w:hint="eastAsia"/>
            <w:lang w:eastAsia="zh-CN"/>
          </w:rPr>
          <w:t>概论</w:t>
        </w:r>
        <w:r>
          <w:tab/>
        </w:r>
        <w:r>
          <w:fldChar w:fldCharType="begin"/>
        </w:r>
        <w:r>
          <w:instrText xml:space="preserve"> PAGEREF _Toc29351 \h </w:instrText>
        </w:r>
        <w:r>
          <w:fldChar w:fldCharType="separate"/>
        </w:r>
        <w:r>
          <w:t>3</w:t>
        </w:r>
        <w:r>
          <w:fldChar w:fldCharType="end"/>
        </w:r>
      </w:hyperlink>
    </w:p>
    <w:p>
      <w:pPr>
        <w:pStyle w:val="TOC1"/>
        <w:tabs>
          <w:tab w:val="right" w:leader="dot" w:pos="8306"/>
        </w:tabs>
      </w:pPr>
      <w:hyperlink w:anchor="_Toc18406" w:history="1">
        <w:r>
          <w:rPr>
            <w:rFonts w:ascii="仿宋" w:eastAsia="仿宋" w:hAnsi="仿宋" w:cs="仿宋" w:hint="eastAsia"/>
            <w:lang w:eastAsia="zh-CN"/>
          </w:rPr>
          <w:t>一、深海设备专用件项目文档管理</w:t>
        </w:r>
        <w:r>
          <w:tab/>
        </w:r>
        <w:r>
          <w:fldChar w:fldCharType="begin"/>
        </w:r>
        <w:r>
          <w:instrText xml:space="preserve"> PAGEREF _Toc18406 \h </w:instrText>
        </w:r>
        <w:r>
          <w:fldChar w:fldCharType="separate"/>
        </w:r>
        <w:r>
          <w:t>3</w:t>
        </w:r>
        <w:r>
          <w:fldChar w:fldCharType="end"/>
        </w:r>
      </w:hyperlink>
    </w:p>
    <w:p>
      <w:pPr>
        <w:pStyle w:val="TOC2"/>
        <w:tabs>
          <w:tab w:val="right" w:leader="dot" w:pos="8306"/>
        </w:tabs>
      </w:pPr>
      <w:hyperlink w:anchor="_Toc19038" w:history="1">
        <w:r>
          <w:rPr>
            <w:rFonts w:ascii="仿宋" w:eastAsia="仿宋" w:hAnsi="仿宋" w:cs="仿宋" w:hint="eastAsia"/>
            <w:lang w:eastAsia="zh-CN"/>
          </w:rPr>
          <w:t>(一)、文档编制与审查</w:t>
        </w:r>
        <w:r>
          <w:tab/>
        </w:r>
        <w:r>
          <w:fldChar w:fldCharType="begin"/>
        </w:r>
        <w:r>
          <w:instrText xml:space="preserve"> PAGEREF _Toc19038 \h </w:instrText>
        </w:r>
        <w:r>
          <w:fldChar w:fldCharType="separate"/>
        </w:r>
        <w:r>
          <w:t>3</w:t>
        </w:r>
        <w:r>
          <w:fldChar w:fldCharType="end"/>
        </w:r>
      </w:hyperlink>
    </w:p>
    <w:p>
      <w:pPr>
        <w:pStyle w:val="TOC2"/>
        <w:tabs>
          <w:tab w:val="right" w:leader="dot" w:pos="8306"/>
        </w:tabs>
      </w:pPr>
      <w:hyperlink w:anchor="_Toc7178" w:history="1">
        <w:r>
          <w:rPr>
            <w:rFonts w:ascii="仿宋" w:eastAsia="仿宋" w:hAnsi="仿宋" w:cs="仿宋" w:hint="eastAsia"/>
            <w:lang w:eastAsia="zh-CN"/>
          </w:rPr>
          <w:t>(二)、文档发布与分发</w:t>
        </w:r>
        <w:r>
          <w:tab/>
        </w:r>
        <w:r>
          <w:fldChar w:fldCharType="begin"/>
        </w:r>
        <w:r>
          <w:instrText xml:space="preserve"> PAGEREF _Toc7178 \h </w:instrText>
        </w:r>
        <w:r>
          <w:fldChar w:fldCharType="separate"/>
        </w:r>
        <w:r>
          <w:t>4</w:t>
        </w:r>
        <w:r>
          <w:fldChar w:fldCharType="end"/>
        </w:r>
      </w:hyperlink>
    </w:p>
    <w:p>
      <w:pPr>
        <w:pStyle w:val="TOC2"/>
        <w:tabs>
          <w:tab w:val="right" w:leader="dot" w:pos="8306"/>
        </w:tabs>
      </w:pPr>
      <w:hyperlink w:anchor="_Toc15548" w:history="1">
        <w:r>
          <w:rPr>
            <w:rFonts w:ascii="仿宋" w:eastAsia="仿宋" w:hAnsi="仿宋" w:cs="仿宋" w:hint="eastAsia"/>
            <w:lang w:eastAsia="zh-CN"/>
          </w:rPr>
          <w:t>(三)、文档存档与归档</w:t>
        </w:r>
        <w:r>
          <w:tab/>
        </w:r>
        <w:r>
          <w:fldChar w:fldCharType="begin"/>
        </w:r>
        <w:r>
          <w:instrText xml:space="preserve"> PAGEREF _Toc15548 \h </w:instrText>
        </w:r>
        <w:r>
          <w:fldChar w:fldCharType="separate"/>
        </w:r>
        <w:r>
          <w:t>5</w:t>
        </w:r>
        <w:r>
          <w:fldChar w:fldCharType="end"/>
        </w:r>
      </w:hyperlink>
    </w:p>
    <w:p>
      <w:pPr>
        <w:pStyle w:val="TOC1"/>
        <w:tabs>
          <w:tab w:val="right" w:leader="dot" w:pos="8306"/>
        </w:tabs>
      </w:pPr>
      <w:hyperlink w:anchor="_Toc30390" w:history="1">
        <w:r>
          <w:rPr>
            <w:rFonts w:ascii="仿宋" w:eastAsia="仿宋" w:hAnsi="仿宋" w:cs="仿宋" w:hint="eastAsia"/>
            <w:lang w:eastAsia="zh-CN"/>
          </w:rPr>
          <w:t>二、深海设备专用件项目绩效评估</w:t>
        </w:r>
        <w:r>
          <w:tab/>
        </w:r>
        <w:r>
          <w:fldChar w:fldCharType="begin"/>
        </w:r>
        <w:r>
          <w:instrText xml:space="preserve"> PAGEREF _Toc30390 \h </w:instrText>
        </w:r>
        <w:r>
          <w:fldChar w:fldCharType="separate"/>
        </w:r>
        <w:r>
          <w:t>6</w:t>
        </w:r>
        <w:r>
          <w:fldChar w:fldCharType="end"/>
        </w:r>
      </w:hyperlink>
    </w:p>
    <w:p>
      <w:pPr>
        <w:pStyle w:val="TOC2"/>
        <w:tabs>
          <w:tab w:val="right" w:leader="dot" w:pos="8306"/>
        </w:tabs>
      </w:pPr>
      <w:hyperlink w:anchor="_Toc7433" w:history="1">
        <w:r>
          <w:rPr>
            <w:rFonts w:ascii="仿宋" w:eastAsia="仿宋" w:hAnsi="仿宋" w:cs="仿宋" w:hint="eastAsia"/>
            <w:lang w:eastAsia="zh-CN"/>
          </w:rPr>
          <w:t>(一)、绩效评估指标</w:t>
        </w:r>
        <w:r>
          <w:tab/>
        </w:r>
        <w:r>
          <w:fldChar w:fldCharType="begin"/>
        </w:r>
        <w:r>
          <w:instrText xml:space="preserve"> PAGEREF _Toc7433 \h </w:instrText>
        </w:r>
        <w:r>
          <w:fldChar w:fldCharType="separate"/>
        </w:r>
        <w:r>
          <w:t>6</w:t>
        </w:r>
        <w:r>
          <w:fldChar w:fldCharType="end"/>
        </w:r>
      </w:hyperlink>
    </w:p>
    <w:p>
      <w:pPr>
        <w:pStyle w:val="TOC2"/>
        <w:tabs>
          <w:tab w:val="right" w:leader="dot" w:pos="8306"/>
        </w:tabs>
      </w:pPr>
      <w:hyperlink w:anchor="_Toc29691" w:history="1">
        <w:r>
          <w:rPr>
            <w:rFonts w:ascii="仿宋" w:eastAsia="仿宋" w:hAnsi="仿宋" w:cs="仿宋" w:hint="eastAsia"/>
            <w:lang w:eastAsia="zh-CN"/>
          </w:rPr>
          <w:t>(二)、绩效评估方法</w:t>
        </w:r>
        <w:r>
          <w:tab/>
        </w:r>
        <w:r>
          <w:fldChar w:fldCharType="begin"/>
        </w:r>
        <w:r>
          <w:instrText xml:space="preserve"> PAGEREF _Toc29691 \h </w:instrText>
        </w:r>
        <w:r>
          <w:fldChar w:fldCharType="separate"/>
        </w:r>
        <w:r>
          <w:t>8</w:t>
        </w:r>
        <w:r>
          <w:fldChar w:fldCharType="end"/>
        </w:r>
      </w:hyperlink>
    </w:p>
    <w:p>
      <w:pPr>
        <w:pStyle w:val="TOC2"/>
        <w:tabs>
          <w:tab w:val="right" w:leader="dot" w:pos="8306"/>
        </w:tabs>
      </w:pPr>
      <w:hyperlink w:anchor="_Toc32085" w:history="1">
        <w:r>
          <w:rPr>
            <w:rFonts w:ascii="仿宋" w:eastAsia="仿宋" w:hAnsi="仿宋" w:cs="仿宋" w:hint="eastAsia"/>
            <w:lang w:eastAsia="zh-CN"/>
          </w:rPr>
          <w:t>(三)、绩效评估周期</w:t>
        </w:r>
        <w:r>
          <w:tab/>
        </w:r>
        <w:r>
          <w:fldChar w:fldCharType="begin"/>
        </w:r>
        <w:r>
          <w:instrText xml:space="preserve"> PAGEREF _Toc32085 \h </w:instrText>
        </w:r>
        <w:r>
          <w:fldChar w:fldCharType="separate"/>
        </w:r>
        <w:r>
          <w:t>9</w:t>
        </w:r>
        <w:r>
          <w:fldChar w:fldCharType="end"/>
        </w:r>
      </w:hyperlink>
    </w:p>
    <w:p>
      <w:pPr>
        <w:pStyle w:val="TOC1"/>
        <w:tabs>
          <w:tab w:val="right" w:leader="dot" w:pos="8306"/>
        </w:tabs>
      </w:pPr>
      <w:hyperlink w:anchor="_Toc13027" w:history="1">
        <w:r>
          <w:rPr>
            <w:rFonts w:ascii="仿宋" w:eastAsia="仿宋" w:hAnsi="仿宋" w:cs="仿宋" w:hint="eastAsia"/>
            <w:lang w:eastAsia="zh-CN"/>
          </w:rPr>
          <w:t>三、深海设备专用件项目土建工程</w:t>
        </w:r>
        <w:r>
          <w:tab/>
        </w:r>
        <w:r>
          <w:fldChar w:fldCharType="begin"/>
        </w:r>
        <w:r>
          <w:instrText xml:space="preserve"> PAGEREF _Toc13027 \h </w:instrText>
        </w:r>
        <w:r>
          <w:fldChar w:fldCharType="separate"/>
        </w:r>
        <w:r>
          <w:t>10</w:t>
        </w:r>
        <w:r>
          <w:fldChar w:fldCharType="end"/>
        </w:r>
      </w:hyperlink>
    </w:p>
    <w:p>
      <w:pPr>
        <w:pStyle w:val="TOC2"/>
        <w:tabs>
          <w:tab w:val="right" w:leader="dot" w:pos="8306"/>
        </w:tabs>
      </w:pPr>
      <w:hyperlink w:anchor="_Toc26838" w:history="1">
        <w:r>
          <w:rPr>
            <w:rFonts w:ascii="仿宋" w:eastAsia="仿宋" w:hAnsi="仿宋" w:cs="仿宋" w:hint="eastAsia"/>
            <w:lang w:eastAsia="zh-CN"/>
          </w:rPr>
          <w:t>(一)、建筑工程设计原则</w:t>
        </w:r>
        <w:r>
          <w:tab/>
        </w:r>
        <w:r>
          <w:fldChar w:fldCharType="begin"/>
        </w:r>
        <w:r>
          <w:instrText xml:space="preserve"> PAGEREF _Toc26838 \h </w:instrText>
        </w:r>
        <w:r>
          <w:fldChar w:fldCharType="separate"/>
        </w:r>
        <w:r>
          <w:t>10</w:t>
        </w:r>
        <w:r>
          <w:fldChar w:fldCharType="end"/>
        </w:r>
      </w:hyperlink>
    </w:p>
    <w:p>
      <w:pPr>
        <w:pStyle w:val="TOC2"/>
        <w:tabs>
          <w:tab w:val="right" w:leader="dot" w:pos="8306"/>
        </w:tabs>
      </w:pPr>
      <w:hyperlink w:anchor="_Toc8411" w:history="1">
        <w:r>
          <w:rPr>
            <w:rFonts w:ascii="仿宋" w:eastAsia="仿宋" w:hAnsi="仿宋" w:cs="仿宋" w:hint="eastAsia"/>
            <w:lang w:eastAsia="zh-CN"/>
          </w:rPr>
          <w:t>(二)、土建工程设计年限及安全等级</w:t>
        </w:r>
        <w:r>
          <w:tab/>
        </w:r>
        <w:r>
          <w:fldChar w:fldCharType="begin"/>
        </w:r>
        <w:r>
          <w:instrText xml:space="preserve"> PAGEREF _Toc8411 \h </w:instrText>
        </w:r>
        <w:r>
          <w:fldChar w:fldCharType="separate"/>
        </w:r>
        <w:r>
          <w:t>11</w:t>
        </w:r>
        <w:r>
          <w:fldChar w:fldCharType="end"/>
        </w:r>
      </w:hyperlink>
    </w:p>
    <w:p>
      <w:pPr>
        <w:pStyle w:val="TOC2"/>
        <w:tabs>
          <w:tab w:val="right" w:leader="dot" w:pos="8306"/>
        </w:tabs>
      </w:pPr>
      <w:hyperlink w:anchor="_Toc4643" w:history="1">
        <w:r>
          <w:rPr>
            <w:rFonts w:ascii="仿宋" w:eastAsia="仿宋" w:hAnsi="仿宋" w:cs="仿宋" w:hint="eastAsia"/>
            <w:lang w:eastAsia="zh-CN"/>
          </w:rPr>
          <w:t>(三)、建筑工程设计总体要求</w:t>
        </w:r>
        <w:r>
          <w:tab/>
        </w:r>
        <w:r>
          <w:fldChar w:fldCharType="begin"/>
        </w:r>
        <w:r>
          <w:instrText xml:space="preserve"> PAGEREF _Toc4643 \h </w:instrText>
        </w:r>
        <w:r>
          <w:fldChar w:fldCharType="separate"/>
        </w:r>
        <w:r>
          <w:t>12</w:t>
        </w:r>
        <w:r>
          <w:fldChar w:fldCharType="end"/>
        </w:r>
      </w:hyperlink>
    </w:p>
    <w:p>
      <w:pPr>
        <w:pStyle w:val="TOC2"/>
        <w:tabs>
          <w:tab w:val="right" w:leader="dot" w:pos="8306"/>
        </w:tabs>
      </w:pPr>
      <w:hyperlink w:anchor="_Toc15727" w:history="1">
        <w:r>
          <w:rPr>
            <w:rFonts w:ascii="仿宋" w:eastAsia="仿宋" w:hAnsi="仿宋" w:cs="仿宋" w:hint="eastAsia"/>
            <w:lang w:eastAsia="zh-CN"/>
          </w:rPr>
          <w:t>(四)、土建工程建设指标</w:t>
        </w:r>
        <w:r>
          <w:tab/>
        </w:r>
        <w:r>
          <w:fldChar w:fldCharType="begin"/>
        </w:r>
        <w:r>
          <w:instrText xml:space="preserve"> PAGEREF _Toc15727 \h </w:instrText>
        </w:r>
        <w:r>
          <w:fldChar w:fldCharType="separate"/>
        </w:r>
        <w:r>
          <w:t>13</w:t>
        </w:r>
        <w:r>
          <w:fldChar w:fldCharType="end"/>
        </w:r>
      </w:hyperlink>
    </w:p>
    <w:p>
      <w:pPr>
        <w:pStyle w:val="TOC1"/>
        <w:tabs>
          <w:tab w:val="right" w:leader="dot" w:pos="8306"/>
        </w:tabs>
      </w:pPr>
      <w:hyperlink w:anchor="_Toc7310" w:history="1">
        <w:r>
          <w:rPr>
            <w:rFonts w:ascii="仿宋" w:eastAsia="仿宋" w:hAnsi="仿宋" w:cs="仿宋" w:hint="eastAsia"/>
            <w:lang w:eastAsia="zh-CN"/>
          </w:rPr>
          <w:t>四、深海设备专用件项目可持续发展</w:t>
        </w:r>
        <w:r>
          <w:tab/>
        </w:r>
        <w:r>
          <w:fldChar w:fldCharType="begin"/>
        </w:r>
        <w:r>
          <w:instrText xml:space="preserve"> PAGEREF _Toc7310 \h </w:instrText>
        </w:r>
        <w:r>
          <w:fldChar w:fldCharType="separate"/>
        </w:r>
        <w:r>
          <w:t>13</w:t>
        </w:r>
        <w:r>
          <w:fldChar w:fldCharType="end"/>
        </w:r>
      </w:hyperlink>
    </w:p>
    <w:p>
      <w:pPr>
        <w:pStyle w:val="TOC2"/>
        <w:tabs>
          <w:tab w:val="right" w:leader="dot" w:pos="8306"/>
        </w:tabs>
      </w:pPr>
      <w:hyperlink w:anchor="_Toc222" w:history="1">
        <w:r>
          <w:rPr>
            <w:rFonts w:ascii="仿宋" w:eastAsia="仿宋" w:hAnsi="仿宋" w:cs="仿宋" w:hint="eastAsia"/>
            <w:lang w:eastAsia="zh-CN"/>
          </w:rPr>
          <w:t>(一)、可持续战略与实践</w:t>
        </w:r>
        <w:r>
          <w:tab/>
        </w:r>
        <w:r>
          <w:fldChar w:fldCharType="begin"/>
        </w:r>
        <w:r>
          <w:instrText xml:space="preserve"> PAGEREF _Toc222 \h </w:instrText>
        </w:r>
        <w:r>
          <w:fldChar w:fldCharType="separate"/>
        </w:r>
        <w:r>
          <w:t>13</w:t>
        </w:r>
        <w:r>
          <w:fldChar w:fldCharType="end"/>
        </w:r>
      </w:hyperlink>
    </w:p>
    <w:p>
      <w:pPr>
        <w:pStyle w:val="TOC2"/>
        <w:tabs>
          <w:tab w:val="right" w:leader="dot" w:pos="8306"/>
        </w:tabs>
      </w:pPr>
      <w:hyperlink w:anchor="_Toc9293" w:history="1">
        <w:r>
          <w:rPr>
            <w:rFonts w:ascii="仿宋" w:eastAsia="仿宋" w:hAnsi="仿宋" w:cs="仿宋" w:hint="eastAsia"/>
            <w:lang w:eastAsia="zh-CN"/>
          </w:rPr>
          <w:t>(二)、环保与社会责任</w:t>
        </w:r>
        <w:r>
          <w:tab/>
        </w:r>
        <w:r>
          <w:fldChar w:fldCharType="begin"/>
        </w:r>
        <w:r>
          <w:instrText xml:space="preserve"> PAGEREF _Toc9293 \h </w:instrText>
        </w:r>
        <w:r>
          <w:fldChar w:fldCharType="separate"/>
        </w:r>
        <w:r>
          <w:t>14</w:t>
        </w:r>
        <w:r>
          <w:fldChar w:fldCharType="end"/>
        </w:r>
      </w:hyperlink>
    </w:p>
    <w:p>
      <w:pPr>
        <w:pStyle w:val="TOC1"/>
        <w:tabs>
          <w:tab w:val="right" w:leader="dot" w:pos="8306"/>
        </w:tabs>
      </w:pPr>
      <w:hyperlink w:anchor="_Toc20778" w:history="1">
        <w:r>
          <w:rPr>
            <w:rFonts w:ascii="仿宋" w:eastAsia="仿宋" w:hAnsi="仿宋" w:cs="仿宋" w:hint="eastAsia"/>
            <w:lang w:eastAsia="zh-CN"/>
          </w:rPr>
          <w:t>五、市场分析、调研</w:t>
        </w:r>
        <w:r>
          <w:tab/>
        </w:r>
        <w:r>
          <w:fldChar w:fldCharType="begin"/>
        </w:r>
        <w:r>
          <w:instrText xml:space="preserve"> PAGEREF _Toc20778 \h </w:instrText>
        </w:r>
        <w:r>
          <w:fldChar w:fldCharType="separate"/>
        </w:r>
        <w:r>
          <w:t>15</w:t>
        </w:r>
        <w:r>
          <w:fldChar w:fldCharType="end"/>
        </w:r>
      </w:hyperlink>
    </w:p>
    <w:p>
      <w:pPr>
        <w:pStyle w:val="TOC2"/>
        <w:tabs>
          <w:tab w:val="right" w:leader="dot" w:pos="8306"/>
        </w:tabs>
      </w:pPr>
      <w:hyperlink w:anchor="_Toc16553" w:history="1">
        <w:r>
          <w:rPr>
            <w:rFonts w:ascii="仿宋" w:eastAsia="仿宋" w:hAnsi="仿宋" w:cs="仿宋" w:hint="eastAsia"/>
            <w:lang w:eastAsia="zh-CN"/>
          </w:rPr>
          <w:t>(一)、深海设备专用件行业分析</w:t>
        </w:r>
        <w:r>
          <w:tab/>
        </w:r>
        <w:r>
          <w:fldChar w:fldCharType="begin"/>
        </w:r>
        <w:r>
          <w:instrText xml:space="preserve"> PAGEREF _Toc16553 \h </w:instrText>
        </w:r>
        <w:r>
          <w:fldChar w:fldCharType="separate"/>
        </w:r>
        <w:r>
          <w:t>15</w:t>
        </w:r>
        <w:r>
          <w:fldChar w:fldCharType="end"/>
        </w:r>
      </w:hyperlink>
    </w:p>
    <w:p>
      <w:pPr>
        <w:pStyle w:val="TOC2"/>
        <w:tabs>
          <w:tab w:val="right" w:leader="dot" w:pos="8306"/>
        </w:tabs>
      </w:pPr>
      <w:hyperlink w:anchor="_Toc31961" w:history="1">
        <w:r>
          <w:rPr>
            <w:rFonts w:ascii="仿宋" w:eastAsia="仿宋" w:hAnsi="仿宋" w:cs="仿宋" w:hint="eastAsia"/>
            <w:lang w:eastAsia="zh-CN"/>
          </w:rPr>
          <w:t>(二)、深海设备专用件市场分析预测</w:t>
        </w:r>
        <w:r>
          <w:tab/>
        </w:r>
        <w:r>
          <w:fldChar w:fldCharType="begin"/>
        </w:r>
        <w:r>
          <w:instrText xml:space="preserve"> PAGEREF _Toc31961 \h </w:instrText>
        </w:r>
        <w:r>
          <w:fldChar w:fldCharType="separate"/>
        </w:r>
        <w:r>
          <w:t>15</w:t>
        </w:r>
        <w:r>
          <w:fldChar w:fldCharType="end"/>
        </w:r>
      </w:hyperlink>
    </w:p>
    <w:p>
      <w:pPr>
        <w:pStyle w:val="TOC1"/>
        <w:tabs>
          <w:tab w:val="right" w:leader="dot" w:pos="8306"/>
        </w:tabs>
      </w:pPr>
      <w:hyperlink w:anchor="_Toc8563" w:history="1">
        <w:r>
          <w:rPr>
            <w:rFonts w:ascii="仿宋" w:eastAsia="仿宋" w:hAnsi="仿宋" w:cs="仿宋" w:hint="eastAsia"/>
            <w:lang w:eastAsia="zh-CN"/>
          </w:rPr>
          <w:t>六、深海设备专用件项目建设背景及必要性分析</w:t>
        </w:r>
        <w:r>
          <w:tab/>
        </w:r>
        <w:r>
          <w:fldChar w:fldCharType="begin"/>
        </w:r>
        <w:r>
          <w:instrText xml:space="preserve"> PAGEREF _Toc8563 \h </w:instrText>
        </w:r>
        <w:r>
          <w:fldChar w:fldCharType="separate"/>
        </w:r>
        <w:r>
          <w:t>16</w:t>
        </w:r>
        <w:r>
          <w:fldChar w:fldCharType="end"/>
        </w:r>
      </w:hyperlink>
    </w:p>
    <w:p>
      <w:pPr>
        <w:pStyle w:val="TOC2"/>
        <w:tabs>
          <w:tab w:val="right" w:leader="dot" w:pos="8306"/>
        </w:tabs>
      </w:pPr>
      <w:hyperlink w:anchor="_Toc31894" w:history="1">
        <w:r>
          <w:rPr>
            <w:rFonts w:ascii="仿宋" w:eastAsia="仿宋" w:hAnsi="仿宋" w:cs="仿宋" w:hint="eastAsia"/>
            <w:lang w:eastAsia="zh-CN"/>
          </w:rPr>
          <w:t>(一)、深海设备专用件项目背景分析</w:t>
        </w:r>
        <w:r>
          <w:tab/>
        </w:r>
        <w:r>
          <w:fldChar w:fldCharType="begin"/>
        </w:r>
        <w:r>
          <w:instrText xml:space="preserve"> PAGEREF _Toc31894 \h </w:instrText>
        </w:r>
        <w:r>
          <w:fldChar w:fldCharType="separate"/>
        </w:r>
        <w:r>
          <w:t>16</w:t>
        </w:r>
        <w:r>
          <w:fldChar w:fldCharType="end"/>
        </w:r>
      </w:hyperlink>
    </w:p>
    <w:p>
      <w:pPr>
        <w:pStyle w:val="TOC2"/>
        <w:tabs>
          <w:tab w:val="right" w:leader="dot" w:pos="8306"/>
        </w:tabs>
      </w:pPr>
      <w:hyperlink w:anchor="_Toc21257" w:history="1">
        <w:r>
          <w:rPr>
            <w:rFonts w:ascii="仿宋" w:eastAsia="仿宋" w:hAnsi="仿宋" w:cs="仿宋" w:hint="eastAsia"/>
            <w:lang w:eastAsia="zh-CN"/>
          </w:rPr>
          <w:t>(二)、深海设备专用件项目建设必要性分析</w:t>
        </w:r>
        <w:r>
          <w:tab/>
        </w:r>
        <w:r>
          <w:fldChar w:fldCharType="begin"/>
        </w:r>
        <w:r>
          <w:instrText xml:space="preserve"> PAGEREF _Toc21257 \h </w:instrText>
        </w:r>
        <w:r>
          <w:fldChar w:fldCharType="separate"/>
        </w:r>
        <w:r>
          <w:t>18</w:t>
        </w:r>
        <w:r>
          <w:fldChar w:fldCharType="end"/>
        </w:r>
      </w:hyperlink>
    </w:p>
    <w:p>
      <w:pPr>
        <w:pStyle w:val="TOC1"/>
        <w:tabs>
          <w:tab w:val="right" w:leader="dot" w:pos="8306"/>
        </w:tabs>
      </w:pPr>
      <w:hyperlink w:anchor="_Toc4105" w:history="1">
        <w:r>
          <w:rPr>
            <w:rFonts w:ascii="仿宋" w:eastAsia="仿宋" w:hAnsi="仿宋" w:cs="仿宋" w:hint="eastAsia"/>
            <w:lang w:eastAsia="zh-CN"/>
          </w:rPr>
          <w:t>七、深海设备专用件项目社会影响</w:t>
        </w:r>
        <w:r>
          <w:tab/>
        </w:r>
        <w:r>
          <w:fldChar w:fldCharType="begin"/>
        </w:r>
        <w:r>
          <w:instrText xml:space="preserve"> PAGEREF _Toc4105 \h </w:instrText>
        </w:r>
        <w:r>
          <w:fldChar w:fldCharType="separate"/>
        </w:r>
        <w:r>
          <w:t>19</w:t>
        </w:r>
        <w:r>
          <w:fldChar w:fldCharType="end"/>
        </w:r>
      </w:hyperlink>
    </w:p>
    <w:p>
      <w:pPr>
        <w:pStyle w:val="TOC2"/>
        <w:tabs>
          <w:tab w:val="right" w:leader="dot" w:pos="8306"/>
        </w:tabs>
      </w:pPr>
      <w:hyperlink w:anchor="_Toc28720" w:history="1">
        <w:r>
          <w:rPr>
            <w:rFonts w:ascii="仿宋" w:eastAsia="仿宋" w:hAnsi="仿宋" w:cs="仿宋" w:hint="eastAsia"/>
            <w:lang w:eastAsia="zh-CN"/>
          </w:rPr>
          <w:t>(一)、社会责任与义务</w:t>
        </w:r>
        <w:r>
          <w:tab/>
        </w:r>
        <w:r>
          <w:fldChar w:fldCharType="begin"/>
        </w:r>
        <w:r>
          <w:instrText xml:space="preserve"> PAGEREF _Toc28720 \h </w:instrText>
        </w:r>
        <w:r>
          <w:fldChar w:fldCharType="separate"/>
        </w:r>
        <w:r>
          <w:t>19</w:t>
        </w:r>
        <w:r>
          <w:fldChar w:fldCharType="end"/>
        </w:r>
      </w:hyperlink>
    </w:p>
    <w:p>
      <w:pPr>
        <w:pStyle w:val="TOC2"/>
        <w:tabs>
          <w:tab w:val="right" w:leader="dot" w:pos="8306"/>
        </w:tabs>
      </w:pPr>
      <w:hyperlink w:anchor="_Toc16822" w:history="1">
        <w:r>
          <w:rPr>
            <w:rFonts w:ascii="仿宋" w:eastAsia="仿宋" w:hAnsi="仿宋" w:cs="仿宋" w:hint="eastAsia"/>
            <w:lang w:eastAsia="zh-CN"/>
          </w:rPr>
          <w:t>(二)、社会参与与沟通</w:t>
        </w:r>
        <w:r>
          <w:tab/>
        </w:r>
        <w:r>
          <w:fldChar w:fldCharType="begin"/>
        </w:r>
        <w:r>
          <w:instrText xml:space="preserve"> PAGEREF _Toc16822 \h </w:instrText>
        </w:r>
        <w:r>
          <w:fldChar w:fldCharType="separate"/>
        </w:r>
        <w:r>
          <w:t>20</w:t>
        </w:r>
        <w:r>
          <w:fldChar w:fldCharType="end"/>
        </w:r>
      </w:hyperlink>
    </w:p>
    <w:p>
      <w:pPr>
        <w:pStyle w:val="TOC1"/>
        <w:tabs>
          <w:tab w:val="right" w:leader="dot" w:pos="8306"/>
        </w:tabs>
      </w:pPr>
      <w:hyperlink w:anchor="_Toc4325" w:history="1">
        <w:r>
          <w:rPr>
            <w:rFonts w:ascii="仿宋" w:eastAsia="仿宋" w:hAnsi="仿宋" w:cs="仿宋" w:hint="eastAsia"/>
            <w:lang w:eastAsia="zh-CN"/>
          </w:rPr>
          <w:t>八、深海设备专用件项目技术管理</w:t>
        </w:r>
        <w:r>
          <w:tab/>
        </w:r>
        <w:r>
          <w:fldChar w:fldCharType="begin"/>
        </w:r>
        <w:r>
          <w:instrText xml:space="preserve"> PAGEREF _Toc4325 \h </w:instrText>
        </w:r>
        <w:r>
          <w:fldChar w:fldCharType="separate"/>
        </w:r>
        <w:r>
          <w:t>21</w:t>
        </w:r>
        <w:r>
          <w:fldChar w:fldCharType="end"/>
        </w:r>
      </w:hyperlink>
    </w:p>
    <w:p>
      <w:pPr>
        <w:pStyle w:val="TOC2"/>
        <w:tabs>
          <w:tab w:val="right" w:leader="dot" w:pos="8306"/>
        </w:tabs>
      </w:pPr>
      <w:hyperlink w:anchor="_Toc19207" w:history="1">
        <w:r>
          <w:rPr>
            <w:rFonts w:ascii="仿宋" w:eastAsia="仿宋" w:hAnsi="仿宋" w:cs="仿宋" w:hint="eastAsia"/>
            <w:lang w:eastAsia="zh-CN"/>
          </w:rPr>
          <w:t>(一)、技术方案选用方向</w:t>
        </w:r>
        <w:r>
          <w:tab/>
        </w:r>
        <w:r>
          <w:fldChar w:fldCharType="begin"/>
        </w:r>
        <w:r>
          <w:instrText xml:space="preserve"> PAGEREF _Toc19207 \h </w:instrText>
        </w:r>
        <w:r>
          <w:fldChar w:fldCharType="separate"/>
        </w:r>
        <w:r>
          <w:t>21</w:t>
        </w:r>
        <w:r>
          <w:fldChar w:fldCharType="end"/>
        </w:r>
      </w:hyperlink>
    </w:p>
    <w:p>
      <w:pPr>
        <w:pStyle w:val="TOC2"/>
        <w:tabs>
          <w:tab w:val="right" w:leader="dot" w:pos="8306"/>
        </w:tabs>
      </w:pPr>
      <w:hyperlink w:anchor="_Toc3264" w:history="1">
        <w:r>
          <w:rPr>
            <w:rFonts w:ascii="仿宋" w:eastAsia="仿宋" w:hAnsi="仿宋" w:cs="仿宋" w:hint="eastAsia"/>
            <w:lang w:eastAsia="zh-CN"/>
          </w:rPr>
          <w:t>(二)、工艺技术方案选用原则</w:t>
        </w:r>
        <w:r>
          <w:tab/>
        </w:r>
        <w:r>
          <w:fldChar w:fldCharType="begin"/>
        </w:r>
        <w:r>
          <w:instrText xml:space="preserve"> PAGEREF _Toc3264 \h </w:instrText>
        </w:r>
        <w:r>
          <w:fldChar w:fldCharType="separate"/>
        </w:r>
        <w:r>
          <w:t>23</w:t>
        </w:r>
        <w:r>
          <w:fldChar w:fldCharType="end"/>
        </w:r>
      </w:hyperlink>
    </w:p>
    <w:p>
      <w:pPr>
        <w:pStyle w:val="TOC2"/>
        <w:tabs>
          <w:tab w:val="right" w:leader="dot" w:pos="8306"/>
        </w:tabs>
      </w:pPr>
      <w:hyperlink w:anchor="_Toc423" w:history="1">
        <w:r>
          <w:rPr>
            <w:rFonts w:ascii="仿宋" w:eastAsia="仿宋" w:hAnsi="仿宋" w:cs="仿宋" w:hint="eastAsia"/>
            <w:lang w:eastAsia="zh-CN"/>
          </w:rPr>
          <w:t>(三)、工艺技术方案要求</w:t>
        </w:r>
        <w:r>
          <w:tab/>
        </w:r>
        <w:r>
          <w:fldChar w:fldCharType="begin"/>
        </w:r>
        <w:r>
          <w:instrText xml:space="preserve"> PAGEREF _Toc423 \h </w:instrText>
        </w:r>
        <w:r>
          <w:fldChar w:fldCharType="separate"/>
        </w:r>
        <w:r>
          <w:t>25</w:t>
        </w:r>
        <w:r>
          <w:fldChar w:fldCharType="end"/>
        </w:r>
      </w:hyperlink>
    </w:p>
    <w:p>
      <w:pPr>
        <w:pStyle w:val="TOC1"/>
        <w:tabs>
          <w:tab w:val="right" w:leader="dot" w:pos="8306"/>
        </w:tabs>
      </w:pPr>
      <w:hyperlink w:anchor="_Toc5489" w:history="1">
        <w:r>
          <w:rPr>
            <w:rFonts w:ascii="仿宋" w:eastAsia="仿宋" w:hAnsi="仿宋" w:cs="仿宋" w:hint="eastAsia"/>
            <w:lang w:eastAsia="zh-CN"/>
          </w:rPr>
          <w:t>九、深海设备专用件项目经营效益</w:t>
        </w:r>
        <w:r>
          <w:tab/>
        </w:r>
        <w:r>
          <w:fldChar w:fldCharType="begin"/>
        </w:r>
        <w:r>
          <w:instrText xml:space="preserve"> PAGEREF _Toc5489 \h </w:instrText>
        </w:r>
        <w:r>
          <w:fldChar w:fldCharType="separate"/>
        </w:r>
        <w:r>
          <w:t>27</w:t>
        </w:r>
        <w:r>
          <w:fldChar w:fldCharType="end"/>
        </w:r>
      </w:hyperlink>
    </w:p>
    <w:p>
      <w:pPr>
        <w:pStyle w:val="TOC2"/>
        <w:tabs>
          <w:tab w:val="right" w:leader="dot" w:pos="8306"/>
        </w:tabs>
      </w:pPr>
      <w:hyperlink w:anchor="_Toc24709" w:history="1">
        <w:r>
          <w:rPr>
            <w:rFonts w:ascii="仿宋" w:eastAsia="仿宋" w:hAnsi="仿宋" w:cs="仿宋" w:hint="eastAsia"/>
            <w:lang w:eastAsia="zh-CN"/>
          </w:rPr>
          <w:t>(一)、经济评价财务测算</w:t>
        </w:r>
        <w:r>
          <w:tab/>
        </w:r>
        <w:r>
          <w:fldChar w:fldCharType="begin"/>
        </w:r>
        <w:r>
          <w:instrText xml:space="preserve"> PAGEREF _Toc24709 \h </w:instrText>
        </w:r>
        <w:r>
          <w:fldChar w:fldCharType="separate"/>
        </w:r>
        <w:r>
          <w:t>27</w:t>
        </w:r>
        <w:r>
          <w:fldChar w:fldCharType="end"/>
        </w:r>
      </w:hyperlink>
    </w:p>
    <w:p>
      <w:pPr>
        <w:pStyle w:val="TOC2"/>
        <w:tabs>
          <w:tab w:val="right" w:leader="dot" w:pos="8306"/>
        </w:tabs>
      </w:pPr>
      <w:hyperlink w:anchor="_Toc4638" w:history="1">
        <w:r>
          <w:rPr>
            <w:rFonts w:ascii="仿宋" w:eastAsia="仿宋" w:hAnsi="仿宋" w:cs="仿宋" w:hint="eastAsia"/>
            <w:lang w:eastAsia="zh-CN"/>
          </w:rPr>
          <w:t>(二)、深海设备专用件项目盈利能力分析</w:t>
        </w:r>
        <w:r>
          <w:tab/>
        </w:r>
        <w:r>
          <w:fldChar w:fldCharType="begin"/>
        </w:r>
        <w:r>
          <w:instrText xml:space="preserve"> PAGEREF _Toc4638 \h </w:instrText>
        </w:r>
        <w:r>
          <w:fldChar w:fldCharType="separate"/>
        </w:r>
        <w:r>
          <w:t>29</w:t>
        </w:r>
        <w:r>
          <w:fldChar w:fldCharType="end"/>
        </w:r>
      </w:hyperlink>
    </w:p>
    <w:p>
      <w:pPr>
        <w:pStyle w:val="TOC1"/>
        <w:tabs>
          <w:tab w:val="right" w:leader="dot" w:pos="8306"/>
        </w:tabs>
      </w:pPr>
      <w:hyperlink w:anchor="_Toc4679" w:history="1">
        <w:r>
          <w:rPr>
            <w:rFonts w:ascii="仿宋" w:eastAsia="仿宋" w:hAnsi="仿宋" w:cs="仿宋" w:hint="eastAsia"/>
            <w:lang w:eastAsia="zh-CN"/>
          </w:rPr>
          <w:t>十、深海设备专用件项目创新与研发</w:t>
        </w:r>
        <w:r>
          <w:tab/>
        </w:r>
        <w:r>
          <w:fldChar w:fldCharType="begin"/>
        </w:r>
        <w:r>
          <w:instrText xml:space="preserve"> PAGEREF _Toc4679 \h </w:instrText>
        </w:r>
        <w:r>
          <w:fldChar w:fldCharType="separate"/>
        </w:r>
        <w:r>
          <w:t>29</w:t>
        </w:r>
        <w:r>
          <w:fldChar w:fldCharType="end"/>
        </w:r>
      </w:hyperlink>
    </w:p>
    <w:p>
      <w:pPr>
        <w:pStyle w:val="TOC2"/>
        <w:tabs>
          <w:tab w:val="right" w:leader="dot" w:pos="8306"/>
        </w:tabs>
      </w:pPr>
      <w:hyperlink w:anchor="_Toc10917" w:history="1">
        <w:r>
          <w:rPr>
            <w:rFonts w:ascii="仿宋" w:eastAsia="仿宋" w:hAnsi="仿宋" w:cs="仿宋" w:hint="eastAsia"/>
            <w:lang w:eastAsia="zh-CN"/>
          </w:rPr>
          <w:t>(一)、创新策略与方向</w:t>
        </w:r>
        <w:r>
          <w:tab/>
        </w:r>
        <w:r>
          <w:fldChar w:fldCharType="begin"/>
        </w:r>
        <w:r>
          <w:instrText xml:space="preserve"> PAGEREF _Toc10917 \h </w:instrText>
        </w:r>
        <w:r>
          <w:fldChar w:fldCharType="separate"/>
        </w:r>
        <w:r>
          <w:t>29</w:t>
        </w:r>
        <w:r>
          <w:fldChar w:fldCharType="end"/>
        </w:r>
      </w:hyperlink>
    </w:p>
    <w:p>
      <w:pPr>
        <w:pStyle w:val="TOC2"/>
        <w:tabs>
          <w:tab w:val="right" w:leader="dot" w:pos="8306"/>
        </w:tabs>
      </w:pPr>
      <w:hyperlink w:anchor="_Toc20462" w:history="1">
        <w:r>
          <w:rPr>
            <w:rFonts w:ascii="仿宋" w:eastAsia="仿宋" w:hAnsi="仿宋" w:cs="仿宋" w:hint="eastAsia"/>
            <w:lang w:eastAsia="zh-CN"/>
          </w:rPr>
          <w:t>(二)、研发规划与投入</w:t>
        </w:r>
        <w:r>
          <w:tab/>
        </w:r>
        <w:r>
          <w:fldChar w:fldCharType="begin"/>
        </w:r>
        <w:r>
          <w:instrText xml:space="preserve"> PAGEREF _Toc20462 \h </w:instrText>
        </w:r>
        <w:r>
          <w:fldChar w:fldCharType="separate"/>
        </w:r>
        <w:r>
          <w:t>31</w:t>
        </w:r>
        <w:r>
          <w:fldChar w:fldCharType="end"/>
        </w:r>
      </w:hyperlink>
    </w:p>
    <w:p>
      <w:pPr>
        <w:pStyle w:val="TOC1"/>
        <w:tabs>
          <w:tab w:val="right" w:leader="dot" w:pos="8306"/>
        </w:tabs>
      </w:pPr>
      <w:hyperlink w:anchor="_Toc10777" w:history="1">
        <w:r>
          <w:rPr>
            <w:rFonts w:ascii="仿宋" w:eastAsia="仿宋" w:hAnsi="仿宋" w:cs="仿宋" w:hint="eastAsia"/>
            <w:lang w:eastAsia="zh-CN"/>
          </w:rPr>
          <w:t>十一、深海设备专用件项目环境影响分析</w:t>
        </w:r>
        <w:r>
          <w:tab/>
        </w:r>
        <w:r>
          <w:fldChar w:fldCharType="begin"/>
        </w:r>
        <w:r>
          <w:instrText xml:space="preserve"> PAGEREF _Toc10777 \h </w:instrText>
        </w:r>
        <w:r>
          <w:fldChar w:fldCharType="separate"/>
        </w:r>
        <w:r>
          <w:t>32</w:t>
        </w:r>
        <w:r>
          <w:fldChar w:fldCharType="end"/>
        </w:r>
      </w:hyperlink>
    </w:p>
    <w:p>
      <w:pPr>
        <w:pStyle w:val="TOC2"/>
        <w:tabs>
          <w:tab w:val="right" w:leader="dot" w:pos="8306"/>
        </w:tabs>
      </w:pPr>
      <w:hyperlink w:anchor="_Toc15863" w:history="1">
        <w:r>
          <w:rPr>
            <w:rFonts w:ascii="仿宋" w:eastAsia="仿宋" w:hAnsi="仿宋" w:cs="仿宋" w:hint="eastAsia"/>
            <w:lang w:eastAsia="zh-CN"/>
          </w:rPr>
          <w:t>(一)、建设区域环境质量现状</w:t>
        </w:r>
        <w:r>
          <w:tab/>
        </w:r>
        <w:r>
          <w:fldChar w:fldCharType="begin"/>
        </w:r>
        <w:r>
          <w:instrText xml:space="preserve"> PAGEREF _Toc15863 \h </w:instrText>
        </w:r>
        <w:r>
          <w:fldChar w:fldCharType="separate"/>
        </w:r>
        <w:r>
          <w:t>32</w:t>
        </w:r>
        <w:r>
          <w:fldChar w:fldCharType="end"/>
        </w:r>
      </w:hyperlink>
    </w:p>
    <w:p>
      <w:pPr>
        <w:pStyle w:val="TOC2"/>
        <w:tabs>
          <w:tab w:val="right" w:leader="dot" w:pos="8306"/>
        </w:tabs>
      </w:pPr>
      <w:hyperlink w:anchor="_Toc23022" w:history="1">
        <w:r>
          <w:rPr>
            <w:rFonts w:ascii="仿宋" w:eastAsia="仿宋" w:hAnsi="仿宋" w:cs="仿宋" w:hint="eastAsia"/>
            <w:lang w:eastAsia="zh-CN"/>
          </w:rPr>
          <w:t>(二)、建设期环境保护</w:t>
        </w:r>
        <w:r>
          <w:tab/>
        </w:r>
        <w:r>
          <w:fldChar w:fldCharType="begin"/>
        </w:r>
        <w:r>
          <w:instrText xml:space="preserve"> PAGEREF _Toc23022 \h </w:instrText>
        </w:r>
        <w:r>
          <w:fldChar w:fldCharType="separate"/>
        </w:r>
        <w:r>
          <w:t>34</w:t>
        </w:r>
        <w:r>
          <w:fldChar w:fldCharType="end"/>
        </w:r>
      </w:hyperlink>
    </w:p>
    <w:p>
      <w:pPr>
        <w:pStyle w:val="TOC2"/>
        <w:tabs>
          <w:tab w:val="right" w:leader="dot" w:pos="8306"/>
        </w:tabs>
      </w:pPr>
      <w:hyperlink w:anchor="_Toc840" w:history="1">
        <w:r>
          <w:rPr>
            <w:rFonts w:ascii="仿宋" w:eastAsia="仿宋" w:hAnsi="仿宋" w:cs="仿宋" w:hint="eastAsia"/>
            <w:lang w:eastAsia="zh-CN"/>
          </w:rPr>
          <w:t>(三)、运营期环境保护</w:t>
        </w:r>
        <w:r>
          <w:tab/>
        </w:r>
        <w:r>
          <w:fldChar w:fldCharType="begin"/>
        </w:r>
        <w:r>
          <w:instrText xml:space="preserve"> PAGEREF _Toc840 \h </w:instrText>
        </w:r>
        <w:r>
          <w:fldChar w:fldCharType="separate"/>
        </w:r>
        <w:r>
          <w:t>35</w:t>
        </w:r>
        <w:r>
          <w:fldChar w:fldCharType="end"/>
        </w:r>
      </w:hyperlink>
    </w:p>
    <w:p>
      <w:pPr>
        <w:pStyle w:val="TOC2"/>
        <w:tabs>
          <w:tab w:val="right" w:leader="dot" w:pos="8306"/>
        </w:tabs>
      </w:pPr>
      <w:hyperlink w:anchor="_Toc17322" w:history="1">
        <w:r>
          <w:rPr>
            <w:rFonts w:ascii="仿宋" w:eastAsia="仿宋" w:hAnsi="仿宋" w:cs="仿宋" w:hint="eastAsia"/>
            <w:lang w:eastAsia="zh-CN"/>
          </w:rPr>
          <w:t>(四)、深海设备专用件项目建设对区域经济的影响</w:t>
        </w:r>
        <w:r>
          <w:tab/>
        </w:r>
        <w:r>
          <w:fldChar w:fldCharType="begin"/>
        </w:r>
        <w:r>
          <w:instrText xml:space="preserve"> PAGEREF _Toc17322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31" w:history="1">
        <w:r>
          <w:rPr>
            <w:rFonts w:ascii="仿宋" w:eastAsia="仿宋" w:hAnsi="仿宋" w:cs="仿宋" w:hint="eastAsia"/>
            <w:lang w:eastAsia="zh-CN"/>
          </w:rPr>
          <w:t>(五)、废弃物处理</w:t>
        </w:r>
        <w:r>
          <w:tab/>
        </w:r>
        <w:r>
          <w:fldChar w:fldCharType="begin"/>
        </w:r>
        <w:r>
          <w:instrText xml:space="preserve"> PAGEREF _Toc28831 \h </w:instrText>
        </w:r>
        <w:r>
          <w:fldChar w:fldCharType="separate"/>
        </w:r>
        <w:r>
          <w:t>38</w:t>
        </w:r>
        <w:r>
          <w:fldChar w:fldCharType="end"/>
        </w:r>
      </w:hyperlink>
    </w:p>
    <w:p>
      <w:pPr>
        <w:pStyle w:val="TOC2"/>
        <w:tabs>
          <w:tab w:val="right" w:leader="dot" w:pos="8306"/>
        </w:tabs>
      </w:pPr>
      <w:hyperlink w:anchor="_Toc29987" w:history="1">
        <w:r>
          <w:rPr>
            <w:rFonts w:ascii="仿宋" w:eastAsia="仿宋" w:hAnsi="仿宋" w:cs="仿宋" w:hint="eastAsia"/>
            <w:lang w:eastAsia="zh-CN"/>
          </w:rPr>
          <w:t>(六)、特殊环境影响分析</w:t>
        </w:r>
        <w:r>
          <w:tab/>
        </w:r>
        <w:r>
          <w:fldChar w:fldCharType="begin"/>
        </w:r>
        <w:r>
          <w:instrText xml:space="preserve"> PAGEREF _Toc29987 \h </w:instrText>
        </w:r>
        <w:r>
          <w:fldChar w:fldCharType="separate"/>
        </w:r>
        <w:r>
          <w:t>40</w:t>
        </w:r>
        <w:r>
          <w:fldChar w:fldCharType="end"/>
        </w:r>
      </w:hyperlink>
    </w:p>
    <w:p>
      <w:pPr>
        <w:pStyle w:val="TOC2"/>
        <w:tabs>
          <w:tab w:val="right" w:leader="dot" w:pos="8306"/>
        </w:tabs>
      </w:pPr>
      <w:hyperlink w:anchor="_Toc1119" w:history="1">
        <w:r>
          <w:rPr>
            <w:rFonts w:ascii="仿宋" w:eastAsia="仿宋" w:hAnsi="仿宋" w:cs="仿宋" w:hint="eastAsia"/>
            <w:lang w:eastAsia="zh-CN"/>
          </w:rPr>
          <w:t>(七)、清洁生产</w:t>
        </w:r>
        <w:r>
          <w:tab/>
        </w:r>
        <w:r>
          <w:fldChar w:fldCharType="begin"/>
        </w:r>
        <w:r>
          <w:instrText xml:space="preserve"> PAGEREF _Toc1119 \h </w:instrText>
        </w:r>
        <w:r>
          <w:fldChar w:fldCharType="separate"/>
        </w:r>
        <w:r>
          <w:t>41</w:t>
        </w:r>
        <w:r>
          <w:fldChar w:fldCharType="end"/>
        </w:r>
      </w:hyperlink>
    </w:p>
    <w:p>
      <w:pPr>
        <w:pStyle w:val="TOC2"/>
        <w:tabs>
          <w:tab w:val="right" w:leader="dot" w:pos="8306"/>
        </w:tabs>
      </w:pPr>
      <w:hyperlink w:anchor="_Toc901" w:history="1">
        <w:r>
          <w:rPr>
            <w:rFonts w:ascii="仿宋" w:eastAsia="仿宋" w:hAnsi="仿宋" w:cs="仿宋" w:hint="eastAsia"/>
            <w:lang w:eastAsia="zh-CN"/>
          </w:rPr>
          <w:t>(八)、环境保护综合评价</w:t>
        </w:r>
        <w:r>
          <w:tab/>
        </w:r>
        <w:r>
          <w:fldChar w:fldCharType="begin"/>
        </w:r>
        <w:r>
          <w:instrText xml:space="preserve"> PAGEREF _Toc901 \h </w:instrText>
        </w:r>
        <w:r>
          <w:fldChar w:fldCharType="separate"/>
        </w:r>
        <w:r>
          <w:t>42</w:t>
        </w:r>
        <w:r>
          <w:fldChar w:fldCharType="end"/>
        </w:r>
      </w:hyperlink>
    </w:p>
    <w:p>
      <w:pPr>
        <w:pStyle w:val="TOC1"/>
        <w:tabs>
          <w:tab w:val="right" w:leader="dot" w:pos="8306"/>
        </w:tabs>
      </w:pPr>
      <w:hyperlink w:anchor="_Toc13811" w:history="1">
        <w:r>
          <w:rPr>
            <w:rFonts w:ascii="仿宋" w:eastAsia="仿宋" w:hAnsi="仿宋" w:cs="仿宋" w:hint="eastAsia"/>
            <w:lang w:eastAsia="zh-CN"/>
          </w:rPr>
          <w:t>十二、深海设备专用件项目人力资源管理</w:t>
        </w:r>
        <w:r>
          <w:tab/>
        </w:r>
        <w:r>
          <w:fldChar w:fldCharType="begin"/>
        </w:r>
        <w:r>
          <w:instrText xml:space="preserve"> PAGEREF _Toc13811 \h </w:instrText>
        </w:r>
        <w:r>
          <w:fldChar w:fldCharType="separate"/>
        </w:r>
        <w:r>
          <w:t>43</w:t>
        </w:r>
        <w:r>
          <w:fldChar w:fldCharType="end"/>
        </w:r>
      </w:hyperlink>
    </w:p>
    <w:p>
      <w:pPr>
        <w:pStyle w:val="TOC2"/>
        <w:tabs>
          <w:tab w:val="right" w:leader="dot" w:pos="8306"/>
        </w:tabs>
      </w:pPr>
      <w:hyperlink w:anchor="_Toc11194" w:history="1">
        <w:r>
          <w:rPr>
            <w:rFonts w:ascii="仿宋" w:eastAsia="仿宋" w:hAnsi="仿宋" w:cs="仿宋" w:hint="eastAsia"/>
            <w:lang w:eastAsia="zh-CN"/>
          </w:rPr>
          <w:t>(一)、建立健全的预算管理制度</w:t>
        </w:r>
        <w:r>
          <w:tab/>
        </w:r>
        <w:r>
          <w:fldChar w:fldCharType="begin"/>
        </w:r>
        <w:r>
          <w:instrText xml:space="preserve"> PAGEREF _Toc11194 \h </w:instrText>
        </w:r>
        <w:r>
          <w:fldChar w:fldCharType="separate"/>
        </w:r>
        <w:r>
          <w:t>43</w:t>
        </w:r>
        <w:r>
          <w:fldChar w:fldCharType="end"/>
        </w:r>
      </w:hyperlink>
    </w:p>
    <w:p>
      <w:pPr>
        <w:pStyle w:val="TOC2"/>
        <w:tabs>
          <w:tab w:val="right" w:leader="dot" w:pos="8306"/>
        </w:tabs>
      </w:pPr>
      <w:hyperlink w:anchor="_Toc3360" w:history="1">
        <w:r>
          <w:rPr>
            <w:rFonts w:ascii="仿宋" w:eastAsia="仿宋" w:hAnsi="仿宋" w:cs="仿宋" w:hint="eastAsia"/>
            <w:lang w:eastAsia="zh-CN"/>
          </w:rPr>
          <w:t>(二)、加强资金流动监控</w:t>
        </w:r>
        <w:r>
          <w:tab/>
        </w:r>
        <w:r>
          <w:fldChar w:fldCharType="begin"/>
        </w:r>
        <w:r>
          <w:instrText xml:space="preserve"> PAGEREF _Toc3360 \h </w:instrText>
        </w:r>
        <w:r>
          <w:fldChar w:fldCharType="separate"/>
        </w:r>
        <w:r>
          <w:t>45</w:t>
        </w:r>
        <w:r>
          <w:fldChar w:fldCharType="end"/>
        </w:r>
      </w:hyperlink>
    </w:p>
    <w:p>
      <w:pPr>
        <w:pStyle w:val="TOC2"/>
        <w:tabs>
          <w:tab w:val="right" w:leader="dot" w:pos="8306"/>
        </w:tabs>
      </w:pPr>
      <w:hyperlink w:anchor="_Toc8942" w:history="1">
        <w:r>
          <w:rPr>
            <w:rFonts w:ascii="仿宋" w:eastAsia="仿宋" w:hAnsi="仿宋" w:cs="仿宋" w:hint="eastAsia"/>
            <w:lang w:eastAsia="zh-CN"/>
          </w:rPr>
          <w:t>(三)、制定完善的风险控制机制</w:t>
        </w:r>
        <w:r>
          <w:tab/>
        </w:r>
        <w:r>
          <w:fldChar w:fldCharType="begin"/>
        </w:r>
        <w:r>
          <w:instrText xml:space="preserve"> PAGEREF _Toc8942 \h </w:instrText>
        </w:r>
        <w:r>
          <w:fldChar w:fldCharType="separate"/>
        </w:r>
        <w:r>
          <w:t>46</w:t>
        </w:r>
        <w:r>
          <w:fldChar w:fldCharType="end"/>
        </w:r>
      </w:hyperlink>
    </w:p>
    <w:p>
      <w:pPr>
        <w:pStyle w:val="TOC2"/>
        <w:tabs>
          <w:tab w:val="right" w:leader="dot" w:pos="8306"/>
        </w:tabs>
      </w:pPr>
      <w:hyperlink w:anchor="_Toc27893" w:history="1">
        <w:r>
          <w:rPr>
            <w:rFonts w:ascii="仿宋" w:eastAsia="仿宋" w:hAnsi="仿宋" w:cs="仿宋" w:hint="eastAsia"/>
            <w:lang w:eastAsia="zh-CN"/>
          </w:rPr>
          <w:t>(四)、优化成本管理</w:t>
        </w:r>
        <w:r>
          <w:tab/>
        </w:r>
        <w:r>
          <w:fldChar w:fldCharType="begin"/>
        </w:r>
        <w:r>
          <w:instrText xml:space="preserve"> PAGEREF _Toc27893 \h </w:instrText>
        </w:r>
        <w:r>
          <w:fldChar w:fldCharType="separate"/>
        </w:r>
        <w:r>
          <w:t>48</w:t>
        </w:r>
        <w:r>
          <w:fldChar w:fldCharType="end"/>
        </w:r>
      </w:hyperlink>
    </w:p>
    <w:p>
      <w:pPr>
        <w:pStyle w:val="TOC1"/>
        <w:tabs>
          <w:tab w:val="right" w:leader="dot" w:pos="8306"/>
        </w:tabs>
      </w:pPr>
      <w:hyperlink w:anchor="_Toc60" w:history="1">
        <w:r>
          <w:rPr>
            <w:rFonts w:ascii="仿宋" w:eastAsia="仿宋" w:hAnsi="仿宋" w:cs="仿宋" w:hint="eastAsia"/>
            <w:lang w:eastAsia="zh-CN"/>
          </w:rPr>
          <w:t>十三、深海设备专用件项目工程方案分析</w:t>
        </w:r>
        <w:r>
          <w:tab/>
        </w:r>
        <w:r>
          <w:fldChar w:fldCharType="begin"/>
        </w:r>
        <w:r>
          <w:instrText xml:space="preserve"> PAGEREF _Toc60 \h </w:instrText>
        </w:r>
        <w:r>
          <w:fldChar w:fldCharType="separate"/>
        </w:r>
        <w:r>
          <w:t>49</w:t>
        </w:r>
        <w:r>
          <w:fldChar w:fldCharType="end"/>
        </w:r>
      </w:hyperlink>
    </w:p>
    <w:p>
      <w:pPr>
        <w:pStyle w:val="TOC2"/>
        <w:tabs>
          <w:tab w:val="right" w:leader="dot" w:pos="8306"/>
        </w:tabs>
      </w:pPr>
      <w:hyperlink w:anchor="_Toc30531" w:history="1">
        <w:r>
          <w:rPr>
            <w:rFonts w:ascii="仿宋" w:eastAsia="仿宋" w:hAnsi="仿宋" w:cs="仿宋" w:hint="eastAsia"/>
            <w:lang w:eastAsia="zh-CN"/>
          </w:rPr>
          <w:t>(一)、建筑工程设计原则</w:t>
        </w:r>
        <w:r>
          <w:tab/>
        </w:r>
        <w:r>
          <w:fldChar w:fldCharType="begin"/>
        </w:r>
        <w:r>
          <w:instrText xml:space="preserve"> PAGEREF _Toc30531 \h </w:instrText>
        </w:r>
        <w:r>
          <w:fldChar w:fldCharType="separate"/>
        </w:r>
        <w:r>
          <w:t>49</w:t>
        </w:r>
        <w:r>
          <w:fldChar w:fldCharType="end"/>
        </w:r>
      </w:hyperlink>
    </w:p>
    <w:p>
      <w:pPr>
        <w:pStyle w:val="TOC2"/>
        <w:tabs>
          <w:tab w:val="right" w:leader="dot" w:pos="8306"/>
        </w:tabs>
      </w:pPr>
      <w:hyperlink w:anchor="_Toc12494" w:history="1">
        <w:r>
          <w:rPr>
            <w:rFonts w:ascii="仿宋" w:eastAsia="仿宋" w:hAnsi="仿宋" w:cs="仿宋" w:hint="eastAsia"/>
            <w:lang w:eastAsia="zh-CN"/>
          </w:rPr>
          <w:t>(二)、土建工程建设指标</w:t>
        </w:r>
        <w:r>
          <w:tab/>
        </w:r>
        <w:r>
          <w:fldChar w:fldCharType="begin"/>
        </w:r>
        <w:r>
          <w:instrText xml:space="preserve"> PAGEREF _Toc12494 \h </w:instrText>
        </w:r>
        <w:r>
          <w:fldChar w:fldCharType="separate"/>
        </w:r>
        <w:r>
          <w:t>52</w:t>
        </w:r>
        <w:r>
          <w:fldChar w:fldCharType="end"/>
        </w:r>
      </w:hyperlink>
    </w:p>
    <w:p>
      <w:pPr>
        <w:pStyle w:val="TOC1"/>
        <w:tabs>
          <w:tab w:val="right" w:leader="dot" w:pos="8306"/>
        </w:tabs>
      </w:pPr>
      <w:hyperlink w:anchor="_Toc21691" w:history="1">
        <w:r>
          <w:rPr>
            <w:rFonts w:ascii="仿宋" w:eastAsia="仿宋" w:hAnsi="仿宋" w:cs="仿宋" w:hint="eastAsia"/>
            <w:lang w:eastAsia="zh-CN"/>
          </w:rPr>
          <w:t>十四、质量管理体系</w:t>
        </w:r>
        <w:r>
          <w:tab/>
        </w:r>
        <w:r>
          <w:fldChar w:fldCharType="begin"/>
        </w:r>
        <w:r>
          <w:instrText xml:space="preserve"> PAGEREF _Toc21691 \h </w:instrText>
        </w:r>
        <w:r>
          <w:fldChar w:fldCharType="separate"/>
        </w:r>
        <w:r>
          <w:t>54</w:t>
        </w:r>
        <w:r>
          <w:fldChar w:fldCharType="end"/>
        </w:r>
      </w:hyperlink>
    </w:p>
    <w:p>
      <w:pPr>
        <w:pStyle w:val="TOC2"/>
        <w:tabs>
          <w:tab w:val="right" w:leader="dot" w:pos="8306"/>
        </w:tabs>
      </w:pPr>
      <w:hyperlink w:anchor="_Toc12790" w:history="1">
        <w:r>
          <w:rPr>
            <w:rFonts w:ascii="仿宋" w:eastAsia="仿宋" w:hAnsi="仿宋" w:cs="仿宋" w:hint="eastAsia"/>
            <w:lang w:eastAsia="zh-CN"/>
          </w:rPr>
          <w:t>(一)、质量目标与方针</w:t>
        </w:r>
        <w:r>
          <w:tab/>
        </w:r>
        <w:r>
          <w:fldChar w:fldCharType="begin"/>
        </w:r>
        <w:r>
          <w:instrText xml:space="preserve"> PAGEREF _Toc12790 \h </w:instrText>
        </w:r>
        <w:r>
          <w:fldChar w:fldCharType="separate"/>
        </w:r>
        <w:r>
          <w:t>54</w:t>
        </w:r>
        <w:r>
          <w:fldChar w:fldCharType="end"/>
        </w:r>
      </w:hyperlink>
    </w:p>
    <w:p>
      <w:pPr>
        <w:pStyle w:val="TOC2"/>
        <w:tabs>
          <w:tab w:val="right" w:leader="dot" w:pos="8306"/>
        </w:tabs>
      </w:pPr>
      <w:hyperlink w:anchor="_Toc20269" w:history="1">
        <w:r>
          <w:rPr>
            <w:rFonts w:ascii="仿宋" w:eastAsia="仿宋" w:hAnsi="仿宋" w:cs="仿宋" w:hint="eastAsia"/>
            <w:lang w:eastAsia="zh-CN"/>
          </w:rPr>
          <w:t>(二)、质量管理责任</w:t>
        </w:r>
        <w:r>
          <w:tab/>
        </w:r>
        <w:r>
          <w:fldChar w:fldCharType="begin"/>
        </w:r>
        <w:r>
          <w:instrText xml:space="preserve"> PAGEREF _Toc20269 \h </w:instrText>
        </w:r>
        <w:r>
          <w:fldChar w:fldCharType="separate"/>
        </w:r>
        <w:r>
          <w:t>55</w:t>
        </w:r>
        <w:r>
          <w:fldChar w:fldCharType="end"/>
        </w:r>
      </w:hyperlink>
    </w:p>
    <w:p>
      <w:pPr>
        <w:pStyle w:val="TOC2"/>
        <w:tabs>
          <w:tab w:val="right" w:leader="dot" w:pos="8306"/>
        </w:tabs>
      </w:pPr>
      <w:hyperlink w:anchor="_Toc26886" w:history="1">
        <w:r>
          <w:rPr>
            <w:rFonts w:ascii="仿宋" w:eastAsia="仿宋" w:hAnsi="仿宋" w:cs="仿宋" w:hint="eastAsia"/>
            <w:lang w:eastAsia="zh-CN"/>
          </w:rPr>
          <w:t>(三)、质量管理体系文件</w:t>
        </w:r>
        <w:r>
          <w:tab/>
        </w:r>
        <w:r>
          <w:fldChar w:fldCharType="begin"/>
        </w:r>
        <w:r>
          <w:instrText xml:space="preserve"> PAGEREF _Toc26886 \h </w:instrText>
        </w:r>
        <w:r>
          <w:fldChar w:fldCharType="separate"/>
        </w:r>
        <w:r>
          <w:t>56</w:t>
        </w:r>
        <w:r>
          <w:fldChar w:fldCharType="end"/>
        </w:r>
      </w:hyperlink>
    </w:p>
    <w:p>
      <w:pPr>
        <w:pStyle w:val="TOC2"/>
        <w:tabs>
          <w:tab w:val="right" w:leader="dot" w:pos="8306"/>
        </w:tabs>
      </w:pPr>
      <w:hyperlink w:anchor="_Toc22131" w:history="1">
        <w:r>
          <w:rPr>
            <w:rFonts w:ascii="仿宋" w:eastAsia="仿宋" w:hAnsi="仿宋" w:cs="仿宋" w:hint="eastAsia"/>
            <w:lang w:eastAsia="zh-CN"/>
          </w:rPr>
          <w:t>(四)、质量培训与教育</w:t>
        </w:r>
        <w:r>
          <w:tab/>
        </w:r>
        <w:r>
          <w:fldChar w:fldCharType="begin"/>
        </w:r>
        <w:r>
          <w:instrText xml:space="preserve"> PAGEREF _Toc22131 \h </w:instrText>
        </w:r>
        <w:r>
          <w:fldChar w:fldCharType="separate"/>
        </w:r>
        <w:r>
          <w:t>59</w:t>
        </w:r>
        <w:r>
          <w:fldChar w:fldCharType="end"/>
        </w:r>
      </w:hyperlink>
    </w:p>
    <w:p>
      <w:pPr>
        <w:pStyle w:val="TOC2"/>
        <w:tabs>
          <w:tab w:val="right" w:leader="dot" w:pos="8306"/>
        </w:tabs>
      </w:pPr>
      <w:hyperlink w:anchor="_Toc28402" w:history="1">
        <w:r>
          <w:rPr>
            <w:rFonts w:ascii="仿宋" w:eastAsia="仿宋" w:hAnsi="仿宋" w:cs="仿宋" w:hint="eastAsia"/>
            <w:lang w:eastAsia="zh-CN"/>
          </w:rPr>
          <w:t>(五)、质量审核与评价</w:t>
        </w:r>
        <w:r>
          <w:tab/>
        </w:r>
        <w:r>
          <w:fldChar w:fldCharType="begin"/>
        </w:r>
        <w:r>
          <w:instrText xml:space="preserve"> PAGEREF _Toc28402 \h </w:instrText>
        </w:r>
        <w:r>
          <w:fldChar w:fldCharType="separate"/>
        </w:r>
        <w:r>
          <w:t>60</w:t>
        </w:r>
        <w:r>
          <w:fldChar w:fldCharType="end"/>
        </w:r>
      </w:hyperlink>
    </w:p>
    <w:p>
      <w:pPr>
        <w:pStyle w:val="TOC2"/>
        <w:tabs>
          <w:tab w:val="right" w:leader="dot" w:pos="8306"/>
        </w:tabs>
      </w:pPr>
      <w:hyperlink w:anchor="_Toc3604" w:history="1">
        <w:r>
          <w:rPr>
            <w:rFonts w:ascii="仿宋" w:eastAsia="仿宋" w:hAnsi="仿宋" w:cs="仿宋" w:hint="eastAsia"/>
            <w:lang w:eastAsia="zh-CN"/>
          </w:rPr>
          <w:t>(六)、不符合与纠正措施</w:t>
        </w:r>
        <w:r>
          <w:tab/>
        </w:r>
        <w:r>
          <w:fldChar w:fldCharType="begin"/>
        </w:r>
        <w:r>
          <w:instrText xml:space="preserve"> PAGEREF _Toc3604 \h </w:instrText>
        </w:r>
        <w:r>
          <w:fldChar w:fldCharType="separate"/>
        </w:r>
        <w:r>
          <w:t>61</w:t>
        </w:r>
        <w:r>
          <w:fldChar w:fldCharType="end"/>
        </w:r>
      </w:hyperlink>
    </w:p>
    <w:p>
      <w:pPr>
        <w:pStyle w:val="TOC1"/>
        <w:tabs>
          <w:tab w:val="right" w:leader="dot" w:pos="8306"/>
        </w:tabs>
      </w:pPr>
      <w:hyperlink w:anchor="_Toc5635" w:history="1">
        <w:r>
          <w:rPr>
            <w:rFonts w:ascii="仿宋" w:eastAsia="仿宋" w:hAnsi="仿宋" w:cs="仿宋" w:hint="eastAsia"/>
            <w:lang w:eastAsia="zh-CN"/>
          </w:rPr>
          <w:t>十五、利益相关者分析与沟通计划</w:t>
        </w:r>
        <w:r>
          <w:tab/>
        </w:r>
        <w:r>
          <w:fldChar w:fldCharType="begin"/>
        </w:r>
        <w:r>
          <w:instrText xml:space="preserve"> PAGEREF _Toc5635 \h </w:instrText>
        </w:r>
        <w:r>
          <w:fldChar w:fldCharType="separate"/>
        </w:r>
        <w:r>
          <w:t>62</w:t>
        </w:r>
        <w:r>
          <w:fldChar w:fldCharType="end"/>
        </w:r>
      </w:hyperlink>
    </w:p>
    <w:p>
      <w:pPr>
        <w:pStyle w:val="TOC2"/>
        <w:tabs>
          <w:tab w:val="right" w:leader="dot" w:pos="8306"/>
        </w:tabs>
      </w:pPr>
      <w:hyperlink w:anchor="_Toc12452" w:history="1">
        <w:r>
          <w:rPr>
            <w:rFonts w:ascii="仿宋" w:eastAsia="仿宋" w:hAnsi="仿宋" w:cs="仿宋" w:hint="eastAsia"/>
            <w:lang w:eastAsia="zh-CN"/>
          </w:rPr>
          <w:t>(一)、利益相关者分析</w:t>
        </w:r>
        <w:r>
          <w:tab/>
        </w:r>
        <w:r>
          <w:fldChar w:fldCharType="begin"/>
        </w:r>
        <w:r>
          <w:instrText xml:space="preserve"> PAGEREF _Toc12452 \h </w:instrText>
        </w:r>
        <w:r>
          <w:fldChar w:fldCharType="separate"/>
        </w:r>
        <w:r>
          <w:t>62</w:t>
        </w:r>
        <w:r>
          <w:fldChar w:fldCharType="end"/>
        </w:r>
      </w:hyperlink>
    </w:p>
    <w:p>
      <w:pPr>
        <w:pStyle w:val="TOC2"/>
        <w:tabs>
          <w:tab w:val="right" w:leader="dot" w:pos="8306"/>
        </w:tabs>
      </w:pPr>
      <w:hyperlink w:anchor="_Toc25125" w:history="1">
        <w:r>
          <w:rPr>
            <w:rFonts w:ascii="仿宋" w:eastAsia="仿宋" w:hAnsi="仿宋" w:cs="仿宋" w:hint="eastAsia"/>
            <w:lang w:eastAsia="zh-CN"/>
          </w:rPr>
          <w:t>(二)、沟通计划</w:t>
        </w:r>
        <w:r>
          <w:tab/>
        </w:r>
        <w:r>
          <w:fldChar w:fldCharType="begin"/>
        </w:r>
        <w:r>
          <w:instrText xml:space="preserve"> PAGEREF _Toc25125 \h </w:instrText>
        </w:r>
        <w:r>
          <w:fldChar w:fldCharType="separate"/>
        </w:r>
        <w:r>
          <w:t>63</w:t>
        </w:r>
        <w:r>
          <w:fldChar w:fldCharType="end"/>
        </w:r>
      </w:hyperlink>
    </w:p>
    <w:p>
      <w:pPr>
        <w:pStyle w:val="TOC1"/>
        <w:tabs>
          <w:tab w:val="right" w:leader="dot" w:pos="8306"/>
        </w:tabs>
      </w:pPr>
      <w:hyperlink w:anchor="_Toc16228" w:history="1">
        <w:r>
          <w:rPr>
            <w:rFonts w:ascii="仿宋" w:eastAsia="仿宋" w:hAnsi="仿宋" w:cs="仿宋" w:hint="eastAsia"/>
            <w:lang w:eastAsia="zh-CN"/>
          </w:rPr>
          <w:t>十六、供应链管理</w:t>
        </w:r>
        <w:r>
          <w:tab/>
        </w:r>
        <w:r>
          <w:fldChar w:fldCharType="begin"/>
        </w:r>
        <w:r>
          <w:instrText xml:space="preserve"> PAGEREF _Toc16228 \h </w:instrText>
        </w:r>
        <w:r>
          <w:fldChar w:fldCharType="separate"/>
        </w:r>
        <w:r>
          <w:t>64</w:t>
        </w:r>
        <w:r>
          <w:fldChar w:fldCharType="end"/>
        </w:r>
      </w:hyperlink>
    </w:p>
    <w:p>
      <w:pPr>
        <w:pStyle w:val="TOC2"/>
        <w:tabs>
          <w:tab w:val="right" w:leader="dot" w:pos="8306"/>
        </w:tabs>
      </w:pPr>
      <w:hyperlink w:anchor="_Toc12434" w:history="1">
        <w:r>
          <w:rPr>
            <w:rFonts w:ascii="仿宋" w:eastAsia="仿宋" w:hAnsi="仿宋" w:cs="仿宋" w:hint="eastAsia"/>
            <w:lang w:eastAsia="zh-CN"/>
          </w:rPr>
          <w:t>(一)、供应链战略规划</w:t>
        </w:r>
        <w:r>
          <w:tab/>
        </w:r>
        <w:r>
          <w:fldChar w:fldCharType="begin"/>
        </w:r>
        <w:r>
          <w:instrText xml:space="preserve"> PAGEREF _Toc12434 \h </w:instrText>
        </w:r>
        <w:r>
          <w:fldChar w:fldCharType="separate"/>
        </w:r>
        <w:r>
          <w:t>64</w:t>
        </w:r>
        <w:r>
          <w:fldChar w:fldCharType="end"/>
        </w:r>
      </w:hyperlink>
    </w:p>
    <w:p>
      <w:pPr>
        <w:pStyle w:val="TOC2"/>
        <w:tabs>
          <w:tab w:val="right" w:leader="dot" w:pos="8306"/>
        </w:tabs>
      </w:pPr>
      <w:hyperlink w:anchor="_Toc26551" w:history="1">
        <w:r>
          <w:rPr>
            <w:rFonts w:ascii="仿宋" w:eastAsia="仿宋" w:hAnsi="仿宋" w:cs="仿宋" w:hint="eastAsia"/>
            <w:lang w:eastAsia="zh-CN"/>
          </w:rPr>
          <w:t>(二)、供应商选择与合作</w:t>
        </w:r>
        <w:r>
          <w:tab/>
        </w:r>
        <w:r>
          <w:fldChar w:fldCharType="begin"/>
        </w:r>
        <w:r>
          <w:instrText xml:space="preserve"> PAGEREF _Toc26551 \h </w:instrText>
        </w:r>
        <w:r>
          <w:fldChar w:fldCharType="separate"/>
        </w:r>
        <w:r>
          <w:t>66</w:t>
        </w:r>
        <w:r>
          <w:fldChar w:fldCharType="end"/>
        </w:r>
      </w:hyperlink>
    </w:p>
    <w:p>
      <w:pPr>
        <w:pStyle w:val="TOC2"/>
        <w:tabs>
          <w:tab w:val="right" w:leader="dot" w:pos="8306"/>
        </w:tabs>
      </w:pPr>
      <w:hyperlink w:anchor="_Toc29162" w:history="1">
        <w:r>
          <w:rPr>
            <w:rFonts w:ascii="仿宋" w:eastAsia="仿宋" w:hAnsi="仿宋" w:cs="仿宋" w:hint="eastAsia"/>
            <w:lang w:eastAsia="zh-CN"/>
          </w:rPr>
          <w:t>(三)、物流与库存管理</w:t>
        </w:r>
        <w:r>
          <w:tab/>
        </w:r>
        <w:r>
          <w:fldChar w:fldCharType="begin"/>
        </w:r>
        <w:r>
          <w:instrText xml:space="preserve"> PAGEREF _Toc29162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406"/>
      <w:r>
        <w:rPr>
          <w:rFonts w:ascii="仿宋" w:eastAsia="仿宋" w:hAnsi="仿宋" w:cs="仿宋" w:hint="eastAsia"/>
          <w:sz w:val="28"/>
          <w:lang w:eastAsia="zh-CN"/>
        </w:rPr>
        <w:t>一、深海设备专用件项目文档管理</w:t>
      </w:r>
      <w:bookmarkEnd w:id="2"/>
    </w:p>
    <w:p>
      <w:pPr>
        <w:pStyle w:val="Heading2"/>
        <w:rPr>
          <w:rFonts w:ascii="仿宋" w:eastAsia="仿宋" w:hAnsi="仿宋" w:cs="仿宋" w:hint="eastAsia"/>
          <w:lang w:eastAsia="zh-CN"/>
        </w:rPr>
      </w:pPr>
      <w:bookmarkStart w:id="3" w:name="_Toc190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深海设备专用件项目高度重视文档的质量和准确性，以支持深海设备专用件项目的各项活动和决策。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文档的编制始于深海设备专用件项目计划的初期，我们制定了详细的文档编制计划，明确了每个文档的内容、格式和编写责任人。在深海设备专用件项目启动阶段，我们首先编制了深海设备专用件项目章程，明确定义了深海设备专用件项目的目标、范围、风险等关键要素。随后，深海设备专用件项目团队根据计划陆续编制了需求文档、设计文档、测试文档等各类文档，确保深海设备专用件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深海设备专用件项目管理中的重要环节，旨在确保深海设备专用件项目文档符合质量标准和深海设备专用件项目需求。在深海设备专用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深海设备专用件项目相关利益方和专业领域的专家对文档进行独立审查。这有助于获取更全面、客观的反馈，确保深海设备专用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深海设备专用件项目在文档编制与审查方面建立了严格的管理机制，通过规范的流程和多维度的审查，确保深海设备专用件项目文档的质量、准确性和可靠性，为深海设备专用件项目的顺利推进提供了有力支持。</w:t>
      </w:r>
    </w:p>
    <w:p>
      <w:pPr>
        <w:pStyle w:val="Heading2"/>
        <w:ind w:firstLine="560" w:firstLineChars="200"/>
        <w:rPr>
          <w:rFonts w:ascii="仿宋" w:eastAsia="仿宋" w:hAnsi="仿宋" w:cs="仿宋" w:hint="eastAsia"/>
          <w:sz w:val="28"/>
          <w:lang w:eastAsia="zh-CN"/>
        </w:rPr>
      </w:pPr>
      <w:bookmarkStart w:id="4" w:name="_Toc71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我们通过多渠道发布文档，包括电子邮件、深海设备专用件项目管理平台、内部网站等，以满足不同团队成员的偏好和需求。多渠道发布确保了信息的全面覆盖。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我们采用了精细的权限控制，确保只有授权人员可以访问敏感信息。这种安全措施保护了深海设备专用件项目文档的机密性，防止了未经授权的信息泄露。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54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深海设备专用件项目生命周期中一个至关重要的环节，直接关系到深海设备专用件项目信息的长期保存和历史记录的完整性。在深海设备专用件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390"/>
      <w:r>
        <w:rPr>
          <w:rFonts w:ascii="仿宋" w:eastAsia="仿宋" w:hAnsi="仿宋" w:cs="仿宋" w:hint="eastAsia"/>
          <w:sz w:val="28"/>
          <w:lang w:eastAsia="zh-CN"/>
        </w:rPr>
        <w:t>二、深海设备专用件项目绩效评估</w:t>
      </w:r>
      <w:bookmarkEnd w:id="6"/>
    </w:p>
    <w:p>
      <w:pPr>
        <w:pStyle w:val="Heading2"/>
        <w:rPr>
          <w:rFonts w:ascii="仿宋" w:eastAsia="仿宋" w:hAnsi="仿宋" w:cs="仿宋" w:hint="eastAsia"/>
          <w:lang w:eastAsia="zh-CN"/>
        </w:rPr>
      </w:pPr>
      <w:bookmarkStart w:id="7" w:name="_Toc7433"/>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中，我们设计了一套全面的绩效评估指标，以确保深海设备专用件项目的可控和成功交付。这些指标跨足深海设备专用件项目目标、成本、进度和质量等多个维度，为我们提供了全面洞察深海设备专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目标达成率是我们关注的首要指标。我们设定了明确的目标，并通过定期监测和评估，迅速发现并应对潜在的目标偏差。这为深海设备专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成本绩效是另一个核心关注点。通过实际成本与预算成本的对比分析，我们深入了解成本差异的原因，及时调整资源分配，保持深海设备专用件项目在经济效益方面的合理水平。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进度作为关键的绩效指标之一，得到了精心的关注。我们制定了详细的深海设备专用件项目进度计划，并设立了进度符合度指标，确保实际进度与计划进度保持一致。这使我们能够快速发现和解决潜在的进度问题，保持深海设备专用件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质量指标是我们评估深海设备专用件项目绩效的不可或缺的一环。我们引入了一系列的质量标准和客户满意度指标，以确保深海设备专用件项目交付的成果在质量上达到或超越预期水平。通过持续监测这些指标，我们努力提升深海设备专用件项目整体质量水平，为深海设备专用件项目的成功交付提供有力保障。通过这些科学且全面的绩效评估，我们能够更好地引导深海设备专用件项目的持续改进，确保深海设备专用件项目目标的顺利达成。</w:t>
      </w:r>
    </w:p>
    <w:p>
      <w:pPr>
        <w:pStyle w:val="Heading2"/>
        <w:ind w:firstLine="560" w:firstLineChars="200"/>
        <w:rPr>
          <w:rFonts w:ascii="仿宋" w:eastAsia="仿宋" w:hAnsi="仿宋" w:cs="仿宋" w:hint="eastAsia"/>
          <w:sz w:val="28"/>
          <w:lang w:eastAsia="zh-CN"/>
        </w:rPr>
      </w:pPr>
      <w:bookmarkStart w:id="8" w:name="_Toc29691"/>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绩效评估是深海设备专用件项目中的关键环节，为确保深海设备专用件项目达到预期目标，我们采用了多层次、多维度的绩效评估方法。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深海设备专用件项目的战略目标对齐，确保每个决策和行动都与深海设备专用件项目整体目标保持一致。团队会定期召开战略对齐会议，审视当前工作与深海设备专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深海设备专用件项目进度、质量、成本和风险等方面。这些指标通过数据收集和分析，为深海设备专用件项目管理团队提供了客观的评估依据。例如，我们通过深海设备专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深海设备专用件项目内部，还考虑了深海设备专用件项目对外部环境的影响。我们定期进行干系人满意度调查，以了解各利益相关方对深海设备专用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这种多层次、多角度的绩效评估方法，使得我们能够全面了解深海设备专用件项目的运行状态，及时做出调整，确保深海设备专用件项目在不断变化的环境中保持稳健前行。</w:t>
      </w:r>
    </w:p>
    <w:p>
      <w:pPr>
        <w:pStyle w:val="Heading2"/>
        <w:ind w:firstLine="560" w:firstLineChars="200"/>
        <w:rPr>
          <w:rFonts w:ascii="仿宋" w:eastAsia="仿宋" w:hAnsi="仿宋" w:cs="仿宋" w:hint="eastAsia"/>
          <w:sz w:val="28"/>
          <w:lang w:eastAsia="zh-CN"/>
        </w:rPr>
      </w:pPr>
      <w:bookmarkStart w:id="9" w:name="_Toc32085"/>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为了确保深海设备专用件项目的有效管理和不断优化，我们采用了精心设计的绩效评估周期。这个周期旨在实现灵活、实时和全面的评估，以适应深海设备专用件项目执行中的各种挑战。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深海设备专用件项目的不同需求，分为短期、中期和长期。短期评估关注每个迭代或工作周期，以及时发现和解决当前任务中的问题。中期评估涵盖几个迭代，深入了解整体深海设备专用件项目的趋势和性能。长期评估则着眼于整个深海设备专用件项目阶段，确保深海设备专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深海设备专用件项目管理工具和协作平台，团队成员能够随时更新和分享深海设备专用件项目数据。这种实时性的反馈机制使我们能够及时察觉潜在问题，快速调整，保持深海设备专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周期与深海设备专用件项目的决策制定密不可分。每个周期的深海设备专用件项目回顾会议成为集体总结经验、识别问题深层次原因并找到创新解决方案的平台。这种定期的反思与调整机制使深海设备专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13027"/>
      <w:r>
        <w:rPr>
          <w:rFonts w:ascii="仿宋" w:eastAsia="仿宋" w:hAnsi="仿宋" w:cs="仿宋" w:hint="eastAsia"/>
          <w:sz w:val="28"/>
          <w:lang w:eastAsia="zh-CN"/>
        </w:rPr>
        <w:t>三、深海设备专用件项目土建工程</w:t>
      </w:r>
      <w:bookmarkEnd w:id="10"/>
    </w:p>
    <w:p>
      <w:pPr>
        <w:pStyle w:val="Heading2"/>
        <w:rPr>
          <w:rFonts w:ascii="仿宋" w:eastAsia="仿宋" w:hAnsi="仿宋" w:cs="仿宋" w:hint="eastAsia"/>
          <w:lang w:eastAsia="zh-CN"/>
        </w:rPr>
      </w:pPr>
      <w:bookmarkStart w:id="11" w:name="_Toc2683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在深海设备专用件项目的建筑工程设计中，我们将秉承一系列重要的设计原则，以确保深海设备专用件项目建筑在功能、美观、可持续性等方面达到最佳效果。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首要原则是确保建筑的功能性得到最大化的发挥。我们将充分理解深海设备专用件项目的实际需求，合理布局各个功能区域，保证建筑在满足业务需求的同时，提供高效的工作环境。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在建筑设计中，我们将综合考虑建设和运营成本。通过精细的经济效益分析，确保设计方案在高效利用资源的同时，对深海设备专用件项目的长期盈利能力有积极的贡献。</w:t>
      </w:r>
    </w:p>
    <w:p>
      <w:pPr>
        <w:pStyle w:val="Heading2"/>
        <w:ind w:firstLine="560" w:firstLineChars="200"/>
        <w:rPr>
          <w:rFonts w:ascii="仿宋" w:eastAsia="仿宋" w:hAnsi="仿宋" w:cs="仿宋" w:hint="eastAsia"/>
          <w:sz w:val="28"/>
          <w:lang w:eastAsia="zh-CN"/>
        </w:rPr>
      </w:pPr>
      <w:bookmarkStart w:id="12" w:name="_Toc841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的土建工程设计中，我们将精准设定设计年限，结合深海设备专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深海设备专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4643"/>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深海设备专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深海设备专用件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深海设备专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5727"/>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本期工程深海设备专用件项目预计总建筑面积XXX平方米，其中：计容建筑面积XXX平方米，计划建筑工程投资XX万元，占深海设备专用件项目总投资的XX%。</w:t>
      </w:r>
    </w:p>
    <w:p>
      <w:pPr>
        <w:pStyle w:val="Heading1"/>
        <w:ind w:firstLine="560" w:firstLineChars="200"/>
        <w:rPr>
          <w:rFonts w:ascii="仿宋" w:eastAsia="仿宋" w:hAnsi="仿宋" w:cs="仿宋" w:hint="eastAsia"/>
          <w:sz w:val="28"/>
          <w:lang w:eastAsia="zh-CN"/>
        </w:rPr>
      </w:pPr>
      <w:bookmarkStart w:id="15" w:name="_Toc7310"/>
      <w:r>
        <w:rPr>
          <w:rFonts w:ascii="仿宋" w:eastAsia="仿宋" w:hAnsi="仿宋" w:cs="仿宋" w:hint="eastAsia"/>
          <w:sz w:val="28"/>
          <w:lang w:eastAsia="zh-CN"/>
        </w:rPr>
        <w:t>四、深海设备专用件项目可持续发展</w:t>
      </w:r>
      <w:bookmarkEnd w:id="15"/>
    </w:p>
    <w:p>
      <w:pPr>
        <w:pStyle w:val="Heading2"/>
        <w:rPr>
          <w:rFonts w:ascii="仿宋" w:eastAsia="仿宋" w:hAnsi="仿宋" w:cs="仿宋" w:hint="eastAsia"/>
          <w:lang w:eastAsia="zh-CN"/>
        </w:rPr>
      </w:pPr>
      <w:bookmarkStart w:id="16" w:name="_Toc222"/>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项目中，深海设备专用件项目团队着眼于未来，明确了可持续发展的战略方向。制定的具体可持续发展目标包括降低资源使用、采用环保技术、最大化社会效益等。这一步骤不仅有助于深海设备专用件项目在环保和社会责任方面达到最高标准，也为未来提供了明确的指引，确保深海设备专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可持续实践的融入深海设备专用件项目管理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深海设备专用件项目管理周期。从深海设备专用件项目规划开始，深海设备专用件项目团队就考虑了环境和社会的因素。在执行阶段，深海设备专用件项目团队积极推动绿色技术的应用，优化资源利用。此外，关注员工的社会责任，通过培训和沟通活动提高员工对可持续发展的认知，使他们能够在日常工作中践行可持续实践。这些举措不仅为深海设备专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9293"/>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扎根于深海设备专用件项目的可持续发展理念，我们深信环保与社会责任是深海设备专用件项目成功的关键支柱。在深海设备专用件项目的每一步，我们都致力于通过创新和实践，履行对环境和社会的坚定责任。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团队通过引入先进的环保技术、建立高效的废物处理系统以及推动能源节约措施，积极履行环保责任。定期的环保监测和评估确保深海设备专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项目不仅致力于自身可持续发展，还注重对社会的回馈。通过支持社区深海设备专用件项目、参与慈善事业、提供培训机会等方式，深海设备专用件项目积极履行社会责任。与当地社区建立积极互动，关注员工的工作与生活平衡，以及员工的身心健康，是深海设备专用件项目在社会责任层面的关键举措。这样的实践不仅增强了深海设备专用件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077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16553"/>
      <w:r>
        <w:rPr>
          <w:rFonts w:ascii="仿宋" w:eastAsia="仿宋" w:hAnsi="仿宋" w:cs="仿宋" w:hint="eastAsia"/>
          <w:lang w:eastAsia="zh-CN"/>
        </w:rPr>
        <w:t>(一)、深海设备专用件行业分析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深海设备专用件行业一直以来都是市场的关注焦点。行业内的发展趋势、竞争态势以及潜在机会都对深海设备专用件项目的推进产生深远的影响。通过深入研究行业的整体概貌，我们将更好地理解行业的核心特征，为深海设备专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深海设备专用件行业，技术一直是推动创新和发展的关键因素。我们将对当前技术趋势进行详尽分析，包括但不限于人工智能、大数据应用、先进制造技术等。这有助于深海设备专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深海设备专用件项目成功的基础。我们将对主要竞争对手进行深入研究，包括其市场份额、产品特点、市场定位等。通过全面了解竞争对手的优势和劣势，深海设备专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31961"/>
      <w:r>
        <w:rPr>
          <w:rFonts w:ascii="仿宋" w:eastAsia="仿宋" w:hAnsi="仿宋" w:cs="仿宋" w:hint="eastAsia"/>
          <w:sz w:val="28"/>
          <w:lang w:eastAsia="zh-CN"/>
        </w:rPr>
        <w:t>(二)、深海设备专用件市场分析预测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深海设备专用件市场未来的增长趋势。这包括市场的整体规模、各细分领域的发展趋势等。深海设备专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深海设备专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深海设备专用件项目实施过程中需要充分考虑的因素。我们将对市场风险进行全面评估，包括但不限于政策法规风险、市场竞争风险、技术变革风险等。通过对潜在风险的深入分析，深海设备专用件项目可以制定相应的风险缓解策略，降低不确定性对深海设备专用件项目的影响。</w:t>
      </w:r>
    </w:p>
    <w:p>
      <w:pPr>
        <w:pStyle w:val="Heading1"/>
        <w:ind w:firstLine="560" w:firstLineChars="200"/>
        <w:rPr>
          <w:rFonts w:ascii="仿宋" w:eastAsia="仿宋" w:hAnsi="仿宋" w:cs="仿宋" w:hint="eastAsia"/>
          <w:sz w:val="28"/>
          <w:lang w:eastAsia="zh-CN"/>
        </w:rPr>
      </w:pPr>
      <w:bookmarkStart w:id="21" w:name="_Toc8563"/>
      <w:r>
        <w:rPr>
          <w:rFonts w:ascii="仿宋" w:eastAsia="仿宋" w:hAnsi="仿宋" w:cs="仿宋" w:hint="eastAsia"/>
          <w:sz w:val="28"/>
          <w:lang w:eastAsia="zh-CN"/>
        </w:rPr>
        <w:t>六、深海设备专用件项目建设背景及必要性分析</w:t>
      </w:r>
      <w:bookmarkEnd w:id="21"/>
    </w:p>
    <w:p>
      <w:pPr>
        <w:pStyle w:val="Heading2"/>
        <w:rPr>
          <w:rFonts w:ascii="仿宋" w:eastAsia="仿宋" w:hAnsi="仿宋" w:cs="仿宋" w:hint="eastAsia"/>
          <w:lang w:eastAsia="zh-CN"/>
        </w:rPr>
      </w:pPr>
      <w:bookmarkStart w:id="22" w:name="_Toc31894"/>
      <w:r>
        <w:rPr>
          <w:rFonts w:ascii="仿宋" w:eastAsia="仿宋" w:hAnsi="仿宋" w:cs="仿宋" w:hint="eastAsia"/>
          <w:lang w:eastAsia="zh-CN"/>
        </w:rPr>
        <w:t>(一)、深海设备专用件项目背景分析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https://d.book118.com/806214052015010052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深海设备专用件项目规划设计蓝图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BA439E"/>
    <w:rsid w:val="62BA43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14052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2024-02-19T02:12:00Z</dcterms:created>
  <dcterms:modified xsi:type="dcterms:W3CDTF">2024-02-19T02:12:18Z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2378CE0B551F43538B6AD638DE88AC46_11</vt:lpwstr>
  </property>
  <property fmtid="{D5CDD505-2E9C-101B-9397-08002B2CF9AE}" pid="3" name="KSOProductBuildVer">
    <vt:lpwstr>2052-12.1.0.16250</vt:lpwstr>
  </property>
</Properties>
</file>