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高分子材料助剂项目规划设计蓝图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7" w:history="1">
        <w:r>
          <w:rPr>
            <w:rFonts w:ascii="仿宋" w:eastAsia="仿宋" w:hAnsi="仿宋" w:cs="仿宋" w:hint="eastAsia"/>
            <w:lang w:eastAsia="zh-CN"/>
          </w:rPr>
          <w:t>前言</w:t>
        </w:r>
        <w:r>
          <w:tab/>
        </w:r>
        <w:r>
          <w:fldChar w:fldCharType="begin"/>
        </w:r>
        <w:r>
          <w:instrText xml:space="preserve"> PAGEREF _Toc25067 \h </w:instrText>
        </w:r>
        <w:r>
          <w:fldChar w:fldCharType="separate"/>
        </w:r>
        <w:r>
          <w:t>3</w:t>
        </w:r>
        <w:r>
          <w:fldChar w:fldCharType="end"/>
        </w:r>
      </w:hyperlink>
    </w:p>
    <w:p>
      <w:pPr>
        <w:pStyle w:val="TOC1"/>
        <w:tabs>
          <w:tab w:val="right" w:leader="dot" w:pos="8306"/>
        </w:tabs>
      </w:pPr>
      <w:hyperlink w:anchor="_Toc8985" w:history="1">
        <w:r>
          <w:rPr>
            <w:rFonts w:ascii="仿宋" w:eastAsia="仿宋" w:hAnsi="仿宋" w:cs="仿宋" w:hint="eastAsia"/>
            <w:lang w:eastAsia="zh-CN"/>
          </w:rPr>
          <w:t>一、高分子材料助剂项目建设背景及必要性分析</w:t>
        </w:r>
        <w:r>
          <w:tab/>
        </w:r>
        <w:r>
          <w:fldChar w:fldCharType="begin"/>
        </w:r>
        <w:r>
          <w:instrText xml:space="preserve"> PAGEREF _Toc8985 \h </w:instrText>
        </w:r>
        <w:r>
          <w:fldChar w:fldCharType="separate"/>
        </w:r>
        <w:r>
          <w:t>3</w:t>
        </w:r>
        <w:r>
          <w:fldChar w:fldCharType="end"/>
        </w:r>
      </w:hyperlink>
    </w:p>
    <w:p>
      <w:pPr>
        <w:pStyle w:val="TOC2"/>
        <w:tabs>
          <w:tab w:val="right" w:leader="dot" w:pos="8306"/>
        </w:tabs>
      </w:pPr>
      <w:hyperlink w:anchor="_Toc22447" w:history="1">
        <w:r>
          <w:rPr>
            <w:rFonts w:ascii="仿宋" w:eastAsia="仿宋" w:hAnsi="仿宋" w:cs="仿宋" w:hint="eastAsia"/>
            <w:lang w:eastAsia="zh-CN"/>
          </w:rPr>
          <w:t>(一)、高分子材料助剂项目背景分析</w:t>
        </w:r>
        <w:r>
          <w:tab/>
        </w:r>
        <w:r>
          <w:fldChar w:fldCharType="begin"/>
        </w:r>
        <w:r>
          <w:instrText xml:space="preserve"> PAGEREF _Toc22447 \h </w:instrText>
        </w:r>
        <w:r>
          <w:fldChar w:fldCharType="separate"/>
        </w:r>
        <w:r>
          <w:t>3</w:t>
        </w:r>
        <w:r>
          <w:fldChar w:fldCharType="end"/>
        </w:r>
      </w:hyperlink>
    </w:p>
    <w:p>
      <w:pPr>
        <w:pStyle w:val="TOC2"/>
        <w:tabs>
          <w:tab w:val="right" w:leader="dot" w:pos="8306"/>
        </w:tabs>
      </w:pPr>
      <w:hyperlink w:anchor="_Toc18876" w:history="1">
        <w:r>
          <w:rPr>
            <w:rFonts w:ascii="仿宋" w:eastAsia="仿宋" w:hAnsi="仿宋" w:cs="仿宋" w:hint="eastAsia"/>
            <w:lang w:eastAsia="zh-CN"/>
          </w:rPr>
          <w:t>(二)、高分子材料助剂项目建设必要性分析</w:t>
        </w:r>
        <w:r>
          <w:tab/>
        </w:r>
        <w:r>
          <w:fldChar w:fldCharType="begin"/>
        </w:r>
        <w:r>
          <w:instrText xml:space="preserve"> PAGEREF _Toc18876 \h </w:instrText>
        </w:r>
        <w:r>
          <w:fldChar w:fldCharType="separate"/>
        </w:r>
        <w:r>
          <w:t>5</w:t>
        </w:r>
        <w:r>
          <w:fldChar w:fldCharType="end"/>
        </w:r>
      </w:hyperlink>
    </w:p>
    <w:p>
      <w:pPr>
        <w:pStyle w:val="TOC1"/>
        <w:tabs>
          <w:tab w:val="right" w:leader="dot" w:pos="8306"/>
        </w:tabs>
      </w:pPr>
      <w:hyperlink w:anchor="_Toc7064" w:history="1">
        <w:r>
          <w:rPr>
            <w:rFonts w:ascii="仿宋" w:eastAsia="仿宋" w:hAnsi="仿宋" w:cs="仿宋" w:hint="eastAsia"/>
            <w:lang w:eastAsia="zh-CN"/>
          </w:rPr>
          <w:t>二、产品规划分析</w:t>
        </w:r>
        <w:r>
          <w:tab/>
        </w:r>
        <w:r>
          <w:fldChar w:fldCharType="begin"/>
        </w:r>
        <w:r>
          <w:instrText xml:space="preserve"> PAGEREF _Toc7064 \h </w:instrText>
        </w:r>
        <w:r>
          <w:fldChar w:fldCharType="separate"/>
        </w:r>
        <w:r>
          <w:t>6</w:t>
        </w:r>
        <w:r>
          <w:fldChar w:fldCharType="end"/>
        </w:r>
      </w:hyperlink>
    </w:p>
    <w:p>
      <w:pPr>
        <w:pStyle w:val="TOC2"/>
        <w:tabs>
          <w:tab w:val="right" w:leader="dot" w:pos="8306"/>
        </w:tabs>
      </w:pPr>
      <w:hyperlink w:anchor="_Toc26540" w:history="1">
        <w:r>
          <w:rPr>
            <w:rFonts w:ascii="仿宋" w:eastAsia="仿宋" w:hAnsi="仿宋" w:cs="仿宋" w:hint="eastAsia"/>
            <w:lang w:eastAsia="zh-CN"/>
          </w:rPr>
          <w:t>(一)、产品规划</w:t>
        </w:r>
        <w:r>
          <w:tab/>
        </w:r>
        <w:r>
          <w:fldChar w:fldCharType="begin"/>
        </w:r>
        <w:r>
          <w:instrText xml:space="preserve"> PAGEREF _Toc26540 \h </w:instrText>
        </w:r>
        <w:r>
          <w:fldChar w:fldCharType="separate"/>
        </w:r>
        <w:r>
          <w:t>6</w:t>
        </w:r>
        <w:r>
          <w:fldChar w:fldCharType="end"/>
        </w:r>
      </w:hyperlink>
    </w:p>
    <w:p>
      <w:pPr>
        <w:pStyle w:val="TOC2"/>
        <w:tabs>
          <w:tab w:val="right" w:leader="dot" w:pos="8306"/>
        </w:tabs>
      </w:pPr>
      <w:hyperlink w:anchor="_Toc20840" w:history="1">
        <w:r>
          <w:rPr>
            <w:rFonts w:ascii="仿宋" w:eastAsia="仿宋" w:hAnsi="仿宋" w:cs="仿宋" w:hint="eastAsia"/>
            <w:lang w:eastAsia="zh-CN"/>
          </w:rPr>
          <w:t>(二)、建设规模</w:t>
        </w:r>
        <w:r>
          <w:tab/>
        </w:r>
        <w:r>
          <w:fldChar w:fldCharType="begin"/>
        </w:r>
        <w:r>
          <w:instrText xml:space="preserve"> PAGEREF _Toc20840 \h </w:instrText>
        </w:r>
        <w:r>
          <w:fldChar w:fldCharType="separate"/>
        </w:r>
        <w:r>
          <w:t>7</w:t>
        </w:r>
        <w:r>
          <w:fldChar w:fldCharType="end"/>
        </w:r>
      </w:hyperlink>
    </w:p>
    <w:p>
      <w:pPr>
        <w:pStyle w:val="TOC1"/>
        <w:tabs>
          <w:tab w:val="right" w:leader="dot" w:pos="8306"/>
        </w:tabs>
      </w:pPr>
      <w:hyperlink w:anchor="_Toc12669" w:history="1">
        <w:r>
          <w:rPr>
            <w:rFonts w:ascii="仿宋" w:eastAsia="仿宋" w:hAnsi="仿宋" w:cs="仿宋" w:hint="eastAsia"/>
            <w:lang w:eastAsia="zh-CN"/>
          </w:rPr>
          <w:t>三、高分子材料助剂项目文档管理</w:t>
        </w:r>
        <w:r>
          <w:tab/>
        </w:r>
        <w:r>
          <w:fldChar w:fldCharType="begin"/>
        </w:r>
        <w:r>
          <w:instrText xml:space="preserve"> PAGEREF _Toc12669 \h </w:instrText>
        </w:r>
        <w:r>
          <w:fldChar w:fldCharType="separate"/>
        </w:r>
        <w:r>
          <w:t>8</w:t>
        </w:r>
        <w:r>
          <w:fldChar w:fldCharType="end"/>
        </w:r>
      </w:hyperlink>
    </w:p>
    <w:p>
      <w:pPr>
        <w:pStyle w:val="TOC2"/>
        <w:tabs>
          <w:tab w:val="right" w:leader="dot" w:pos="8306"/>
        </w:tabs>
      </w:pPr>
      <w:hyperlink w:anchor="_Toc25558" w:history="1">
        <w:r>
          <w:rPr>
            <w:rFonts w:ascii="仿宋" w:eastAsia="仿宋" w:hAnsi="仿宋" w:cs="仿宋" w:hint="eastAsia"/>
            <w:lang w:eastAsia="zh-CN"/>
          </w:rPr>
          <w:t>(一)、文档编制与审查</w:t>
        </w:r>
        <w:r>
          <w:tab/>
        </w:r>
        <w:r>
          <w:fldChar w:fldCharType="begin"/>
        </w:r>
        <w:r>
          <w:instrText xml:space="preserve"> PAGEREF _Toc25558 \h </w:instrText>
        </w:r>
        <w:r>
          <w:fldChar w:fldCharType="separate"/>
        </w:r>
        <w:r>
          <w:t>8</w:t>
        </w:r>
        <w:r>
          <w:fldChar w:fldCharType="end"/>
        </w:r>
      </w:hyperlink>
    </w:p>
    <w:p>
      <w:pPr>
        <w:pStyle w:val="TOC2"/>
        <w:tabs>
          <w:tab w:val="right" w:leader="dot" w:pos="8306"/>
        </w:tabs>
      </w:pPr>
      <w:hyperlink w:anchor="_Toc5553" w:history="1">
        <w:r>
          <w:rPr>
            <w:rFonts w:ascii="仿宋" w:eastAsia="仿宋" w:hAnsi="仿宋" w:cs="仿宋" w:hint="eastAsia"/>
            <w:lang w:eastAsia="zh-CN"/>
          </w:rPr>
          <w:t>(二)、文档发布与分发</w:t>
        </w:r>
        <w:r>
          <w:tab/>
        </w:r>
        <w:r>
          <w:fldChar w:fldCharType="begin"/>
        </w:r>
        <w:r>
          <w:instrText xml:space="preserve"> PAGEREF _Toc5553 \h </w:instrText>
        </w:r>
        <w:r>
          <w:fldChar w:fldCharType="separate"/>
        </w:r>
        <w:r>
          <w:t>9</w:t>
        </w:r>
        <w:r>
          <w:fldChar w:fldCharType="end"/>
        </w:r>
      </w:hyperlink>
    </w:p>
    <w:p>
      <w:pPr>
        <w:pStyle w:val="TOC2"/>
        <w:tabs>
          <w:tab w:val="right" w:leader="dot" w:pos="8306"/>
        </w:tabs>
      </w:pPr>
      <w:hyperlink w:anchor="_Toc9051" w:history="1">
        <w:r>
          <w:rPr>
            <w:rFonts w:ascii="仿宋" w:eastAsia="仿宋" w:hAnsi="仿宋" w:cs="仿宋" w:hint="eastAsia"/>
            <w:lang w:eastAsia="zh-CN"/>
          </w:rPr>
          <w:t>(三)、文档存档与归档</w:t>
        </w:r>
        <w:r>
          <w:tab/>
        </w:r>
        <w:r>
          <w:fldChar w:fldCharType="begin"/>
        </w:r>
        <w:r>
          <w:instrText xml:space="preserve"> PAGEREF _Toc9051 \h </w:instrText>
        </w:r>
        <w:r>
          <w:fldChar w:fldCharType="separate"/>
        </w:r>
        <w:r>
          <w:t>10</w:t>
        </w:r>
        <w:r>
          <w:fldChar w:fldCharType="end"/>
        </w:r>
      </w:hyperlink>
    </w:p>
    <w:p>
      <w:pPr>
        <w:pStyle w:val="TOC1"/>
        <w:tabs>
          <w:tab w:val="right" w:leader="dot" w:pos="8306"/>
        </w:tabs>
      </w:pPr>
      <w:hyperlink w:anchor="_Toc22233" w:history="1">
        <w:r>
          <w:rPr>
            <w:rFonts w:ascii="仿宋" w:eastAsia="仿宋" w:hAnsi="仿宋" w:cs="仿宋" w:hint="eastAsia"/>
            <w:lang w:eastAsia="zh-CN"/>
          </w:rPr>
          <w:t>四、工艺说明</w:t>
        </w:r>
        <w:r>
          <w:tab/>
        </w:r>
        <w:r>
          <w:fldChar w:fldCharType="begin"/>
        </w:r>
        <w:r>
          <w:instrText xml:space="preserve"> PAGEREF _Toc22233 \h </w:instrText>
        </w:r>
        <w:r>
          <w:fldChar w:fldCharType="separate"/>
        </w:r>
        <w:r>
          <w:t>11</w:t>
        </w:r>
        <w:r>
          <w:fldChar w:fldCharType="end"/>
        </w:r>
      </w:hyperlink>
    </w:p>
    <w:p>
      <w:pPr>
        <w:pStyle w:val="TOC2"/>
        <w:tabs>
          <w:tab w:val="right" w:leader="dot" w:pos="8306"/>
        </w:tabs>
      </w:pPr>
      <w:hyperlink w:anchor="_Toc5211" w:history="1">
        <w:r>
          <w:rPr>
            <w:rFonts w:ascii="仿宋" w:eastAsia="仿宋" w:hAnsi="仿宋" w:cs="仿宋" w:hint="eastAsia"/>
            <w:lang w:eastAsia="zh-CN"/>
          </w:rPr>
          <w:t>(一)、技术管理特点</w:t>
        </w:r>
        <w:r>
          <w:tab/>
        </w:r>
        <w:r>
          <w:fldChar w:fldCharType="begin"/>
        </w:r>
        <w:r>
          <w:instrText xml:space="preserve"> PAGEREF _Toc5211 \h </w:instrText>
        </w:r>
        <w:r>
          <w:fldChar w:fldCharType="separate"/>
        </w:r>
        <w:r>
          <w:t>11</w:t>
        </w:r>
        <w:r>
          <w:fldChar w:fldCharType="end"/>
        </w:r>
      </w:hyperlink>
    </w:p>
    <w:p>
      <w:pPr>
        <w:pStyle w:val="TOC2"/>
        <w:tabs>
          <w:tab w:val="right" w:leader="dot" w:pos="8306"/>
        </w:tabs>
      </w:pPr>
      <w:hyperlink w:anchor="_Toc19351" w:history="1">
        <w:r>
          <w:rPr>
            <w:rFonts w:ascii="仿宋" w:eastAsia="仿宋" w:hAnsi="仿宋" w:cs="仿宋" w:hint="eastAsia"/>
            <w:lang w:eastAsia="zh-CN"/>
          </w:rPr>
          <w:t>(二)、高分子材料助剂项目工艺技术设计方案</w:t>
        </w:r>
        <w:r>
          <w:tab/>
        </w:r>
        <w:r>
          <w:fldChar w:fldCharType="begin"/>
        </w:r>
        <w:r>
          <w:instrText xml:space="preserve"> PAGEREF _Toc19351 \h </w:instrText>
        </w:r>
        <w:r>
          <w:fldChar w:fldCharType="separate"/>
        </w:r>
        <w:r>
          <w:t>13</w:t>
        </w:r>
        <w:r>
          <w:fldChar w:fldCharType="end"/>
        </w:r>
      </w:hyperlink>
    </w:p>
    <w:p>
      <w:pPr>
        <w:pStyle w:val="TOC2"/>
        <w:tabs>
          <w:tab w:val="right" w:leader="dot" w:pos="8306"/>
        </w:tabs>
      </w:pPr>
      <w:hyperlink w:anchor="_Toc12173" w:history="1">
        <w:r>
          <w:rPr>
            <w:rFonts w:ascii="仿宋" w:eastAsia="仿宋" w:hAnsi="仿宋" w:cs="仿宋" w:hint="eastAsia"/>
            <w:lang w:eastAsia="zh-CN"/>
          </w:rPr>
          <w:t>(三)、设备选型方案</w:t>
        </w:r>
        <w:r>
          <w:tab/>
        </w:r>
        <w:r>
          <w:fldChar w:fldCharType="begin"/>
        </w:r>
        <w:r>
          <w:instrText xml:space="preserve"> PAGEREF _Toc12173 \h </w:instrText>
        </w:r>
        <w:r>
          <w:fldChar w:fldCharType="separate"/>
        </w:r>
        <w:r>
          <w:t>14</w:t>
        </w:r>
        <w:r>
          <w:fldChar w:fldCharType="end"/>
        </w:r>
      </w:hyperlink>
    </w:p>
    <w:p>
      <w:pPr>
        <w:pStyle w:val="TOC1"/>
        <w:tabs>
          <w:tab w:val="right" w:leader="dot" w:pos="8306"/>
        </w:tabs>
      </w:pPr>
      <w:hyperlink w:anchor="_Toc7128" w:history="1">
        <w:r>
          <w:rPr>
            <w:rFonts w:ascii="仿宋" w:eastAsia="仿宋" w:hAnsi="仿宋" w:cs="仿宋" w:hint="eastAsia"/>
            <w:lang w:eastAsia="zh-CN"/>
          </w:rPr>
          <w:t>五、高分子材料助剂项目绩效评估</w:t>
        </w:r>
        <w:r>
          <w:tab/>
        </w:r>
        <w:r>
          <w:fldChar w:fldCharType="begin"/>
        </w:r>
        <w:r>
          <w:instrText xml:space="preserve"> PAGEREF _Toc7128 \h </w:instrText>
        </w:r>
        <w:r>
          <w:fldChar w:fldCharType="separate"/>
        </w:r>
        <w:r>
          <w:t>15</w:t>
        </w:r>
        <w:r>
          <w:fldChar w:fldCharType="end"/>
        </w:r>
      </w:hyperlink>
    </w:p>
    <w:p>
      <w:pPr>
        <w:pStyle w:val="TOC2"/>
        <w:tabs>
          <w:tab w:val="right" w:leader="dot" w:pos="8306"/>
        </w:tabs>
      </w:pPr>
      <w:hyperlink w:anchor="_Toc11999" w:history="1">
        <w:r>
          <w:rPr>
            <w:rFonts w:ascii="仿宋" w:eastAsia="仿宋" w:hAnsi="仿宋" w:cs="仿宋" w:hint="eastAsia"/>
            <w:lang w:eastAsia="zh-CN"/>
          </w:rPr>
          <w:t>(一)、绩效评估指标</w:t>
        </w:r>
        <w:r>
          <w:tab/>
        </w:r>
        <w:r>
          <w:fldChar w:fldCharType="begin"/>
        </w:r>
        <w:r>
          <w:instrText xml:space="preserve"> PAGEREF _Toc11999 \h </w:instrText>
        </w:r>
        <w:r>
          <w:fldChar w:fldCharType="separate"/>
        </w:r>
        <w:r>
          <w:t>15</w:t>
        </w:r>
        <w:r>
          <w:fldChar w:fldCharType="end"/>
        </w:r>
      </w:hyperlink>
    </w:p>
    <w:p>
      <w:pPr>
        <w:pStyle w:val="TOC2"/>
        <w:tabs>
          <w:tab w:val="right" w:leader="dot" w:pos="8306"/>
        </w:tabs>
      </w:pPr>
      <w:hyperlink w:anchor="_Toc19651" w:history="1">
        <w:r>
          <w:rPr>
            <w:rFonts w:ascii="仿宋" w:eastAsia="仿宋" w:hAnsi="仿宋" w:cs="仿宋" w:hint="eastAsia"/>
            <w:lang w:eastAsia="zh-CN"/>
          </w:rPr>
          <w:t>(二)、绩效评估方法</w:t>
        </w:r>
        <w:r>
          <w:tab/>
        </w:r>
        <w:r>
          <w:fldChar w:fldCharType="begin"/>
        </w:r>
        <w:r>
          <w:instrText xml:space="preserve"> PAGEREF _Toc19651 \h </w:instrText>
        </w:r>
        <w:r>
          <w:fldChar w:fldCharType="separate"/>
        </w:r>
        <w:r>
          <w:t>16</w:t>
        </w:r>
        <w:r>
          <w:fldChar w:fldCharType="end"/>
        </w:r>
      </w:hyperlink>
    </w:p>
    <w:p>
      <w:pPr>
        <w:pStyle w:val="TOC2"/>
        <w:tabs>
          <w:tab w:val="right" w:leader="dot" w:pos="8306"/>
        </w:tabs>
      </w:pPr>
      <w:hyperlink w:anchor="_Toc4637" w:history="1">
        <w:r>
          <w:rPr>
            <w:rFonts w:ascii="仿宋" w:eastAsia="仿宋" w:hAnsi="仿宋" w:cs="仿宋" w:hint="eastAsia"/>
            <w:lang w:eastAsia="zh-CN"/>
          </w:rPr>
          <w:t>(三)、绩效评估周期</w:t>
        </w:r>
        <w:r>
          <w:tab/>
        </w:r>
        <w:r>
          <w:fldChar w:fldCharType="begin"/>
        </w:r>
        <w:r>
          <w:instrText xml:space="preserve"> PAGEREF _Toc4637 \h </w:instrText>
        </w:r>
        <w:r>
          <w:fldChar w:fldCharType="separate"/>
        </w:r>
        <w:r>
          <w:t>17</w:t>
        </w:r>
        <w:r>
          <w:fldChar w:fldCharType="end"/>
        </w:r>
      </w:hyperlink>
    </w:p>
    <w:p>
      <w:pPr>
        <w:pStyle w:val="TOC1"/>
        <w:tabs>
          <w:tab w:val="right" w:leader="dot" w:pos="8306"/>
        </w:tabs>
      </w:pPr>
      <w:hyperlink w:anchor="_Toc14635" w:history="1">
        <w:r>
          <w:rPr>
            <w:rFonts w:ascii="仿宋" w:eastAsia="仿宋" w:hAnsi="仿宋" w:cs="仿宋" w:hint="eastAsia"/>
            <w:lang w:eastAsia="zh-CN"/>
          </w:rPr>
          <w:t>六、高分子材料助剂项目危机管理</w:t>
        </w:r>
        <w:r>
          <w:tab/>
        </w:r>
        <w:r>
          <w:fldChar w:fldCharType="begin"/>
        </w:r>
        <w:r>
          <w:instrText xml:space="preserve"> PAGEREF _Toc14635 \h </w:instrText>
        </w:r>
        <w:r>
          <w:fldChar w:fldCharType="separate"/>
        </w:r>
        <w:r>
          <w:t>19</w:t>
        </w:r>
        <w:r>
          <w:fldChar w:fldCharType="end"/>
        </w:r>
      </w:hyperlink>
    </w:p>
    <w:p>
      <w:pPr>
        <w:pStyle w:val="TOC2"/>
        <w:tabs>
          <w:tab w:val="right" w:leader="dot" w:pos="8306"/>
        </w:tabs>
      </w:pPr>
      <w:hyperlink w:anchor="_Toc8739" w:history="1">
        <w:r>
          <w:rPr>
            <w:rFonts w:ascii="仿宋" w:eastAsia="仿宋" w:hAnsi="仿宋" w:cs="仿宋" w:hint="eastAsia"/>
            <w:lang w:eastAsia="zh-CN"/>
          </w:rPr>
          <w:t>(一)、危机预警与识别</w:t>
        </w:r>
        <w:r>
          <w:tab/>
        </w:r>
        <w:r>
          <w:fldChar w:fldCharType="begin"/>
        </w:r>
        <w:r>
          <w:instrText xml:space="preserve"> PAGEREF _Toc8739 \h </w:instrText>
        </w:r>
        <w:r>
          <w:fldChar w:fldCharType="separate"/>
        </w:r>
        <w:r>
          <w:t>19</w:t>
        </w:r>
        <w:r>
          <w:fldChar w:fldCharType="end"/>
        </w:r>
      </w:hyperlink>
    </w:p>
    <w:p>
      <w:pPr>
        <w:pStyle w:val="TOC2"/>
        <w:tabs>
          <w:tab w:val="right" w:leader="dot" w:pos="8306"/>
        </w:tabs>
      </w:pPr>
      <w:hyperlink w:anchor="_Toc17030" w:history="1">
        <w:r>
          <w:rPr>
            <w:rFonts w:ascii="仿宋" w:eastAsia="仿宋" w:hAnsi="仿宋" w:cs="仿宋" w:hint="eastAsia"/>
            <w:lang w:eastAsia="zh-CN"/>
          </w:rPr>
          <w:t>(二)、危机应对与恢复</w:t>
        </w:r>
        <w:r>
          <w:tab/>
        </w:r>
        <w:r>
          <w:fldChar w:fldCharType="begin"/>
        </w:r>
        <w:r>
          <w:instrText xml:space="preserve"> PAGEREF _Toc17030 \h </w:instrText>
        </w:r>
        <w:r>
          <w:fldChar w:fldCharType="separate"/>
        </w:r>
        <w:r>
          <w:t>20</w:t>
        </w:r>
        <w:r>
          <w:fldChar w:fldCharType="end"/>
        </w:r>
      </w:hyperlink>
    </w:p>
    <w:p>
      <w:pPr>
        <w:pStyle w:val="TOC1"/>
        <w:tabs>
          <w:tab w:val="right" w:leader="dot" w:pos="8306"/>
        </w:tabs>
      </w:pPr>
      <w:hyperlink w:anchor="_Toc11884" w:history="1">
        <w:r>
          <w:rPr>
            <w:rFonts w:ascii="仿宋" w:eastAsia="仿宋" w:hAnsi="仿宋" w:cs="仿宋" w:hint="eastAsia"/>
            <w:lang w:eastAsia="zh-CN"/>
          </w:rPr>
          <w:t>七、高分子材料助剂项目计划安排</w:t>
        </w:r>
        <w:r>
          <w:tab/>
        </w:r>
        <w:r>
          <w:fldChar w:fldCharType="begin"/>
        </w:r>
        <w:r>
          <w:instrText xml:space="preserve"> PAGEREF _Toc11884 \h </w:instrText>
        </w:r>
        <w:r>
          <w:fldChar w:fldCharType="separate"/>
        </w:r>
        <w:r>
          <w:t>21</w:t>
        </w:r>
        <w:r>
          <w:fldChar w:fldCharType="end"/>
        </w:r>
      </w:hyperlink>
    </w:p>
    <w:p>
      <w:pPr>
        <w:pStyle w:val="TOC2"/>
        <w:tabs>
          <w:tab w:val="right" w:leader="dot" w:pos="8306"/>
        </w:tabs>
      </w:pPr>
      <w:hyperlink w:anchor="_Toc9917" w:history="1">
        <w:r>
          <w:rPr>
            <w:rFonts w:ascii="仿宋" w:eastAsia="仿宋" w:hAnsi="仿宋" w:cs="仿宋" w:hint="eastAsia"/>
            <w:lang w:eastAsia="zh-CN"/>
          </w:rPr>
          <w:t>(一)、建设周期</w:t>
        </w:r>
        <w:r>
          <w:tab/>
        </w:r>
        <w:r>
          <w:fldChar w:fldCharType="begin"/>
        </w:r>
        <w:r>
          <w:instrText xml:space="preserve"> PAGEREF _Toc9917 \h </w:instrText>
        </w:r>
        <w:r>
          <w:fldChar w:fldCharType="separate"/>
        </w:r>
        <w:r>
          <w:t>21</w:t>
        </w:r>
        <w:r>
          <w:fldChar w:fldCharType="end"/>
        </w:r>
      </w:hyperlink>
    </w:p>
    <w:p>
      <w:pPr>
        <w:pStyle w:val="TOC2"/>
        <w:tabs>
          <w:tab w:val="right" w:leader="dot" w:pos="8306"/>
        </w:tabs>
      </w:pPr>
      <w:hyperlink w:anchor="_Toc24626" w:history="1">
        <w:r>
          <w:rPr>
            <w:rFonts w:ascii="仿宋" w:eastAsia="仿宋" w:hAnsi="仿宋" w:cs="仿宋" w:hint="eastAsia"/>
            <w:lang w:eastAsia="zh-CN"/>
          </w:rPr>
          <w:t>(二)、建设进度</w:t>
        </w:r>
        <w:r>
          <w:tab/>
        </w:r>
        <w:r>
          <w:fldChar w:fldCharType="begin"/>
        </w:r>
        <w:r>
          <w:instrText xml:space="preserve"> PAGEREF _Toc24626 \h </w:instrText>
        </w:r>
        <w:r>
          <w:fldChar w:fldCharType="separate"/>
        </w:r>
        <w:r>
          <w:t>22</w:t>
        </w:r>
        <w:r>
          <w:fldChar w:fldCharType="end"/>
        </w:r>
      </w:hyperlink>
    </w:p>
    <w:p>
      <w:pPr>
        <w:pStyle w:val="TOC2"/>
        <w:tabs>
          <w:tab w:val="right" w:leader="dot" w:pos="8306"/>
        </w:tabs>
      </w:pPr>
      <w:hyperlink w:anchor="_Toc2380" w:history="1">
        <w:r>
          <w:rPr>
            <w:rFonts w:ascii="仿宋" w:eastAsia="仿宋" w:hAnsi="仿宋" w:cs="仿宋" w:hint="eastAsia"/>
            <w:lang w:eastAsia="zh-CN"/>
          </w:rPr>
          <w:t>(三)、进度安排注意事项</w:t>
        </w:r>
        <w:r>
          <w:tab/>
        </w:r>
        <w:r>
          <w:fldChar w:fldCharType="begin"/>
        </w:r>
        <w:r>
          <w:instrText xml:space="preserve"> PAGEREF _Toc2380 \h </w:instrText>
        </w:r>
        <w:r>
          <w:fldChar w:fldCharType="separate"/>
        </w:r>
        <w:r>
          <w:t>23</w:t>
        </w:r>
        <w:r>
          <w:fldChar w:fldCharType="end"/>
        </w:r>
      </w:hyperlink>
    </w:p>
    <w:p>
      <w:pPr>
        <w:pStyle w:val="TOC2"/>
        <w:tabs>
          <w:tab w:val="right" w:leader="dot" w:pos="8306"/>
        </w:tabs>
      </w:pPr>
      <w:hyperlink w:anchor="_Toc6016" w:history="1">
        <w:r>
          <w:rPr>
            <w:rFonts w:ascii="仿宋" w:eastAsia="仿宋" w:hAnsi="仿宋" w:cs="仿宋" w:hint="eastAsia"/>
            <w:lang w:eastAsia="zh-CN"/>
          </w:rPr>
          <w:t>(四)、人力资源配置</w:t>
        </w:r>
        <w:r>
          <w:tab/>
        </w:r>
        <w:r>
          <w:fldChar w:fldCharType="begin"/>
        </w:r>
        <w:r>
          <w:instrText xml:space="preserve"> PAGEREF _Toc6016 \h </w:instrText>
        </w:r>
        <w:r>
          <w:fldChar w:fldCharType="separate"/>
        </w:r>
        <w:r>
          <w:t>25</w:t>
        </w:r>
        <w:r>
          <w:fldChar w:fldCharType="end"/>
        </w:r>
      </w:hyperlink>
    </w:p>
    <w:p>
      <w:pPr>
        <w:pStyle w:val="TOC1"/>
        <w:tabs>
          <w:tab w:val="right" w:leader="dot" w:pos="8306"/>
        </w:tabs>
      </w:pPr>
      <w:hyperlink w:anchor="_Toc29322" w:history="1">
        <w:r>
          <w:rPr>
            <w:rFonts w:ascii="仿宋" w:eastAsia="仿宋" w:hAnsi="仿宋" w:cs="仿宋" w:hint="eastAsia"/>
            <w:lang w:eastAsia="zh-CN"/>
          </w:rPr>
          <w:t>八、高分子材料助剂项目风险管理</w:t>
        </w:r>
        <w:r>
          <w:tab/>
        </w:r>
        <w:r>
          <w:fldChar w:fldCharType="begin"/>
        </w:r>
        <w:r>
          <w:instrText xml:space="preserve"> PAGEREF _Toc29322 \h </w:instrText>
        </w:r>
        <w:r>
          <w:fldChar w:fldCharType="separate"/>
        </w:r>
        <w:r>
          <w:t>25</w:t>
        </w:r>
        <w:r>
          <w:fldChar w:fldCharType="end"/>
        </w:r>
      </w:hyperlink>
    </w:p>
    <w:p>
      <w:pPr>
        <w:pStyle w:val="TOC2"/>
        <w:tabs>
          <w:tab w:val="right" w:leader="dot" w:pos="8306"/>
        </w:tabs>
      </w:pPr>
      <w:hyperlink w:anchor="_Toc10726" w:history="1">
        <w:r>
          <w:rPr>
            <w:rFonts w:ascii="仿宋" w:eastAsia="仿宋" w:hAnsi="仿宋" w:cs="仿宋" w:hint="eastAsia"/>
            <w:lang w:eastAsia="zh-CN"/>
          </w:rPr>
          <w:t>(一)、风险识别与评估</w:t>
        </w:r>
        <w:r>
          <w:tab/>
        </w:r>
        <w:r>
          <w:fldChar w:fldCharType="begin"/>
        </w:r>
        <w:r>
          <w:instrText xml:space="preserve"> PAGEREF _Toc10726 \h </w:instrText>
        </w:r>
        <w:r>
          <w:fldChar w:fldCharType="separate"/>
        </w:r>
        <w:r>
          <w:t>25</w:t>
        </w:r>
        <w:r>
          <w:fldChar w:fldCharType="end"/>
        </w:r>
      </w:hyperlink>
    </w:p>
    <w:p>
      <w:pPr>
        <w:pStyle w:val="TOC2"/>
        <w:tabs>
          <w:tab w:val="right" w:leader="dot" w:pos="8306"/>
        </w:tabs>
      </w:pPr>
      <w:hyperlink w:anchor="_Toc24086" w:history="1">
        <w:r>
          <w:rPr>
            <w:rFonts w:ascii="仿宋" w:eastAsia="仿宋" w:hAnsi="仿宋" w:cs="仿宋" w:hint="eastAsia"/>
            <w:lang w:eastAsia="zh-CN"/>
          </w:rPr>
          <w:t>(二)、风险应对策略</w:t>
        </w:r>
        <w:r>
          <w:tab/>
        </w:r>
        <w:r>
          <w:fldChar w:fldCharType="begin"/>
        </w:r>
        <w:r>
          <w:instrText xml:space="preserve"> PAGEREF _Toc24086 \h </w:instrText>
        </w:r>
        <w:r>
          <w:fldChar w:fldCharType="separate"/>
        </w:r>
        <w:r>
          <w:t>27</w:t>
        </w:r>
        <w:r>
          <w:fldChar w:fldCharType="end"/>
        </w:r>
      </w:hyperlink>
    </w:p>
    <w:p>
      <w:pPr>
        <w:pStyle w:val="TOC2"/>
        <w:tabs>
          <w:tab w:val="right" w:leader="dot" w:pos="8306"/>
        </w:tabs>
      </w:pPr>
      <w:hyperlink w:anchor="_Toc22443" w:history="1">
        <w:r>
          <w:rPr>
            <w:rFonts w:ascii="仿宋" w:eastAsia="仿宋" w:hAnsi="仿宋" w:cs="仿宋" w:hint="eastAsia"/>
            <w:lang w:eastAsia="zh-CN"/>
          </w:rPr>
          <w:t>(三)、风险监控与控制</w:t>
        </w:r>
        <w:r>
          <w:tab/>
        </w:r>
        <w:r>
          <w:fldChar w:fldCharType="begin"/>
        </w:r>
        <w:r>
          <w:instrText xml:space="preserve"> PAGEREF _Toc22443 \h </w:instrText>
        </w:r>
        <w:r>
          <w:fldChar w:fldCharType="separate"/>
        </w:r>
        <w:r>
          <w:t>28</w:t>
        </w:r>
        <w:r>
          <w:fldChar w:fldCharType="end"/>
        </w:r>
      </w:hyperlink>
    </w:p>
    <w:p>
      <w:pPr>
        <w:pStyle w:val="TOC1"/>
        <w:tabs>
          <w:tab w:val="right" w:leader="dot" w:pos="8306"/>
        </w:tabs>
      </w:pPr>
      <w:hyperlink w:anchor="_Toc31156" w:history="1">
        <w:r>
          <w:rPr>
            <w:rFonts w:ascii="仿宋" w:eastAsia="仿宋" w:hAnsi="仿宋" w:cs="仿宋" w:hint="eastAsia"/>
            <w:lang w:eastAsia="zh-CN"/>
          </w:rPr>
          <w:t>九、生产安全保护</w:t>
        </w:r>
        <w:r>
          <w:tab/>
        </w:r>
        <w:r>
          <w:fldChar w:fldCharType="begin"/>
        </w:r>
        <w:r>
          <w:instrText xml:space="preserve"> PAGEREF _Toc31156 \h </w:instrText>
        </w:r>
        <w:r>
          <w:fldChar w:fldCharType="separate"/>
        </w:r>
        <w:r>
          <w:t>29</w:t>
        </w:r>
        <w:r>
          <w:fldChar w:fldCharType="end"/>
        </w:r>
      </w:hyperlink>
    </w:p>
    <w:p>
      <w:pPr>
        <w:pStyle w:val="TOC2"/>
        <w:tabs>
          <w:tab w:val="right" w:leader="dot" w:pos="8306"/>
        </w:tabs>
      </w:pPr>
      <w:hyperlink w:anchor="_Toc13231" w:history="1">
        <w:r>
          <w:rPr>
            <w:rFonts w:ascii="仿宋" w:eastAsia="仿宋" w:hAnsi="仿宋" w:cs="仿宋" w:hint="eastAsia"/>
            <w:lang w:eastAsia="zh-CN"/>
          </w:rPr>
          <w:t>(一)、消防安全</w:t>
        </w:r>
        <w:r>
          <w:tab/>
        </w:r>
        <w:r>
          <w:fldChar w:fldCharType="begin"/>
        </w:r>
        <w:r>
          <w:instrText xml:space="preserve"> PAGEREF _Toc13231 \h </w:instrText>
        </w:r>
        <w:r>
          <w:fldChar w:fldCharType="separate"/>
        </w:r>
        <w:r>
          <w:t>29</w:t>
        </w:r>
        <w:r>
          <w:fldChar w:fldCharType="end"/>
        </w:r>
      </w:hyperlink>
    </w:p>
    <w:p>
      <w:pPr>
        <w:pStyle w:val="TOC2"/>
        <w:tabs>
          <w:tab w:val="right" w:leader="dot" w:pos="8306"/>
        </w:tabs>
      </w:pPr>
      <w:hyperlink w:anchor="_Toc42" w:history="1">
        <w:r>
          <w:rPr>
            <w:rFonts w:ascii="仿宋" w:eastAsia="仿宋" w:hAnsi="仿宋" w:cs="仿宋" w:hint="eastAsia"/>
            <w:lang w:eastAsia="zh-CN"/>
          </w:rPr>
          <w:t>(二)、防火防爆总图布置措施</w:t>
        </w:r>
        <w:r>
          <w:tab/>
        </w:r>
        <w:r>
          <w:fldChar w:fldCharType="begin"/>
        </w:r>
        <w:r>
          <w:instrText xml:space="preserve"> PAGEREF _Toc42 \h </w:instrText>
        </w:r>
        <w:r>
          <w:fldChar w:fldCharType="separate"/>
        </w:r>
        <w:r>
          <w:t>31</w:t>
        </w:r>
        <w:r>
          <w:fldChar w:fldCharType="end"/>
        </w:r>
      </w:hyperlink>
    </w:p>
    <w:p>
      <w:pPr>
        <w:pStyle w:val="TOC2"/>
        <w:tabs>
          <w:tab w:val="right" w:leader="dot" w:pos="8306"/>
        </w:tabs>
      </w:pPr>
      <w:hyperlink w:anchor="_Toc23399" w:history="1">
        <w:r>
          <w:rPr>
            <w:rFonts w:ascii="仿宋" w:eastAsia="仿宋" w:hAnsi="仿宋" w:cs="仿宋" w:hint="eastAsia"/>
            <w:lang w:eastAsia="zh-CN"/>
          </w:rPr>
          <w:t>(三)、自然灾害防范措施</w:t>
        </w:r>
        <w:r>
          <w:tab/>
        </w:r>
        <w:r>
          <w:fldChar w:fldCharType="begin"/>
        </w:r>
        <w:r>
          <w:instrText xml:space="preserve"> PAGEREF _Toc23399 \h </w:instrText>
        </w:r>
        <w:r>
          <w:fldChar w:fldCharType="separate"/>
        </w:r>
        <w:r>
          <w:t>32</w:t>
        </w:r>
        <w:r>
          <w:fldChar w:fldCharType="end"/>
        </w:r>
      </w:hyperlink>
    </w:p>
    <w:p>
      <w:pPr>
        <w:pStyle w:val="TOC2"/>
        <w:tabs>
          <w:tab w:val="right" w:leader="dot" w:pos="8306"/>
        </w:tabs>
      </w:pPr>
      <w:hyperlink w:anchor="_Toc14291" w:history="1">
        <w:r>
          <w:rPr>
            <w:rFonts w:ascii="仿宋" w:eastAsia="仿宋" w:hAnsi="仿宋" w:cs="仿宋" w:hint="eastAsia"/>
            <w:lang w:eastAsia="zh-CN"/>
          </w:rPr>
          <w:t>(四)、安全色及安全标志使用要求</w:t>
        </w:r>
        <w:r>
          <w:tab/>
        </w:r>
        <w:r>
          <w:fldChar w:fldCharType="begin"/>
        </w:r>
        <w:r>
          <w:instrText xml:space="preserve"> PAGEREF _Toc14291 \h </w:instrText>
        </w:r>
        <w:r>
          <w:fldChar w:fldCharType="separate"/>
        </w:r>
        <w:r>
          <w:t>33</w:t>
        </w:r>
        <w:r>
          <w:fldChar w:fldCharType="end"/>
        </w:r>
      </w:hyperlink>
    </w:p>
    <w:p>
      <w:pPr>
        <w:pStyle w:val="TOC2"/>
        <w:tabs>
          <w:tab w:val="right" w:leader="dot" w:pos="8306"/>
        </w:tabs>
      </w:pPr>
      <w:hyperlink w:anchor="_Toc1936" w:history="1">
        <w:r>
          <w:rPr>
            <w:rFonts w:ascii="仿宋" w:eastAsia="仿宋" w:hAnsi="仿宋" w:cs="仿宋" w:hint="eastAsia"/>
            <w:lang w:eastAsia="zh-CN"/>
          </w:rPr>
          <w:t>(五)、防尘防毒措施</w:t>
        </w:r>
        <w:r>
          <w:tab/>
        </w:r>
        <w:r>
          <w:fldChar w:fldCharType="begin"/>
        </w:r>
        <w:r>
          <w:instrText xml:space="preserve"> PAGEREF _Toc1936 \h </w:instrText>
        </w:r>
        <w:r>
          <w:fldChar w:fldCharType="separate"/>
        </w:r>
        <w:r>
          <w:t>34</w:t>
        </w:r>
        <w:r>
          <w:fldChar w:fldCharType="end"/>
        </w:r>
      </w:hyperlink>
    </w:p>
    <w:p>
      <w:pPr>
        <w:pStyle w:val="TOC2"/>
        <w:tabs>
          <w:tab w:val="right" w:leader="dot" w:pos="8306"/>
        </w:tabs>
      </w:pPr>
      <w:hyperlink w:anchor="_Toc6920" w:history="1">
        <w:r>
          <w:rPr>
            <w:rFonts w:ascii="仿宋" w:eastAsia="仿宋" w:hAnsi="仿宋" w:cs="仿宋" w:hint="eastAsia"/>
            <w:lang w:eastAsia="zh-CN"/>
          </w:rPr>
          <w:t>(六)、防静电、触电防护及防雷措施</w:t>
        </w:r>
        <w:r>
          <w:tab/>
        </w:r>
        <w:r>
          <w:fldChar w:fldCharType="begin"/>
        </w:r>
        <w:r>
          <w:instrText xml:space="preserve"> PAGEREF _Toc6920 \h </w:instrText>
        </w:r>
        <w:r>
          <w:fldChar w:fldCharType="separate"/>
        </w:r>
        <w:r>
          <w:t>35</w:t>
        </w:r>
        <w:r>
          <w:fldChar w:fldCharType="end"/>
        </w:r>
      </w:hyperlink>
    </w:p>
    <w:p>
      <w:pPr>
        <w:pStyle w:val="TOC2"/>
        <w:tabs>
          <w:tab w:val="right" w:leader="dot" w:pos="8306"/>
        </w:tabs>
      </w:pPr>
      <w:hyperlink w:anchor="_Toc901" w:history="1">
        <w:r>
          <w:rPr>
            <w:rFonts w:ascii="仿宋" w:eastAsia="仿宋" w:hAnsi="仿宋" w:cs="仿宋" w:hint="eastAsia"/>
            <w:lang w:eastAsia="zh-CN"/>
          </w:rPr>
          <w:t>(七)、机械设备安全保障措施</w:t>
        </w:r>
        <w:r>
          <w:tab/>
        </w:r>
        <w:r>
          <w:fldChar w:fldCharType="begin"/>
        </w:r>
        <w:r>
          <w:instrText xml:space="preserve"> PAGEREF _Toc901 \h </w:instrText>
        </w:r>
        <w:r>
          <w:fldChar w:fldCharType="separate"/>
        </w:r>
        <w:r>
          <w:t>36</w:t>
        </w:r>
        <w:r>
          <w:fldChar w:fldCharType="end"/>
        </w:r>
      </w:hyperlink>
    </w:p>
    <w:p>
      <w:pPr>
        <w:pStyle w:val="TOC1"/>
        <w:tabs>
          <w:tab w:val="right" w:leader="dot" w:pos="8306"/>
        </w:tabs>
      </w:pPr>
      <w:hyperlink w:anchor="_Toc8333" w:history="1">
        <w:r>
          <w:rPr>
            <w:rFonts w:ascii="仿宋" w:eastAsia="仿宋" w:hAnsi="仿宋" w:cs="仿宋" w:hint="eastAsia"/>
            <w:lang w:eastAsia="zh-CN"/>
          </w:rPr>
          <w:t>十、高分子材料助剂项目技术管理</w:t>
        </w:r>
        <w:r>
          <w:tab/>
        </w:r>
        <w:r>
          <w:fldChar w:fldCharType="begin"/>
        </w:r>
        <w:r>
          <w:instrText xml:space="preserve"> PAGEREF _Toc8333 \h </w:instrText>
        </w:r>
        <w:r>
          <w:fldChar w:fldCharType="separate"/>
        </w:r>
        <w:r>
          <w:t>38</w:t>
        </w:r>
        <w:r>
          <w:fldChar w:fldCharType="end"/>
        </w:r>
      </w:hyperlink>
    </w:p>
    <w:p>
      <w:pPr>
        <w:pStyle w:val="TOC2"/>
        <w:tabs>
          <w:tab w:val="right" w:leader="dot" w:pos="8306"/>
        </w:tabs>
      </w:pPr>
      <w:hyperlink w:anchor="_Toc18538" w:history="1">
        <w:r>
          <w:rPr>
            <w:rFonts w:ascii="仿宋" w:eastAsia="仿宋" w:hAnsi="仿宋" w:cs="仿宋" w:hint="eastAsia"/>
            <w:lang w:eastAsia="zh-CN"/>
          </w:rPr>
          <w:t>(一)、技术方案选用方向</w:t>
        </w:r>
        <w:r>
          <w:tab/>
        </w:r>
        <w:r>
          <w:fldChar w:fldCharType="begin"/>
        </w:r>
        <w:r>
          <w:instrText xml:space="preserve"> PAGEREF _Toc18538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 w:history="1">
        <w:r>
          <w:rPr>
            <w:rFonts w:ascii="仿宋" w:eastAsia="仿宋" w:hAnsi="仿宋" w:cs="仿宋" w:hint="eastAsia"/>
            <w:lang w:eastAsia="zh-CN"/>
          </w:rPr>
          <w:t>(二)、工艺技术方案选用原则</w:t>
        </w:r>
        <w:r>
          <w:tab/>
        </w:r>
        <w:r>
          <w:fldChar w:fldCharType="begin"/>
        </w:r>
        <w:r>
          <w:instrText xml:space="preserve"> PAGEREF _Toc3233 \h </w:instrText>
        </w:r>
        <w:r>
          <w:fldChar w:fldCharType="separate"/>
        </w:r>
        <w:r>
          <w:t>40</w:t>
        </w:r>
        <w:r>
          <w:fldChar w:fldCharType="end"/>
        </w:r>
      </w:hyperlink>
    </w:p>
    <w:p>
      <w:pPr>
        <w:pStyle w:val="TOC2"/>
        <w:tabs>
          <w:tab w:val="right" w:leader="dot" w:pos="8306"/>
        </w:tabs>
      </w:pPr>
      <w:hyperlink w:anchor="_Toc8839" w:history="1">
        <w:r>
          <w:rPr>
            <w:rFonts w:ascii="仿宋" w:eastAsia="仿宋" w:hAnsi="仿宋" w:cs="仿宋" w:hint="eastAsia"/>
            <w:lang w:eastAsia="zh-CN"/>
          </w:rPr>
          <w:t>(三)、工艺技术方案要求</w:t>
        </w:r>
        <w:r>
          <w:tab/>
        </w:r>
        <w:r>
          <w:fldChar w:fldCharType="begin"/>
        </w:r>
        <w:r>
          <w:instrText xml:space="preserve"> PAGEREF _Toc8839 \h </w:instrText>
        </w:r>
        <w:r>
          <w:fldChar w:fldCharType="separate"/>
        </w:r>
        <w:r>
          <w:t>42</w:t>
        </w:r>
        <w:r>
          <w:fldChar w:fldCharType="end"/>
        </w:r>
      </w:hyperlink>
    </w:p>
    <w:p>
      <w:pPr>
        <w:pStyle w:val="TOC1"/>
        <w:tabs>
          <w:tab w:val="right" w:leader="dot" w:pos="8306"/>
        </w:tabs>
      </w:pPr>
      <w:hyperlink w:anchor="_Toc14184" w:history="1">
        <w:r>
          <w:rPr>
            <w:rFonts w:ascii="仿宋" w:eastAsia="仿宋" w:hAnsi="仿宋" w:cs="仿宋" w:hint="eastAsia"/>
            <w:lang w:eastAsia="zh-CN"/>
          </w:rPr>
          <w:t>十一、高分子材料助剂项目环境影响分析</w:t>
        </w:r>
        <w:r>
          <w:tab/>
        </w:r>
        <w:r>
          <w:fldChar w:fldCharType="begin"/>
        </w:r>
        <w:r>
          <w:instrText xml:space="preserve"> PAGEREF _Toc14184 \h </w:instrText>
        </w:r>
        <w:r>
          <w:fldChar w:fldCharType="separate"/>
        </w:r>
        <w:r>
          <w:t>44</w:t>
        </w:r>
        <w:r>
          <w:fldChar w:fldCharType="end"/>
        </w:r>
      </w:hyperlink>
    </w:p>
    <w:p>
      <w:pPr>
        <w:pStyle w:val="TOC2"/>
        <w:tabs>
          <w:tab w:val="right" w:leader="dot" w:pos="8306"/>
        </w:tabs>
      </w:pPr>
      <w:hyperlink w:anchor="_Toc14973" w:history="1">
        <w:r>
          <w:rPr>
            <w:rFonts w:ascii="仿宋" w:eastAsia="仿宋" w:hAnsi="仿宋" w:cs="仿宋" w:hint="eastAsia"/>
            <w:lang w:eastAsia="zh-CN"/>
          </w:rPr>
          <w:t>(一)、建设区域环境质量现状</w:t>
        </w:r>
        <w:r>
          <w:tab/>
        </w:r>
        <w:r>
          <w:fldChar w:fldCharType="begin"/>
        </w:r>
        <w:r>
          <w:instrText xml:space="preserve"> PAGEREF _Toc14973 \h </w:instrText>
        </w:r>
        <w:r>
          <w:fldChar w:fldCharType="separate"/>
        </w:r>
        <w:r>
          <w:t>44</w:t>
        </w:r>
        <w:r>
          <w:fldChar w:fldCharType="end"/>
        </w:r>
      </w:hyperlink>
    </w:p>
    <w:p>
      <w:pPr>
        <w:pStyle w:val="TOC2"/>
        <w:tabs>
          <w:tab w:val="right" w:leader="dot" w:pos="8306"/>
        </w:tabs>
      </w:pPr>
      <w:hyperlink w:anchor="_Toc23492" w:history="1">
        <w:r>
          <w:rPr>
            <w:rFonts w:ascii="仿宋" w:eastAsia="仿宋" w:hAnsi="仿宋" w:cs="仿宋" w:hint="eastAsia"/>
            <w:lang w:eastAsia="zh-CN"/>
          </w:rPr>
          <w:t>(二)、建设期环境保护</w:t>
        </w:r>
        <w:r>
          <w:tab/>
        </w:r>
        <w:r>
          <w:fldChar w:fldCharType="begin"/>
        </w:r>
        <w:r>
          <w:instrText xml:space="preserve"> PAGEREF _Toc23492 \h </w:instrText>
        </w:r>
        <w:r>
          <w:fldChar w:fldCharType="separate"/>
        </w:r>
        <w:r>
          <w:t>45</w:t>
        </w:r>
        <w:r>
          <w:fldChar w:fldCharType="end"/>
        </w:r>
      </w:hyperlink>
    </w:p>
    <w:p>
      <w:pPr>
        <w:pStyle w:val="TOC2"/>
        <w:tabs>
          <w:tab w:val="right" w:leader="dot" w:pos="8306"/>
        </w:tabs>
      </w:pPr>
      <w:hyperlink w:anchor="_Toc26954" w:history="1">
        <w:r>
          <w:rPr>
            <w:rFonts w:ascii="仿宋" w:eastAsia="仿宋" w:hAnsi="仿宋" w:cs="仿宋" w:hint="eastAsia"/>
            <w:lang w:eastAsia="zh-CN"/>
          </w:rPr>
          <w:t>(三)、运营期环境保护</w:t>
        </w:r>
        <w:r>
          <w:tab/>
        </w:r>
        <w:r>
          <w:fldChar w:fldCharType="begin"/>
        </w:r>
        <w:r>
          <w:instrText xml:space="preserve"> PAGEREF _Toc26954 \h </w:instrText>
        </w:r>
        <w:r>
          <w:fldChar w:fldCharType="separate"/>
        </w:r>
        <w:r>
          <w:t>47</w:t>
        </w:r>
        <w:r>
          <w:fldChar w:fldCharType="end"/>
        </w:r>
      </w:hyperlink>
    </w:p>
    <w:p>
      <w:pPr>
        <w:pStyle w:val="TOC2"/>
        <w:tabs>
          <w:tab w:val="right" w:leader="dot" w:pos="8306"/>
        </w:tabs>
      </w:pPr>
      <w:hyperlink w:anchor="_Toc23003" w:history="1">
        <w:r>
          <w:rPr>
            <w:rFonts w:ascii="仿宋" w:eastAsia="仿宋" w:hAnsi="仿宋" w:cs="仿宋" w:hint="eastAsia"/>
            <w:lang w:eastAsia="zh-CN"/>
          </w:rPr>
          <w:t>(四)、高分子材料助剂项目建设对区域经济的影响</w:t>
        </w:r>
        <w:r>
          <w:tab/>
        </w:r>
        <w:r>
          <w:fldChar w:fldCharType="begin"/>
        </w:r>
        <w:r>
          <w:instrText xml:space="preserve"> PAGEREF _Toc23003 \h </w:instrText>
        </w:r>
        <w:r>
          <w:fldChar w:fldCharType="separate"/>
        </w:r>
        <w:r>
          <w:t>48</w:t>
        </w:r>
        <w:r>
          <w:fldChar w:fldCharType="end"/>
        </w:r>
      </w:hyperlink>
    </w:p>
    <w:p>
      <w:pPr>
        <w:pStyle w:val="TOC2"/>
        <w:tabs>
          <w:tab w:val="right" w:leader="dot" w:pos="8306"/>
        </w:tabs>
      </w:pPr>
      <w:hyperlink w:anchor="_Toc13612" w:history="1">
        <w:r>
          <w:rPr>
            <w:rFonts w:ascii="仿宋" w:eastAsia="仿宋" w:hAnsi="仿宋" w:cs="仿宋" w:hint="eastAsia"/>
            <w:lang w:eastAsia="zh-CN"/>
          </w:rPr>
          <w:t>(五)、废弃物处理</w:t>
        </w:r>
        <w:r>
          <w:tab/>
        </w:r>
        <w:r>
          <w:fldChar w:fldCharType="begin"/>
        </w:r>
        <w:r>
          <w:instrText xml:space="preserve"> PAGEREF _Toc13612 \h </w:instrText>
        </w:r>
        <w:r>
          <w:fldChar w:fldCharType="separate"/>
        </w:r>
        <w:r>
          <w:t>50</w:t>
        </w:r>
        <w:r>
          <w:fldChar w:fldCharType="end"/>
        </w:r>
      </w:hyperlink>
    </w:p>
    <w:p>
      <w:pPr>
        <w:pStyle w:val="TOC2"/>
        <w:tabs>
          <w:tab w:val="right" w:leader="dot" w:pos="8306"/>
        </w:tabs>
      </w:pPr>
      <w:hyperlink w:anchor="_Toc29401" w:history="1">
        <w:r>
          <w:rPr>
            <w:rFonts w:ascii="仿宋" w:eastAsia="仿宋" w:hAnsi="仿宋" w:cs="仿宋" w:hint="eastAsia"/>
            <w:lang w:eastAsia="zh-CN"/>
          </w:rPr>
          <w:t>(六)、特殊环境影响分析</w:t>
        </w:r>
        <w:r>
          <w:tab/>
        </w:r>
        <w:r>
          <w:fldChar w:fldCharType="begin"/>
        </w:r>
        <w:r>
          <w:instrText xml:space="preserve"> PAGEREF _Toc29401 \h </w:instrText>
        </w:r>
        <w:r>
          <w:fldChar w:fldCharType="separate"/>
        </w:r>
        <w:r>
          <w:t>51</w:t>
        </w:r>
        <w:r>
          <w:fldChar w:fldCharType="end"/>
        </w:r>
      </w:hyperlink>
    </w:p>
    <w:p>
      <w:pPr>
        <w:pStyle w:val="TOC2"/>
        <w:tabs>
          <w:tab w:val="right" w:leader="dot" w:pos="8306"/>
        </w:tabs>
      </w:pPr>
      <w:hyperlink w:anchor="_Toc1768" w:history="1">
        <w:r>
          <w:rPr>
            <w:rFonts w:ascii="仿宋" w:eastAsia="仿宋" w:hAnsi="仿宋" w:cs="仿宋" w:hint="eastAsia"/>
            <w:lang w:eastAsia="zh-CN"/>
          </w:rPr>
          <w:t>(七)、清洁生产</w:t>
        </w:r>
        <w:r>
          <w:tab/>
        </w:r>
        <w:r>
          <w:fldChar w:fldCharType="begin"/>
        </w:r>
        <w:r>
          <w:instrText xml:space="preserve"> PAGEREF _Toc1768 \h </w:instrText>
        </w:r>
        <w:r>
          <w:fldChar w:fldCharType="separate"/>
        </w:r>
        <w:r>
          <w:t>53</w:t>
        </w:r>
        <w:r>
          <w:fldChar w:fldCharType="end"/>
        </w:r>
      </w:hyperlink>
    </w:p>
    <w:p>
      <w:pPr>
        <w:pStyle w:val="TOC2"/>
        <w:tabs>
          <w:tab w:val="right" w:leader="dot" w:pos="8306"/>
        </w:tabs>
      </w:pPr>
      <w:hyperlink w:anchor="_Toc28587" w:history="1">
        <w:r>
          <w:rPr>
            <w:rFonts w:ascii="仿宋" w:eastAsia="仿宋" w:hAnsi="仿宋" w:cs="仿宋" w:hint="eastAsia"/>
            <w:lang w:eastAsia="zh-CN"/>
          </w:rPr>
          <w:t>(八)、环境保护综合评价</w:t>
        </w:r>
        <w:r>
          <w:tab/>
        </w:r>
        <w:r>
          <w:fldChar w:fldCharType="begin"/>
        </w:r>
        <w:r>
          <w:instrText xml:space="preserve"> PAGEREF _Toc28587 \h </w:instrText>
        </w:r>
        <w:r>
          <w:fldChar w:fldCharType="separate"/>
        </w:r>
        <w:r>
          <w:t>54</w:t>
        </w:r>
        <w:r>
          <w:fldChar w:fldCharType="end"/>
        </w:r>
      </w:hyperlink>
    </w:p>
    <w:p>
      <w:pPr>
        <w:pStyle w:val="TOC1"/>
        <w:tabs>
          <w:tab w:val="right" w:leader="dot" w:pos="8306"/>
        </w:tabs>
      </w:pPr>
      <w:hyperlink w:anchor="_Toc25088" w:history="1">
        <w:r>
          <w:rPr>
            <w:rFonts w:ascii="仿宋" w:eastAsia="仿宋" w:hAnsi="仿宋" w:cs="仿宋" w:hint="eastAsia"/>
            <w:lang w:eastAsia="zh-CN"/>
          </w:rPr>
          <w:t>十二、高分子材料助剂项目社会影响</w:t>
        </w:r>
        <w:r>
          <w:tab/>
        </w:r>
        <w:r>
          <w:fldChar w:fldCharType="begin"/>
        </w:r>
        <w:r>
          <w:instrText xml:space="preserve"> PAGEREF _Toc25088 \h </w:instrText>
        </w:r>
        <w:r>
          <w:fldChar w:fldCharType="separate"/>
        </w:r>
        <w:r>
          <w:t>55</w:t>
        </w:r>
        <w:r>
          <w:fldChar w:fldCharType="end"/>
        </w:r>
      </w:hyperlink>
    </w:p>
    <w:p>
      <w:pPr>
        <w:pStyle w:val="TOC2"/>
        <w:tabs>
          <w:tab w:val="right" w:leader="dot" w:pos="8306"/>
        </w:tabs>
      </w:pPr>
      <w:hyperlink w:anchor="_Toc29393" w:history="1">
        <w:r>
          <w:rPr>
            <w:rFonts w:ascii="仿宋" w:eastAsia="仿宋" w:hAnsi="仿宋" w:cs="仿宋" w:hint="eastAsia"/>
            <w:lang w:eastAsia="zh-CN"/>
          </w:rPr>
          <w:t>(一)、社会责任与义务</w:t>
        </w:r>
        <w:r>
          <w:tab/>
        </w:r>
        <w:r>
          <w:fldChar w:fldCharType="begin"/>
        </w:r>
        <w:r>
          <w:instrText xml:space="preserve"> PAGEREF _Toc29393 \h </w:instrText>
        </w:r>
        <w:r>
          <w:fldChar w:fldCharType="separate"/>
        </w:r>
        <w:r>
          <w:t>55</w:t>
        </w:r>
        <w:r>
          <w:fldChar w:fldCharType="end"/>
        </w:r>
      </w:hyperlink>
    </w:p>
    <w:p>
      <w:pPr>
        <w:pStyle w:val="TOC2"/>
        <w:tabs>
          <w:tab w:val="right" w:leader="dot" w:pos="8306"/>
        </w:tabs>
      </w:pPr>
      <w:hyperlink w:anchor="_Toc32732" w:history="1">
        <w:r>
          <w:rPr>
            <w:rFonts w:ascii="仿宋" w:eastAsia="仿宋" w:hAnsi="仿宋" w:cs="仿宋" w:hint="eastAsia"/>
            <w:lang w:eastAsia="zh-CN"/>
          </w:rPr>
          <w:t>(二)、社会参与与沟通</w:t>
        </w:r>
        <w:r>
          <w:tab/>
        </w:r>
        <w:r>
          <w:fldChar w:fldCharType="begin"/>
        </w:r>
        <w:r>
          <w:instrText xml:space="preserve"> PAGEREF _Toc32732 \h </w:instrText>
        </w:r>
        <w:r>
          <w:fldChar w:fldCharType="separate"/>
        </w:r>
        <w:r>
          <w:t>56</w:t>
        </w:r>
        <w:r>
          <w:fldChar w:fldCharType="end"/>
        </w:r>
      </w:hyperlink>
    </w:p>
    <w:p>
      <w:pPr>
        <w:pStyle w:val="TOC1"/>
        <w:tabs>
          <w:tab w:val="right" w:leader="dot" w:pos="8306"/>
        </w:tabs>
      </w:pPr>
      <w:hyperlink w:anchor="_Toc30069" w:history="1">
        <w:r>
          <w:rPr>
            <w:rFonts w:ascii="仿宋" w:eastAsia="仿宋" w:hAnsi="仿宋" w:cs="仿宋" w:hint="eastAsia"/>
            <w:lang w:eastAsia="zh-CN"/>
          </w:rPr>
          <w:t>十三、高分子材料助剂项目实施时间节点</w:t>
        </w:r>
        <w:r>
          <w:tab/>
        </w:r>
        <w:r>
          <w:fldChar w:fldCharType="begin"/>
        </w:r>
        <w:r>
          <w:instrText xml:space="preserve"> PAGEREF _Toc30069 \h </w:instrText>
        </w:r>
        <w:r>
          <w:fldChar w:fldCharType="separate"/>
        </w:r>
        <w:r>
          <w:t>57</w:t>
        </w:r>
        <w:r>
          <w:fldChar w:fldCharType="end"/>
        </w:r>
      </w:hyperlink>
    </w:p>
    <w:p>
      <w:pPr>
        <w:pStyle w:val="TOC2"/>
        <w:tabs>
          <w:tab w:val="right" w:leader="dot" w:pos="8306"/>
        </w:tabs>
      </w:pPr>
      <w:hyperlink w:anchor="_Toc27888" w:history="1">
        <w:r>
          <w:rPr>
            <w:rFonts w:ascii="仿宋" w:eastAsia="仿宋" w:hAnsi="仿宋" w:cs="仿宋" w:hint="eastAsia"/>
            <w:lang w:eastAsia="zh-CN"/>
          </w:rPr>
          <w:t>(一)、高分子材料助剂项目启动阶段时间节点</w:t>
        </w:r>
        <w:r>
          <w:tab/>
        </w:r>
        <w:r>
          <w:fldChar w:fldCharType="begin"/>
        </w:r>
        <w:r>
          <w:instrText xml:space="preserve"> PAGEREF _Toc27888 \h </w:instrText>
        </w:r>
        <w:r>
          <w:fldChar w:fldCharType="separate"/>
        </w:r>
        <w:r>
          <w:t>57</w:t>
        </w:r>
        <w:r>
          <w:fldChar w:fldCharType="end"/>
        </w:r>
      </w:hyperlink>
    </w:p>
    <w:p>
      <w:pPr>
        <w:pStyle w:val="TOC2"/>
        <w:tabs>
          <w:tab w:val="right" w:leader="dot" w:pos="8306"/>
        </w:tabs>
      </w:pPr>
      <w:hyperlink w:anchor="_Toc12893" w:history="1">
        <w:r>
          <w:rPr>
            <w:rFonts w:ascii="仿宋" w:eastAsia="仿宋" w:hAnsi="仿宋" w:cs="仿宋" w:hint="eastAsia"/>
            <w:lang w:eastAsia="zh-CN"/>
          </w:rPr>
          <w:t>(二)、高分子材料助剂项目执行阶段时间节点</w:t>
        </w:r>
        <w:r>
          <w:tab/>
        </w:r>
        <w:r>
          <w:fldChar w:fldCharType="begin"/>
        </w:r>
        <w:r>
          <w:instrText xml:space="preserve"> PAGEREF _Toc12893 \h </w:instrText>
        </w:r>
        <w:r>
          <w:fldChar w:fldCharType="separate"/>
        </w:r>
        <w:r>
          <w:t>58</w:t>
        </w:r>
        <w:r>
          <w:fldChar w:fldCharType="end"/>
        </w:r>
      </w:hyperlink>
    </w:p>
    <w:p>
      <w:pPr>
        <w:pStyle w:val="TOC2"/>
        <w:tabs>
          <w:tab w:val="right" w:leader="dot" w:pos="8306"/>
        </w:tabs>
      </w:pPr>
      <w:hyperlink w:anchor="_Toc103" w:history="1">
        <w:r>
          <w:rPr>
            <w:rFonts w:ascii="仿宋" w:eastAsia="仿宋" w:hAnsi="仿宋" w:cs="仿宋" w:hint="eastAsia"/>
            <w:lang w:eastAsia="zh-CN"/>
          </w:rPr>
          <w:t>(三)、高分子材料助剂项目完成阶段时间节点</w:t>
        </w:r>
        <w:r>
          <w:tab/>
        </w:r>
        <w:r>
          <w:fldChar w:fldCharType="begin"/>
        </w:r>
        <w:r>
          <w:instrText xml:space="preserve"> PAGEREF _Toc103 \h </w:instrText>
        </w:r>
        <w:r>
          <w:fldChar w:fldCharType="separate"/>
        </w:r>
        <w:r>
          <w:t>59</w:t>
        </w:r>
        <w:r>
          <w:fldChar w:fldCharType="end"/>
        </w:r>
      </w:hyperlink>
    </w:p>
    <w:p>
      <w:pPr>
        <w:pStyle w:val="TOC1"/>
        <w:tabs>
          <w:tab w:val="right" w:leader="dot" w:pos="8306"/>
        </w:tabs>
      </w:pPr>
      <w:hyperlink w:anchor="_Toc5510" w:history="1">
        <w:r>
          <w:rPr>
            <w:rFonts w:ascii="仿宋" w:eastAsia="仿宋" w:hAnsi="仿宋" w:cs="仿宋" w:hint="eastAsia"/>
            <w:lang w:eastAsia="zh-CN"/>
          </w:rPr>
          <w:t>十四、高分子材料助剂项目工程方案分析</w:t>
        </w:r>
        <w:r>
          <w:tab/>
        </w:r>
        <w:r>
          <w:fldChar w:fldCharType="begin"/>
        </w:r>
        <w:r>
          <w:instrText xml:space="preserve"> PAGEREF _Toc5510 \h </w:instrText>
        </w:r>
        <w:r>
          <w:fldChar w:fldCharType="separate"/>
        </w:r>
        <w:r>
          <w:t>60</w:t>
        </w:r>
        <w:r>
          <w:fldChar w:fldCharType="end"/>
        </w:r>
      </w:hyperlink>
    </w:p>
    <w:p>
      <w:pPr>
        <w:pStyle w:val="TOC2"/>
        <w:tabs>
          <w:tab w:val="right" w:leader="dot" w:pos="8306"/>
        </w:tabs>
      </w:pPr>
      <w:hyperlink w:anchor="_Toc2528" w:history="1">
        <w:r>
          <w:rPr>
            <w:rFonts w:ascii="仿宋" w:eastAsia="仿宋" w:hAnsi="仿宋" w:cs="仿宋" w:hint="eastAsia"/>
            <w:lang w:eastAsia="zh-CN"/>
          </w:rPr>
          <w:t>(一)、建筑工程设计原则</w:t>
        </w:r>
        <w:r>
          <w:tab/>
        </w:r>
        <w:r>
          <w:fldChar w:fldCharType="begin"/>
        </w:r>
        <w:r>
          <w:instrText xml:space="preserve"> PAGEREF _Toc2528 \h </w:instrText>
        </w:r>
        <w:r>
          <w:fldChar w:fldCharType="separate"/>
        </w:r>
        <w:r>
          <w:t>60</w:t>
        </w:r>
        <w:r>
          <w:fldChar w:fldCharType="end"/>
        </w:r>
      </w:hyperlink>
    </w:p>
    <w:p>
      <w:pPr>
        <w:pStyle w:val="TOC2"/>
        <w:tabs>
          <w:tab w:val="right" w:leader="dot" w:pos="8306"/>
        </w:tabs>
      </w:pPr>
      <w:hyperlink w:anchor="_Toc15710" w:history="1">
        <w:r>
          <w:rPr>
            <w:rFonts w:ascii="仿宋" w:eastAsia="仿宋" w:hAnsi="仿宋" w:cs="仿宋" w:hint="eastAsia"/>
            <w:lang w:eastAsia="zh-CN"/>
          </w:rPr>
          <w:t>(二)、土建工程建设指标</w:t>
        </w:r>
        <w:r>
          <w:tab/>
        </w:r>
        <w:r>
          <w:fldChar w:fldCharType="begin"/>
        </w:r>
        <w:r>
          <w:instrText xml:space="preserve"> PAGEREF _Toc15710 \h </w:instrText>
        </w:r>
        <w:r>
          <w:fldChar w:fldCharType="separate"/>
        </w:r>
        <w:r>
          <w:t>63</w:t>
        </w:r>
        <w:r>
          <w:fldChar w:fldCharType="end"/>
        </w:r>
      </w:hyperlink>
    </w:p>
    <w:p>
      <w:pPr>
        <w:pStyle w:val="TOC1"/>
        <w:tabs>
          <w:tab w:val="right" w:leader="dot" w:pos="8306"/>
        </w:tabs>
      </w:pPr>
      <w:hyperlink w:anchor="_Toc11827" w:history="1">
        <w:r>
          <w:rPr>
            <w:rFonts w:ascii="仿宋" w:eastAsia="仿宋" w:hAnsi="仿宋" w:cs="仿宋" w:hint="eastAsia"/>
            <w:lang w:eastAsia="zh-CN"/>
          </w:rPr>
          <w:t>十五、风险识别与分类</w:t>
        </w:r>
        <w:r>
          <w:tab/>
        </w:r>
        <w:r>
          <w:fldChar w:fldCharType="begin"/>
        </w:r>
        <w:r>
          <w:instrText xml:space="preserve"> PAGEREF _Toc11827 \h </w:instrText>
        </w:r>
        <w:r>
          <w:fldChar w:fldCharType="separate"/>
        </w:r>
        <w:r>
          <w:t>65</w:t>
        </w:r>
        <w:r>
          <w:fldChar w:fldCharType="end"/>
        </w:r>
      </w:hyperlink>
    </w:p>
    <w:p>
      <w:pPr>
        <w:pStyle w:val="TOC2"/>
        <w:tabs>
          <w:tab w:val="right" w:leader="dot" w:pos="8306"/>
        </w:tabs>
      </w:pPr>
      <w:hyperlink w:anchor="_Toc17139" w:history="1">
        <w:r>
          <w:rPr>
            <w:rFonts w:ascii="仿宋" w:eastAsia="仿宋" w:hAnsi="仿宋" w:cs="仿宋" w:hint="eastAsia"/>
            <w:lang w:eastAsia="zh-CN"/>
          </w:rPr>
          <w:t>(一)、风险识别</w:t>
        </w:r>
        <w:r>
          <w:tab/>
        </w:r>
        <w:r>
          <w:fldChar w:fldCharType="begin"/>
        </w:r>
        <w:r>
          <w:instrText xml:space="preserve"> PAGEREF _Toc17139 \h </w:instrText>
        </w:r>
        <w:r>
          <w:fldChar w:fldCharType="separate"/>
        </w:r>
        <w:r>
          <w:t>65</w:t>
        </w:r>
        <w:r>
          <w:fldChar w:fldCharType="end"/>
        </w:r>
      </w:hyperlink>
    </w:p>
    <w:p>
      <w:pPr>
        <w:pStyle w:val="TOC2"/>
        <w:tabs>
          <w:tab w:val="right" w:leader="dot" w:pos="8306"/>
        </w:tabs>
      </w:pPr>
      <w:hyperlink w:anchor="_Toc29543" w:history="1">
        <w:r>
          <w:rPr>
            <w:rFonts w:ascii="仿宋" w:eastAsia="仿宋" w:hAnsi="仿宋" w:cs="仿宋" w:hint="eastAsia"/>
            <w:lang w:eastAsia="zh-CN"/>
          </w:rPr>
          <w:t>(二)、风险分类</w:t>
        </w:r>
        <w:r>
          <w:tab/>
        </w:r>
        <w:r>
          <w:fldChar w:fldCharType="begin"/>
        </w:r>
        <w:r>
          <w:instrText xml:space="preserve"> PAGEREF _Toc29543 \h </w:instrText>
        </w:r>
        <w:r>
          <w:fldChar w:fldCharType="separate"/>
        </w:r>
        <w:r>
          <w:t>66</w:t>
        </w:r>
        <w:r>
          <w:fldChar w:fldCharType="end"/>
        </w:r>
      </w:hyperlink>
    </w:p>
    <w:p>
      <w:pPr>
        <w:pStyle w:val="TOC1"/>
        <w:tabs>
          <w:tab w:val="right" w:leader="dot" w:pos="8306"/>
        </w:tabs>
      </w:pPr>
      <w:hyperlink w:anchor="_Toc26781" w:history="1">
        <w:r>
          <w:rPr>
            <w:rFonts w:ascii="仿宋" w:eastAsia="仿宋" w:hAnsi="仿宋" w:cs="仿宋" w:hint="eastAsia"/>
            <w:lang w:eastAsia="zh-CN"/>
          </w:rPr>
          <w:t>十六、利益相关者分析与沟通计划</w:t>
        </w:r>
        <w:r>
          <w:tab/>
        </w:r>
        <w:r>
          <w:fldChar w:fldCharType="begin"/>
        </w:r>
        <w:r>
          <w:instrText xml:space="preserve"> PAGEREF _Toc26781 \h </w:instrText>
        </w:r>
        <w:r>
          <w:fldChar w:fldCharType="separate"/>
        </w:r>
        <w:r>
          <w:t>68</w:t>
        </w:r>
        <w:r>
          <w:fldChar w:fldCharType="end"/>
        </w:r>
      </w:hyperlink>
    </w:p>
    <w:p>
      <w:pPr>
        <w:pStyle w:val="TOC2"/>
        <w:tabs>
          <w:tab w:val="right" w:leader="dot" w:pos="8306"/>
        </w:tabs>
      </w:pPr>
      <w:hyperlink w:anchor="_Toc15671" w:history="1">
        <w:r>
          <w:rPr>
            <w:rFonts w:ascii="仿宋" w:eastAsia="仿宋" w:hAnsi="仿宋" w:cs="仿宋" w:hint="eastAsia"/>
            <w:lang w:eastAsia="zh-CN"/>
          </w:rPr>
          <w:t>(一)、利益相关者分析</w:t>
        </w:r>
        <w:r>
          <w:tab/>
        </w:r>
        <w:r>
          <w:fldChar w:fldCharType="begin"/>
        </w:r>
        <w:r>
          <w:instrText xml:space="preserve"> PAGEREF _Toc15671 \h </w:instrText>
        </w:r>
        <w:r>
          <w:fldChar w:fldCharType="separate"/>
        </w:r>
        <w:r>
          <w:t>68</w:t>
        </w:r>
        <w:r>
          <w:fldChar w:fldCharType="end"/>
        </w:r>
      </w:hyperlink>
    </w:p>
    <w:p>
      <w:pPr>
        <w:pStyle w:val="TOC2"/>
        <w:tabs>
          <w:tab w:val="right" w:leader="dot" w:pos="8306"/>
        </w:tabs>
      </w:pPr>
      <w:hyperlink w:anchor="_Toc2791" w:history="1">
        <w:r>
          <w:rPr>
            <w:rFonts w:ascii="仿宋" w:eastAsia="仿宋" w:hAnsi="仿宋" w:cs="仿宋" w:hint="eastAsia"/>
            <w:lang w:eastAsia="zh-CN"/>
          </w:rPr>
          <w:t>(二)、沟通计划</w:t>
        </w:r>
        <w:r>
          <w:tab/>
        </w:r>
        <w:r>
          <w:fldChar w:fldCharType="begin"/>
        </w:r>
        <w:r>
          <w:instrText xml:space="preserve"> PAGEREF _Toc2791 \h </w:instrText>
        </w:r>
        <w:r>
          <w:fldChar w:fldCharType="separate"/>
        </w:r>
        <w:r>
          <w:t>69</w:t>
        </w:r>
        <w:r>
          <w:fldChar w:fldCharType="end"/>
        </w:r>
      </w:hyperlink>
    </w:p>
    <w:p>
      <w:pPr>
        <w:pStyle w:val="TOC1"/>
        <w:tabs>
          <w:tab w:val="right" w:leader="dot" w:pos="8306"/>
        </w:tabs>
      </w:pPr>
      <w:hyperlink w:anchor="_Toc18133" w:history="1">
        <w:r>
          <w:rPr>
            <w:rFonts w:ascii="仿宋" w:eastAsia="仿宋" w:hAnsi="仿宋" w:cs="仿宋" w:hint="eastAsia"/>
            <w:lang w:eastAsia="zh-CN"/>
          </w:rPr>
          <w:t>十七、高分子材料助剂项目变更管理</w:t>
        </w:r>
        <w:r>
          <w:tab/>
        </w:r>
        <w:r>
          <w:fldChar w:fldCharType="begin"/>
        </w:r>
        <w:r>
          <w:instrText xml:space="preserve"> PAGEREF _Toc18133 \h </w:instrText>
        </w:r>
        <w:r>
          <w:fldChar w:fldCharType="separate"/>
        </w:r>
        <w:r>
          <w:t>71</w:t>
        </w:r>
        <w:r>
          <w:fldChar w:fldCharType="end"/>
        </w:r>
      </w:hyperlink>
    </w:p>
    <w:p>
      <w:pPr>
        <w:pStyle w:val="TOC2"/>
        <w:tabs>
          <w:tab w:val="right" w:leader="dot" w:pos="8306"/>
        </w:tabs>
      </w:pPr>
      <w:hyperlink w:anchor="_Toc19901" w:history="1">
        <w:r>
          <w:rPr>
            <w:rFonts w:ascii="仿宋" w:eastAsia="仿宋" w:hAnsi="仿宋" w:cs="仿宋" w:hint="eastAsia"/>
            <w:lang w:eastAsia="zh-CN"/>
          </w:rPr>
          <w:t>(一)、变更申请与评估</w:t>
        </w:r>
        <w:r>
          <w:tab/>
        </w:r>
        <w:r>
          <w:fldChar w:fldCharType="begin"/>
        </w:r>
        <w:r>
          <w:instrText xml:space="preserve"> PAGEREF _Toc19901 \h </w:instrText>
        </w:r>
        <w:r>
          <w:fldChar w:fldCharType="separate"/>
        </w:r>
        <w:r>
          <w:t>71</w:t>
        </w:r>
        <w:r>
          <w:fldChar w:fldCharType="end"/>
        </w:r>
      </w:hyperlink>
    </w:p>
    <w:p>
      <w:pPr>
        <w:pStyle w:val="TOC2"/>
        <w:tabs>
          <w:tab w:val="right" w:leader="dot" w:pos="8306"/>
        </w:tabs>
      </w:pPr>
      <w:hyperlink w:anchor="_Toc19418" w:history="1">
        <w:r>
          <w:rPr>
            <w:rFonts w:ascii="仿宋" w:eastAsia="仿宋" w:hAnsi="仿宋" w:cs="仿宋" w:hint="eastAsia"/>
            <w:lang w:eastAsia="zh-CN"/>
          </w:rPr>
          <w:t>(二)、变更实施与控制</w:t>
        </w:r>
        <w:r>
          <w:tab/>
        </w:r>
        <w:r>
          <w:fldChar w:fldCharType="begin"/>
        </w:r>
        <w:r>
          <w:instrText xml:space="preserve"> PAGEREF _Toc19418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85"/>
      <w:r>
        <w:rPr>
          <w:rFonts w:ascii="仿宋" w:eastAsia="仿宋" w:hAnsi="仿宋" w:cs="仿宋" w:hint="eastAsia"/>
          <w:sz w:val="28"/>
          <w:lang w:eastAsia="zh-CN"/>
        </w:rPr>
        <w:t>一、高分子材料助剂项目建设背景及必要性分析</w:t>
      </w:r>
      <w:bookmarkEnd w:id="2"/>
    </w:p>
    <w:p>
      <w:pPr>
        <w:pStyle w:val="Heading2"/>
        <w:rPr>
          <w:rFonts w:ascii="仿宋" w:eastAsia="仿宋" w:hAnsi="仿宋" w:cs="仿宋" w:hint="eastAsia"/>
          <w:lang w:eastAsia="zh-CN"/>
        </w:rPr>
      </w:pPr>
      <w:bookmarkStart w:id="3" w:name="_Toc22447"/>
      <w:r>
        <w:rPr>
          <w:rFonts w:ascii="仿宋" w:eastAsia="仿宋" w:hAnsi="仿宋" w:cs="仿宋" w:hint="eastAsia"/>
          <w:lang w:eastAsia="zh-CN"/>
        </w:rPr>
        <w:t>(一)、高分子材料助剂项目背景分析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分子材料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分子材料助剂项目在这个潮流中的定位。同时，我们将关注行业内涌现的新兴机遇，以便高分子材料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分子材料助剂项目提供了强大的发展动力。我们将聚焦于行业内最新的技术发展趋势，包括但不限于人工智能、大数据分析、物联网等领域。通过深度的技术研究，我们将确保高分子材料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分子材料助剂项目发展的源泉。我们将投入更多的精力对市场需求进行深入剖析，超越表面的需求，深入挖掘潜在的市场痛点和机遇。通过对市场需求的细致了解，高分子材料助剂项目将更有针对性地设计解决方案，满足市场的多样化需求，从而更好地促进高分子材料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分子材料助剂项目战略至关重要。我们将对竞争态势进行更为深入的分析，包括但不限于市场份额、产品特点、客户满意度等多个维度。通过深度的竞争分析，高分子材料助剂项目将能够更准确地把握市场脉搏，制定具有竞争力的高分子材料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分子材料助剂项目的发展具有直接的影响。我们将进行更为全面的法规和政策分析，了解行业发展中的潜在法律风险和合规挑战。通过充分了解和遵守相关法规，高分子材料助剂项目将确保在法律框架内合法合规运营，为高分子材料助剂项目的稳健发展提供有力支持。</w:t>
      </w:r>
    </w:p>
    <w:p>
      <w:pPr>
        <w:pStyle w:val="Heading2"/>
        <w:ind w:firstLine="560" w:firstLineChars="200"/>
        <w:rPr>
          <w:rFonts w:ascii="仿宋" w:eastAsia="仿宋" w:hAnsi="仿宋" w:cs="仿宋" w:hint="eastAsia"/>
          <w:sz w:val="28"/>
          <w:lang w:eastAsia="zh-CN"/>
        </w:rPr>
      </w:pPr>
      <w:bookmarkStart w:id="4" w:name="_Toc18876"/>
      <w:r>
        <w:rPr>
          <w:rFonts w:ascii="仿宋" w:eastAsia="仿宋" w:hAnsi="仿宋" w:cs="仿宋" w:hint="eastAsia"/>
          <w:sz w:val="28"/>
          <w:lang w:eastAsia="zh-CN"/>
        </w:rPr>
        <w:t>(二)、高分子材料助剂项目建设必要性分析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建设的迫切性源于对行业发展趋势的深刻洞察。我们正处于一个行业变革的时代，科技创新、数字化转型成为企业发展的关键动力。高分子材料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建设不仅仅是为了跟上潮流，更是为了通过技术创新推动企业的持续发展。通过引入先进的技术和解决方案，高分子材料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分子材料助剂项目的建设成为必然选择，通过提高产品质量、拓展服务领域，从而在竞争中获得更多的机会。高分子材料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分子材料助剂项目建设的必要性体现在对客户需求更精准的满足。通过高分子材料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建设的背后是对企业持续创新的追求。只有通过不断创新，企业才能在竞争中立于不败之地。高分子材料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6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5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高分子材料助剂项目的主要产品是XXXX，预计年产值为XXX万元。这一产品在市场中占据着重要的地位，其广泛的应用范围使得该高分子材料助剂项目的市场前景非常广阔。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分子材料助剂项目的xxx产品作为重要的原材料之一，将在多个领域发挥关键作用。其在建筑、交通、能源等方面的广泛应用将为整个产业链提供强大的支持，形成产业协同效应。高分子材料助剂项目的年产值XXX万XXX万XXX万万元不仅反映了其在市场上的巨大潜力，更预示着它对国民经济的积极贡献。这种关联度高、涉及面广的产业关系，使得该高分子材料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8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总征地面积为XXXX平方米，相当于约XX.XX亩，其中净用地面积为XXXX平方米，红线范围内相当于约XX.XX亩。这一用地规模充分考虑了高分子材料助剂项目的建设需求，保障了高分子材料助剂项目在合适的空间内得以充分发展。高分子材料助剂项目规划的总建筑面积为XXXX平方米，其中主体工程建设占XXXX平方米，计容建筑面积达XXXX平方米。预计建筑工程的投资将达到XXXX万元，为高分子材料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计划购置的设备共计XXXX台（套），设备购置费用为XXXX万元。这一设备购置计划充分考虑到高分子材料助剂项目的生产需求和技术要求，确保了高分子材料助剂项目在生产运营中具备先进的技术装备和高效的生产能力。设备的合理配置将为高分子材料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计划总投资为XXXX万元，预计年实现营业收入为XXXX万元。这一产能规模的设定旨在确保高分子材料助剂项目能够在投资与回报之间取得平衡，实现长期可持续的发展。高分子材料助剂项目的总投资充分考虑到各个方面的需求，包括用地建设、设备购置等多个环节，以确保高分子材料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669"/>
      <w:r>
        <w:rPr>
          <w:rFonts w:ascii="仿宋" w:eastAsia="仿宋" w:hAnsi="仿宋" w:cs="仿宋" w:hint="eastAsia"/>
          <w:sz w:val="28"/>
          <w:lang w:eastAsia="zh-CN"/>
        </w:rPr>
        <w:t>三、高分子材料助剂项目文档管理</w:t>
      </w:r>
      <w:bookmarkEnd w:id="8"/>
    </w:p>
    <w:p>
      <w:pPr>
        <w:pStyle w:val="Heading2"/>
        <w:rPr>
          <w:rFonts w:ascii="仿宋" w:eastAsia="仿宋" w:hAnsi="仿宋" w:cs="仿宋" w:hint="eastAsia"/>
          <w:lang w:eastAsia="zh-CN"/>
        </w:rPr>
      </w:pPr>
      <w:bookmarkStart w:id="9" w:name="_Toc2555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高分子材料助剂项目高度重视文档的质量和准确性，以支持高分子材料助剂项目的各项活动和决策。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文档的编制始于高分子材料助剂项目计划的初期，我们制定了详细的文档编制计划，明确了每个文档的内容、格式和编写责任人。在高分子材料助剂项目启动阶段，我们首先编制了高分子材料助剂项目章程，明确定义了高分子材料助剂项目的目标、范围、风险等关键要素。随后，高分子材料助剂项目团队根据计划陆续编制了需求文档、设计文档、测试文档等各类文档，确保高分子材料助剂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分子材料助剂项目管理中的重要环节，旨在确保高分子材料助剂项目文档符合质量标准和高分子材料助剂项目需求。在高分子材料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分子材料助剂项目相关利益方和专业领域的专家对文档进行独立审查。这有助于获取更全面、客观的反馈，确保高分子材料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高分子材料助剂项目在文档编制与审查方面建立了严格的管理机制，通过规范的流程和多维度的审查，确保高分子材料助剂项目文档的质量、准确性和可靠性，为高分子材料助剂项目的顺利推进提供了有力支持。</w:t>
      </w:r>
    </w:p>
    <w:p>
      <w:pPr>
        <w:pStyle w:val="Heading2"/>
        <w:ind w:firstLine="560" w:firstLineChars="200"/>
        <w:rPr>
          <w:rFonts w:ascii="仿宋" w:eastAsia="仿宋" w:hAnsi="仿宋" w:cs="仿宋" w:hint="eastAsia"/>
          <w:sz w:val="28"/>
          <w:lang w:eastAsia="zh-CN"/>
        </w:rPr>
      </w:pPr>
      <w:bookmarkStart w:id="10" w:name="_Toc555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我们通过多渠道发布文档，包括电子邮件、高分子材料助剂项目管理平台、内部网站等，以满足不同团队成员的偏好和需求。多渠道发布确保了信息的全面覆盖。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我们采用了精细的权限控制，确保只有授权人员可以访问敏感信息。这种安全措施保护了高分子材料助剂项目文档的机密性，防止了未经授权的信息泄露。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0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分子材料助剂项目生命周期中一个至关重要的环节，直接关系到高分子材料助剂项目信息的长期保存和历史记录的完整性。在高分子材料助剂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23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21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的技术管理特点体现在其创新导向。通过引入最先进的技术趋势和解决方案，高分子材料助剂项目致力于提升科技含量、提高质量和效率水平。这意味着我们将采用最新的工具和方法，确保高分子材料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分子材料助剂项目技术管理的显著特征。通过整合不同领域的技术资源，我们实现了跨学科的协同工作。这有助于优化技术架构，提高整体效能。此外，整合性策略还促进了不同技术团队之间的紧密沟通和高效合作，确保高分子材料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分子材料助剂项目所采用的技术。通过不断优化技术方案，高分子材料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分子材料助剂项目团队将在高分子材料助剂项目初期识别可能的技术风险，并采取相应的预防和应对措施。通过建立健全的风险评估机制，高分子材料助剂项目能够在实施过程中及时发现并解决潜在的技术问题，保障高分子材料助剂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高分子材料助剂项目中，技术将成为高分子材料助剂项目成功的有力支持。这一深度剖析揭示了技术管理在高分子材料助剂项目实施中的关键作用，为高分子材料助剂项目的技术基础奠定了坚实的基础。</w:t>
      </w:r>
    </w:p>
    <w:p>
      <w:pPr>
        <w:pStyle w:val="Heading2"/>
        <w:ind w:firstLine="560" w:firstLineChars="200"/>
        <w:rPr>
          <w:rFonts w:ascii="仿宋" w:eastAsia="仿宋" w:hAnsi="仿宋" w:cs="仿宋" w:hint="eastAsia"/>
          <w:sz w:val="28"/>
          <w:lang w:eastAsia="zh-CN"/>
        </w:rPr>
      </w:pPr>
      <w:bookmarkStart w:id="14" w:name="_Toc19351"/>
      <w:r>
        <w:rPr>
          <w:rFonts w:ascii="仿宋" w:eastAsia="仿宋" w:hAnsi="仿宋" w:cs="仿宋" w:hint="eastAsia"/>
          <w:sz w:val="28"/>
          <w:lang w:eastAsia="zh-CN"/>
        </w:rPr>
        <w:t>(二)、高分子材料助剂项目工艺技术设计方案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分子材料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分子材料助剂项目将严格按照相关行业规范要求进行组织。通过有效控制产品质量，高分子材料助剂项目将致力于为顾客提供优质的高分子材料助剂项目产品和良好的服务。这体现了高分子材料助剂项目对于生产活动合规性和质量标准的高度重视，为高分子材料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分子材料助剂项目注重生态效益和清洁生产原则。高分子材料助剂项目建设将紧密结合地方特色经济发展，与社会经济发展规划和区域环境保护规划方案相协调一致。通过与当地区域自然生态系统的结合，高分子材料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分子材料助剂项目产品具有多样化的客户需求和个性化的特点。因此，高分子材料助剂项目产品规格品种多样，且单批生产数量较小。为满足这一特点，高分子材料助剂项目承办单位将建设先进的柔性制造生产线。通过广泛应用柔性制造技术，高分子材料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分子材料助剂项目采用的技术具有较高的技术含量和自动化水平，处于国内先进水平。这一技术选用不仅体现了对生产效率、质量和环境友好性的高标准要求，同时为高分子材料助剂项目的可持续发展奠定了坚实的基础。</w:t>
      </w:r>
    </w:p>
    <w:p>
      <w:pPr>
        <w:pStyle w:val="Heading2"/>
        <w:ind w:firstLine="560" w:firstLineChars="200"/>
        <w:rPr>
          <w:rFonts w:ascii="仿宋" w:eastAsia="仿宋" w:hAnsi="仿宋" w:cs="仿宋" w:hint="eastAsia"/>
          <w:sz w:val="28"/>
          <w:lang w:eastAsia="zh-CN"/>
        </w:rPr>
      </w:pPr>
      <w:bookmarkStart w:id="15" w:name="_Toc1217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为确保高分子材料助剂项目的高效生产和技术实施，我们制定了一套精心设计的设备选型方案，以满足高分子材料助剂项目生产、质量和环保的要求。该方案的主要特点如下：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分子材料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针对高分子材料助剂项目产品的多样性和小批量生产的特点，我们将建设柔性制造生产线。通过在设备选型中考虑柔性制造技术，可以灵活应对不同产品规格和生产需求，实现生产线的高度灵活性和适应性。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128"/>
      <w:r>
        <w:rPr>
          <w:rFonts w:ascii="仿宋" w:eastAsia="仿宋" w:hAnsi="仿宋" w:cs="仿宋" w:hint="eastAsia"/>
          <w:sz w:val="28"/>
          <w:lang w:eastAsia="zh-CN"/>
        </w:rPr>
        <w:t>五、高分子材料助剂项目绩效评估</w:t>
      </w:r>
      <w:bookmarkEnd w:id="16"/>
    </w:p>
    <w:p>
      <w:pPr>
        <w:pStyle w:val="Heading2"/>
        <w:rPr>
          <w:rFonts w:ascii="仿宋" w:eastAsia="仿宋" w:hAnsi="仿宋" w:cs="仿宋" w:hint="eastAsia"/>
          <w:lang w:eastAsia="zh-CN"/>
        </w:rPr>
      </w:pPr>
      <w:bookmarkStart w:id="17" w:name="_Toc1199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助剂项目中，我们设计了一套全面的绩效评估指标，以确保高分子材料助剂项目的可控和成功交付。这些指标跨足高分子材料助剂项目目标、成本、进度和质量等多个维度，为我们提供了全面洞察高分子材料助剂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目标达成率是我们关注的首要指标。我们设定了明确的目标，并通过定期监测和评估，迅速发现并应对潜在的目标偏差。这为高分子材料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成本绩效是另一个核心关注点。通过实际成本与预算成本的对比分析，我们深入了解成本差异的原因，及时调整资源分配，保持高分子材料助剂项目在经济效益方面的合理水平。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助剂项目进度作为关键的绩效指标之一，得到了精心的关注。我们制定了详细的高分子材料助剂项目进度计划，并设立了进度符合度指标，确保实际进度与计划进度保持一致。这使我们能够快速发现和解决潜在的进度问题，保持高分子材料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分子材料助剂项目绩效的不可或缺的一环。我们引入了一系列的质量标准和客户满意度指标，以确保高分子材料助剂项目交付的成果在质量上达到或超越预期水平。通过持续监测这些指标，我们努力提升高分子材料助剂项目整体质量水平，为高分子材料助剂项目的成功交付提供有力保障。通过这些科学且全面的绩效评估，我们能够更好地引导高分子材料助剂项目的持续改进，确保高分子材料助剂项目目标的顺利达成。</w:t>
      </w:r>
    </w:p>
    <w:p>
      <w:pPr>
        <w:pStyle w:val="Heading2"/>
        <w:ind w:firstLine="560" w:firstLineChars="200"/>
        <w:rPr>
          <w:rFonts w:ascii="仿宋" w:eastAsia="仿宋" w:hAnsi="仿宋" w:cs="仿宋" w:hint="eastAsia"/>
          <w:sz w:val="28"/>
          <w:lang w:eastAsia="zh-CN"/>
        </w:rPr>
      </w:pPr>
      <w:bookmarkStart w:id="18" w:name="_Toc1965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绩效评估是高分子材料助剂项目中的关键环节，为确保高分子材料助剂项目达到预期目标，我们采用了多层次、多维度的绩效评估方法。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https://d.book118.com/806220012010010103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96E70"/>
    <w:rsid w:val="56096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200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2024-03-02T23:13:00Z</dcterms:created>
  <dcterms:modified xsi:type="dcterms:W3CDTF">2024-03-02T23:14:05Z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CCCB0D82ABDB4576883D4537E3DE9285_11</vt:lpwstr>
  </property>
  <property fmtid="{D5CDD505-2E9C-101B-9397-08002B2CF9AE}" pid="3" name="KSOProductBuildVer">
    <vt:lpwstr>2052-12.1.0.16388</vt:lpwstr>
  </property>
</Properties>
</file>