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运动场馆灯具项目计划设计方案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8" w:history="1">
        <w:r>
          <w:rPr>
            <w:rFonts w:ascii="仿宋" w:eastAsia="仿宋" w:hAnsi="仿宋" w:cs="仿宋" w:hint="eastAsia"/>
            <w:lang w:eastAsia="zh-CN"/>
          </w:rPr>
          <w:t>前言</w:t>
        </w:r>
        <w:r>
          <w:tab/>
        </w:r>
        <w:r>
          <w:fldChar w:fldCharType="begin"/>
        </w:r>
        <w:r>
          <w:instrText xml:space="preserve"> PAGEREF _Toc7928 \h </w:instrText>
        </w:r>
        <w:r>
          <w:fldChar w:fldCharType="separate"/>
        </w:r>
        <w:r>
          <w:t>3</w:t>
        </w:r>
        <w:r>
          <w:fldChar w:fldCharType="end"/>
        </w:r>
      </w:hyperlink>
    </w:p>
    <w:p>
      <w:pPr>
        <w:pStyle w:val="TOC1"/>
        <w:tabs>
          <w:tab w:val="right" w:leader="dot" w:pos="8306"/>
        </w:tabs>
      </w:pPr>
      <w:hyperlink w:anchor="_Toc17323" w:history="1">
        <w:r>
          <w:rPr>
            <w:rFonts w:ascii="仿宋" w:eastAsia="仿宋" w:hAnsi="仿宋" w:cs="仿宋" w:hint="eastAsia"/>
            <w:lang w:eastAsia="zh-CN"/>
          </w:rPr>
          <w:t>一、工艺说明</w:t>
        </w:r>
        <w:r>
          <w:tab/>
        </w:r>
        <w:r>
          <w:fldChar w:fldCharType="begin"/>
        </w:r>
        <w:r>
          <w:instrText xml:space="preserve"> PAGEREF _Toc17323 \h </w:instrText>
        </w:r>
        <w:r>
          <w:fldChar w:fldCharType="separate"/>
        </w:r>
        <w:r>
          <w:t>3</w:t>
        </w:r>
        <w:r>
          <w:fldChar w:fldCharType="end"/>
        </w:r>
      </w:hyperlink>
    </w:p>
    <w:p>
      <w:pPr>
        <w:pStyle w:val="TOC2"/>
        <w:tabs>
          <w:tab w:val="right" w:leader="dot" w:pos="8306"/>
        </w:tabs>
      </w:pPr>
      <w:hyperlink w:anchor="_Toc797" w:history="1">
        <w:r>
          <w:rPr>
            <w:rFonts w:ascii="仿宋" w:eastAsia="仿宋" w:hAnsi="仿宋" w:cs="仿宋" w:hint="eastAsia"/>
            <w:lang w:eastAsia="zh-CN"/>
          </w:rPr>
          <w:t>(一)、技术管理特点</w:t>
        </w:r>
        <w:r>
          <w:tab/>
        </w:r>
        <w:r>
          <w:fldChar w:fldCharType="begin"/>
        </w:r>
        <w:r>
          <w:instrText xml:space="preserve"> PAGEREF _Toc797 \h </w:instrText>
        </w:r>
        <w:r>
          <w:fldChar w:fldCharType="separate"/>
        </w:r>
        <w:r>
          <w:t>3</w:t>
        </w:r>
        <w:r>
          <w:fldChar w:fldCharType="end"/>
        </w:r>
      </w:hyperlink>
    </w:p>
    <w:p>
      <w:pPr>
        <w:pStyle w:val="TOC2"/>
        <w:tabs>
          <w:tab w:val="right" w:leader="dot" w:pos="8306"/>
        </w:tabs>
      </w:pPr>
      <w:hyperlink w:anchor="_Toc8976" w:history="1">
        <w:r>
          <w:rPr>
            <w:rFonts w:ascii="仿宋" w:eastAsia="仿宋" w:hAnsi="仿宋" w:cs="仿宋" w:hint="eastAsia"/>
            <w:lang w:eastAsia="zh-CN"/>
          </w:rPr>
          <w:t>(二)、运动场馆灯具项目工艺技术设计方案</w:t>
        </w:r>
        <w:r>
          <w:tab/>
        </w:r>
        <w:r>
          <w:fldChar w:fldCharType="begin"/>
        </w:r>
        <w:r>
          <w:instrText xml:space="preserve"> PAGEREF _Toc8976 \h </w:instrText>
        </w:r>
        <w:r>
          <w:fldChar w:fldCharType="separate"/>
        </w:r>
        <w:r>
          <w:t>4</w:t>
        </w:r>
        <w:r>
          <w:fldChar w:fldCharType="end"/>
        </w:r>
      </w:hyperlink>
    </w:p>
    <w:p>
      <w:pPr>
        <w:pStyle w:val="TOC2"/>
        <w:tabs>
          <w:tab w:val="right" w:leader="dot" w:pos="8306"/>
        </w:tabs>
      </w:pPr>
      <w:hyperlink w:anchor="_Toc13196" w:history="1">
        <w:r>
          <w:rPr>
            <w:rFonts w:ascii="仿宋" w:eastAsia="仿宋" w:hAnsi="仿宋" w:cs="仿宋" w:hint="eastAsia"/>
            <w:lang w:eastAsia="zh-CN"/>
          </w:rPr>
          <w:t>(三)、设备选型方案</w:t>
        </w:r>
        <w:r>
          <w:tab/>
        </w:r>
        <w:r>
          <w:fldChar w:fldCharType="begin"/>
        </w:r>
        <w:r>
          <w:instrText xml:space="preserve"> PAGEREF _Toc13196 \h </w:instrText>
        </w:r>
        <w:r>
          <w:fldChar w:fldCharType="separate"/>
        </w:r>
        <w:r>
          <w:t>5</w:t>
        </w:r>
        <w:r>
          <w:fldChar w:fldCharType="end"/>
        </w:r>
      </w:hyperlink>
    </w:p>
    <w:p>
      <w:pPr>
        <w:pStyle w:val="TOC1"/>
        <w:tabs>
          <w:tab w:val="right" w:leader="dot" w:pos="8306"/>
        </w:tabs>
      </w:pPr>
      <w:hyperlink w:anchor="_Toc20362" w:history="1">
        <w:r>
          <w:rPr>
            <w:rFonts w:ascii="仿宋" w:eastAsia="仿宋" w:hAnsi="仿宋" w:cs="仿宋" w:hint="eastAsia"/>
            <w:lang w:eastAsia="zh-CN"/>
          </w:rPr>
          <w:t>二、产品规划分析</w:t>
        </w:r>
        <w:r>
          <w:tab/>
        </w:r>
        <w:r>
          <w:fldChar w:fldCharType="begin"/>
        </w:r>
        <w:r>
          <w:instrText xml:space="preserve"> PAGEREF _Toc20362 \h </w:instrText>
        </w:r>
        <w:r>
          <w:fldChar w:fldCharType="separate"/>
        </w:r>
        <w:r>
          <w:t>7</w:t>
        </w:r>
        <w:r>
          <w:fldChar w:fldCharType="end"/>
        </w:r>
      </w:hyperlink>
    </w:p>
    <w:p>
      <w:pPr>
        <w:pStyle w:val="TOC2"/>
        <w:tabs>
          <w:tab w:val="right" w:leader="dot" w:pos="8306"/>
        </w:tabs>
      </w:pPr>
      <w:hyperlink w:anchor="_Toc30701" w:history="1">
        <w:r>
          <w:rPr>
            <w:rFonts w:ascii="仿宋" w:eastAsia="仿宋" w:hAnsi="仿宋" w:cs="仿宋" w:hint="eastAsia"/>
            <w:lang w:eastAsia="zh-CN"/>
          </w:rPr>
          <w:t>(一)、产品规划</w:t>
        </w:r>
        <w:r>
          <w:tab/>
        </w:r>
        <w:r>
          <w:fldChar w:fldCharType="begin"/>
        </w:r>
        <w:r>
          <w:instrText xml:space="preserve"> PAGEREF _Toc30701 \h </w:instrText>
        </w:r>
        <w:r>
          <w:fldChar w:fldCharType="separate"/>
        </w:r>
        <w:r>
          <w:t>7</w:t>
        </w:r>
        <w:r>
          <w:fldChar w:fldCharType="end"/>
        </w:r>
      </w:hyperlink>
    </w:p>
    <w:p>
      <w:pPr>
        <w:pStyle w:val="TOC2"/>
        <w:tabs>
          <w:tab w:val="right" w:leader="dot" w:pos="8306"/>
        </w:tabs>
      </w:pPr>
      <w:hyperlink w:anchor="_Toc7072" w:history="1">
        <w:r>
          <w:rPr>
            <w:rFonts w:ascii="仿宋" w:eastAsia="仿宋" w:hAnsi="仿宋" w:cs="仿宋" w:hint="eastAsia"/>
            <w:lang w:eastAsia="zh-CN"/>
          </w:rPr>
          <w:t>(二)、建设规模</w:t>
        </w:r>
        <w:r>
          <w:tab/>
        </w:r>
        <w:r>
          <w:fldChar w:fldCharType="begin"/>
        </w:r>
        <w:r>
          <w:instrText xml:space="preserve"> PAGEREF _Toc7072 \h </w:instrText>
        </w:r>
        <w:r>
          <w:fldChar w:fldCharType="separate"/>
        </w:r>
        <w:r>
          <w:t>8</w:t>
        </w:r>
        <w:r>
          <w:fldChar w:fldCharType="end"/>
        </w:r>
      </w:hyperlink>
    </w:p>
    <w:p>
      <w:pPr>
        <w:pStyle w:val="TOC1"/>
        <w:tabs>
          <w:tab w:val="right" w:leader="dot" w:pos="8306"/>
        </w:tabs>
      </w:pPr>
      <w:hyperlink w:anchor="_Toc25632" w:history="1">
        <w:r>
          <w:rPr>
            <w:rFonts w:ascii="仿宋" w:eastAsia="仿宋" w:hAnsi="仿宋" w:cs="仿宋" w:hint="eastAsia"/>
            <w:lang w:eastAsia="zh-CN"/>
          </w:rPr>
          <w:t>三、运动场馆灯具项目文档管理</w:t>
        </w:r>
        <w:r>
          <w:tab/>
        </w:r>
        <w:r>
          <w:fldChar w:fldCharType="begin"/>
        </w:r>
        <w:r>
          <w:instrText xml:space="preserve"> PAGEREF _Toc25632 \h </w:instrText>
        </w:r>
        <w:r>
          <w:fldChar w:fldCharType="separate"/>
        </w:r>
        <w:r>
          <w:t>9</w:t>
        </w:r>
        <w:r>
          <w:fldChar w:fldCharType="end"/>
        </w:r>
      </w:hyperlink>
    </w:p>
    <w:p>
      <w:pPr>
        <w:pStyle w:val="TOC2"/>
        <w:tabs>
          <w:tab w:val="right" w:leader="dot" w:pos="8306"/>
        </w:tabs>
      </w:pPr>
      <w:hyperlink w:anchor="_Toc4421" w:history="1">
        <w:r>
          <w:rPr>
            <w:rFonts w:ascii="仿宋" w:eastAsia="仿宋" w:hAnsi="仿宋" w:cs="仿宋" w:hint="eastAsia"/>
            <w:lang w:eastAsia="zh-CN"/>
          </w:rPr>
          <w:t>(一)、文档编制与审查</w:t>
        </w:r>
        <w:r>
          <w:tab/>
        </w:r>
        <w:r>
          <w:fldChar w:fldCharType="begin"/>
        </w:r>
        <w:r>
          <w:instrText xml:space="preserve"> PAGEREF _Toc4421 \h </w:instrText>
        </w:r>
        <w:r>
          <w:fldChar w:fldCharType="separate"/>
        </w:r>
        <w:r>
          <w:t>9</w:t>
        </w:r>
        <w:r>
          <w:fldChar w:fldCharType="end"/>
        </w:r>
      </w:hyperlink>
    </w:p>
    <w:p>
      <w:pPr>
        <w:pStyle w:val="TOC2"/>
        <w:tabs>
          <w:tab w:val="right" w:leader="dot" w:pos="8306"/>
        </w:tabs>
      </w:pPr>
      <w:hyperlink w:anchor="_Toc20890" w:history="1">
        <w:r>
          <w:rPr>
            <w:rFonts w:ascii="仿宋" w:eastAsia="仿宋" w:hAnsi="仿宋" w:cs="仿宋" w:hint="eastAsia"/>
            <w:lang w:eastAsia="zh-CN"/>
          </w:rPr>
          <w:t>(二)、文档发布与分发</w:t>
        </w:r>
        <w:r>
          <w:tab/>
        </w:r>
        <w:r>
          <w:fldChar w:fldCharType="begin"/>
        </w:r>
        <w:r>
          <w:instrText xml:space="preserve"> PAGEREF _Toc20890 \h </w:instrText>
        </w:r>
        <w:r>
          <w:fldChar w:fldCharType="separate"/>
        </w:r>
        <w:r>
          <w:t>10</w:t>
        </w:r>
        <w:r>
          <w:fldChar w:fldCharType="end"/>
        </w:r>
      </w:hyperlink>
    </w:p>
    <w:p>
      <w:pPr>
        <w:pStyle w:val="TOC2"/>
        <w:tabs>
          <w:tab w:val="right" w:leader="dot" w:pos="8306"/>
        </w:tabs>
      </w:pPr>
      <w:hyperlink w:anchor="_Toc26168" w:history="1">
        <w:r>
          <w:rPr>
            <w:rFonts w:ascii="仿宋" w:eastAsia="仿宋" w:hAnsi="仿宋" w:cs="仿宋" w:hint="eastAsia"/>
            <w:lang w:eastAsia="zh-CN"/>
          </w:rPr>
          <w:t>(三)、文档存档与归档</w:t>
        </w:r>
        <w:r>
          <w:tab/>
        </w:r>
        <w:r>
          <w:fldChar w:fldCharType="begin"/>
        </w:r>
        <w:r>
          <w:instrText xml:space="preserve"> PAGEREF _Toc26168 \h </w:instrText>
        </w:r>
        <w:r>
          <w:fldChar w:fldCharType="separate"/>
        </w:r>
        <w:r>
          <w:t>11</w:t>
        </w:r>
        <w:r>
          <w:fldChar w:fldCharType="end"/>
        </w:r>
      </w:hyperlink>
    </w:p>
    <w:p>
      <w:pPr>
        <w:pStyle w:val="TOC1"/>
        <w:tabs>
          <w:tab w:val="right" w:leader="dot" w:pos="8306"/>
        </w:tabs>
      </w:pPr>
      <w:hyperlink w:anchor="_Toc24760" w:history="1">
        <w:r>
          <w:rPr>
            <w:rFonts w:ascii="仿宋" w:eastAsia="仿宋" w:hAnsi="仿宋" w:cs="仿宋" w:hint="eastAsia"/>
            <w:lang w:eastAsia="zh-CN"/>
          </w:rPr>
          <w:t>四、运动场馆灯具项目可持续发展</w:t>
        </w:r>
        <w:r>
          <w:tab/>
        </w:r>
        <w:r>
          <w:fldChar w:fldCharType="begin"/>
        </w:r>
        <w:r>
          <w:instrText xml:space="preserve"> PAGEREF _Toc24760 \h </w:instrText>
        </w:r>
        <w:r>
          <w:fldChar w:fldCharType="separate"/>
        </w:r>
        <w:r>
          <w:t>12</w:t>
        </w:r>
        <w:r>
          <w:fldChar w:fldCharType="end"/>
        </w:r>
      </w:hyperlink>
    </w:p>
    <w:p>
      <w:pPr>
        <w:pStyle w:val="TOC2"/>
        <w:tabs>
          <w:tab w:val="right" w:leader="dot" w:pos="8306"/>
        </w:tabs>
      </w:pPr>
      <w:hyperlink w:anchor="_Toc23706" w:history="1">
        <w:r>
          <w:rPr>
            <w:rFonts w:ascii="仿宋" w:eastAsia="仿宋" w:hAnsi="仿宋" w:cs="仿宋" w:hint="eastAsia"/>
            <w:lang w:eastAsia="zh-CN"/>
          </w:rPr>
          <w:t>(一)、可持续战略与实践</w:t>
        </w:r>
        <w:r>
          <w:tab/>
        </w:r>
        <w:r>
          <w:fldChar w:fldCharType="begin"/>
        </w:r>
        <w:r>
          <w:instrText xml:space="preserve"> PAGEREF _Toc23706 \h </w:instrText>
        </w:r>
        <w:r>
          <w:fldChar w:fldCharType="separate"/>
        </w:r>
        <w:r>
          <w:t>12</w:t>
        </w:r>
        <w:r>
          <w:fldChar w:fldCharType="end"/>
        </w:r>
      </w:hyperlink>
    </w:p>
    <w:p>
      <w:pPr>
        <w:pStyle w:val="TOC2"/>
        <w:tabs>
          <w:tab w:val="right" w:leader="dot" w:pos="8306"/>
        </w:tabs>
      </w:pPr>
      <w:hyperlink w:anchor="_Toc10626" w:history="1">
        <w:r>
          <w:rPr>
            <w:rFonts w:ascii="仿宋" w:eastAsia="仿宋" w:hAnsi="仿宋" w:cs="仿宋" w:hint="eastAsia"/>
            <w:lang w:eastAsia="zh-CN"/>
          </w:rPr>
          <w:t>(二)、环保与社会责任</w:t>
        </w:r>
        <w:r>
          <w:tab/>
        </w:r>
        <w:r>
          <w:fldChar w:fldCharType="begin"/>
        </w:r>
        <w:r>
          <w:instrText xml:space="preserve"> PAGEREF _Toc10626 \h </w:instrText>
        </w:r>
        <w:r>
          <w:fldChar w:fldCharType="separate"/>
        </w:r>
        <w:r>
          <w:t>13</w:t>
        </w:r>
        <w:r>
          <w:fldChar w:fldCharType="end"/>
        </w:r>
      </w:hyperlink>
    </w:p>
    <w:p>
      <w:pPr>
        <w:pStyle w:val="TOC1"/>
        <w:tabs>
          <w:tab w:val="right" w:leader="dot" w:pos="8306"/>
        </w:tabs>
      </w:pPr>
      <w:hyperlink w:anchor="_Toc14611" w:history="1">
        <w:r>
          <w:rPr>
            <w:rFonts w:ascii="仿宋" w:eastAsia="仿宋" w:hAnsi="仿宋" w:cs="仿宋" w:hint="eastAsia"/>
            <w:lang w:eastAsia="zh-CN"/>
          </w:rPr>
          <w:t>五、运动场馆灯具项目建设单位说明</w:t>
        </w:r>
        <w:r>
          <w:tab/>
        </w:r>
        <w:r>
          <w:fldChar w:fldCharType="begin"/>
        </w:r>
        <w:r>
          <w:instrText xml:space="preserve"> PAGEREF _Toc14611 \h </w:instrText>
        </w:r>
        <w:r>
          <w:fldChar w:fldCharType="separate"/>
        </w:r>
        <w:r>
          <w:t>14</w:t>
        </w:r>
        <w:r>
          <w:fldChar w:fldCharType="end"/>
        </w:r>
      </w:hyperlink>
    </w:p>
    <w:p>
      <w:pPr>
        <w:pStyle w:val="TOC2"/>
        <w:tabs>
          <w:tab w:val="right" w:leader="dot" w:pos="8306"/>
        </w:tabs>
      </w:pPr>
      <w:hyperlink w:anchor="_Toc16309" w:history="1">
        <w:r>
          <w:rPr>
            <w:rFonts w:ascii="仿宋" w:eastAsia="仿宋" w:hAnsi="仿宋" w:cs="仿宋" w:hint="eastAsia"/>
            <w:lang w:eastAsia="zh-CN"/>
          </w:rPr>
          <w:t>(一)、运动场馆灯具项目承办单位基本情况</w:t>
        </w:r>
        <w:r>
          <w:tab/>
        </w:r>
        <w:r>
          <w:fldChar w:fldCharType="begin"/>
        </w:r>
        <w:r>
          <w:instrText xml:space="preserve"> PAGEREF _Toc16309 \h </w:instrText>
        </w:r>
        <w:r>
          <w:fldChar w:fldCharType="separate"/>
        </w:r>
        <w:r>
          <w:t>14</w:t>
        </w:r>
        <w:r>
          <w:fldChar w:fldCharType="end"/>
        </w:r>
      </w:hyperlink>
    </w:p>
    <w:p>
      <w:pPr>
        <w:pStyle w:val="TOC2"/>
        <w:tabs>
          <w:tab w:val="right" w:leader="dot" w:pos="8306"/>
        </w:tabs>
      </w:pPr>
      <w:hyperlink w:anchor="_Toc827" w:history="1">
        <w:r>
          <w:rPr>
            <w:rFonts w:ascii="仿宋" w:eastAsia="仿宋" w:hAnsi="仿宋" w:cs="仿宋" w:hint="eastAsia"/>
            <w:lang w:eastAsia="zh-CN"/>
          </w:rPr>
          <w:t>(二)、公司经济效益分析</w:t>
        </w:r>
        <w:r>
          <w:tab/>
        </w:r>
        <w:r>
          <w:fldChar w:fldCharType="begin"/>
        </w:r>
        <w:r>
          <w:instrText xml:space="preserve"> PAGEREF _Toc827 \h </w:instrText>
        </w:r>
        <w:r>
          <w:fldChar w:fldCharType="separate"/>
        </w:r>
        <w:r>
          <w:t>14</w:t>
        </w:r>
        <w:r>
          <w:fldChar w:fldCharType="end"/>
        </w:r>
      </w:hyperlink>
    </w:p>
    <w:p>
      <w:pPr>
        <w:pStyle w:val="TOC1"/>
        <w:tabs>
          <w:tab w:val="right" w:leader="dot" w:pos="8306"/>
        </w:tabs>
      </w:pPr>
      <w:hyperlink w:anchor="_Toc3097" w:history="1">
        <w:r>
          <w:rPr>
            <w:rFonts w:ascii="仿宋" w:eastAsia="仿宋" w:hAnsi="仿宋" w:cs="仿宋" w:hint="eastAsia"/>
            <w:lang w:eastAsia="zh-CN"/>
          </w:rPr>
          <w:t>六、市场分析、调研</w:t>
        </w:r>
        <w:r>
          <w:tab/>
        </w:r>
        <w:r>
          <w:fldChar w:fldCharType="begin"/>
        </w:r>
        <w:r>
          <w:instrText xml:space="preserve"> PAGEREF _Toc3097 \h </w:instrText>
        </w:r>
        <w:r>
          <w:fldChar w:fldCharType="separate"/>
        </w:r>
        <w:r>
          <w:t>15</w:t>
        </w:r>
        <w:r>
          <w:fldChar w:fldCharType="end"/>
        </w:r>
      </w:hyperlink>
    </w:p>
    <w:p>
      <w:pPr>
        <w:pStyle w:val="TOC2"/>
        <w:tabs>
          <w:tab w:val="right" w:leader="dot" w:pos="8306"/>
        </w:tabs>
      </w:pPr>
      <w:hyperlink w:anchor="_Toc10781" w:history="1">
        <w:r>
          <w:rPr>
            <w:rFonts w:ascii="仿宋" w:eastAsia="仿宋" w:hAnsi="仿宋" w:cs="仿宋" w:hint="eastAsia"/>
            <w:lang w:eastAsia="zh-CN"/>
          </w:rPr>
          <w:t>(一)、运动场馆灯具行业分析</w:t>
        </w:r>
        <w:r>
          <w:tab/>
        </w:r>
        <w:r>
          <w:fldChar w:fldCharType="begin"/>
        </w:r>
        <w:r>
          <w:instrText xml:space="preserve"> PAGEREF _Toc10781 \h </w:instrText>
        </w:r>
        <w:r>
          <w:fldChar w:fldCharType="separate"/>
        </w:r>
        <w:r>
          <w:t>15</w:t>
        </w:r>
        <w:r>
          <w:fldChar w:fldCharType="end"/>
        </w:r>
      </w:hyperlink>
    </w:p>
    <w:p>
      <w:pPr>
        <w:pStyle w:val="TOC2"/>
        <w:tabs>
          <w:tab w:val="right" w:leader="dot" w:pos="8306"/>
        </w:tabs>
      </w:pPr>
      <w:hyperlink w:anchor="_Toc19809" w:history="1">
        <w:r>
          <w:rPr>
            <w:rFonts w:ascii="仿宋" w:eastAsia="仿宋" w:hAnsi="仿宋" w:cs="仿宋" w:hint="eastAsia"/>
            <w:lang w:eastAsia="zh-CN"/>
          </w:rPr>
          <w:t>(二)、运动场馆灯具市场分析预测</w:t>
        </w:r>
        <w:r>
          <w:tab/>
        </w:r>
        <w:r>
          <w:fldChar w:fldCharType="begin"/>
        </w:r>
        <w:r>
          <w:instrText xml:space="preserve"> PAGEREF _Toc19809 \h </w:instrText>
        </w:r>
        <w:r>
          <w:fldChar w:fldCharType="separate"/>
        </w:r>
        <w:r>
          <w:t>16</w:t>
        </w:r>
        <w:r>
          <w:fldChar w:fldCharType="end"/>
        </w:r>
      </w:hyperlink>
    </w:p>
    <w:p>
      <w:pPr>
        <w:pStyle w:val="TOC1"/>
        <w:tabs>
          <w:tab w:val="right" w:leader="dot" w:pos="8306"/>
        </w:tabs>
      </w:pPr>
      <w:hyperlink w:anchor="_Toc13846" w:history="1">
        <w:r>
          <w:rPr>
            <w:rFonts w:ascii="仿宋" w:eastAsia="仿宋" w:hAnsi="仿宋" w:cs="仿宋" w:hint="eastAsia"/>
            <w:lang w:eastAsia="zh-CN"/>
          </w:rPr>
          <w:t>七、运动场馆灯具项目技术管理</w:t>
        </w:r>
        <w:r>
          <w:tab/>
        </w:r>
        <w:r>
          <w:fldChar w:fldCharType="begin"/>
        </w:r>
        <w:r>
          <w:instrText xml:space="preserve"> PAGEREF _Toc13846 \h </w:instrText>
        </w:r>
        <w:r>
          <w:fldChar w:fldCharType="separate"/>
        </w:r>
        <w:r>
          <w:t>17</w:t>
        </w:r>
        <w:r>
          <w:fldChar w:fldCharType="end"/>
        </w:r>
      </w:hyperlink>
    </w:p>
    <w:p>
      <w:pPr>
        <w:pStyle w:val="TOC2"/>
        <w:tabs>
          <w:tab w:val="right" w:leader="dot" w:pos="8306"/>
        </w:tabs>
      </w:pPr>
      <w:hyperlink w:anchor="_Toc25895" w:history="1">
        <w:r>
          <w:rPr>
            <w:rFonts w:ascii="仿宋" w:eastAsia="仿宋" w:hAnsi="仿宋" w:cs="仿宋" w:hint="eastAsia"/>
            <w:lang w:eastAsia="zh-CN"/>
          </w:rPr>
          <w:t>(一)、技术方案选用方向</w:t>
        </w:r>
        <w:r>
          <w:tab/>
        </w:r>
        <w:r>
          <w:fldChar w:fldCharType="begin"/>
        </w:r>
        <w:r>
          <w:instrText xml:space="preserve"> PAGEREF _Toc25895 \h </w:instrText>
        </w:r>
        <w:r>
          <w:fldChar w:fldCharType="separate"/>
        </w:r>
        <w:r>
          <w:t>17</w:t>
        </w:r>
        <w:r>
          <w:fldChar w:fldCharType="end"/>
        </w:r>
      </w:hyperlink>
    </w:p>
    <w:p>
      <w:pPr>
        <w:pStyle w:val="TOC2"/>
        <w:tabs>
          <w:tab w:val="right" w:leader="dot" w:pos="8306"/>
        </w:tabs>
      </w:pPr>
      <w:hyperlink w:anchor="_Toc14936" w:history="1">
        <w:r>
          <w:rPr>
            <w:rFonts w:ascii="仿宋" w:eastAsia="仿宋" w:hAnsi="仿宋" w:cs="仿宋" w:hint="eastAsia"/>
            <w:lang w:eastAsia="zh-CN"/>
          </w:rPr>
          <w:t>(二)、工艺技术方案选用原则</w:t>
        </w:r>
        <w:r>
          <w:tab/>
        </w:r>
        <w:r>
          <w:fldChar w:fldCharType="begin"/>
        </w:r>
        <w:r>
          <w:instrText xml:space="preserve"> PAGEREF _Toc14936 \h </w:instrText>
        </w:r>
        <w:r>
          <w:fldChar w:fldCharType="separate"/>
        </w:r>
        <w:r>
          <w:t>19</w:t>
        </w:r>
        <w:r>
          <w:fldChar w:fldCharType="end"/>
        </w:r>
      </w:hyperlink>
    </w:p>
    <w:p>
      <w:pPr>
        <w:pStyle w:val="TOC2"/>
        <w:tabs>
          <w:tab w:val="right" w:leader="dot" w:pos="8306"/>
        </w:tabs>
      </w:pPr>
      <w:hyperlink w:anchor="_Toc31177" w:history="1">
        <w:r>
          <w:rPr>
            <w:rFonts w:ascii="仿宋" w:eastAsia="仿宋" w:hAnsi="仿宋" w:cs="仿宋" w:hint="eastAsia"/>
            <w:lang w:eastAsia="zh-CN"/>
          </w:rPr>
          <w:t>(三)、工艺技术方案要求</w:t>
        </w:r>
        <w:r>
          <w:tab/>
        </w:r>
        <w:r>
          <w:fldChar w:fldCharType="begin"/>
        </w:r>
        <w:r>
          <w:instrText xml:space="preserve"> PAGEREF _Toc31177 \h </w:instrText>
        </w:r>
        <w:r>
          <w:fldChar w:fldCharType="separate"/>
        </w:r>
        <w:r>
          <w:t>21</w:t>
        </w:r>
        <w:r>
          <w:fldChar w:fldCharType="end"/>
        </w:r>
      </w:hyperlink>
    </w:p>
    <w:p>
      <w:pPr>
        <w:pStyle w:val="TOC1"/>
        <w:tabs>
          <w:tab w:val="right" w:leader="dot" w:pos="8306"/>
        </w:tabs>
      </w:pPr>
      <w:hyperlink w:anchor="_Toc3033" w:history="1">
        <w:r>
          <w:rPr>
            <w:rFonts w:ascii="仿宋" w:eastAsia="仿宋" w:hAnsi="仿宋" w:cs="仿宋" w:hint="eastAsia"/>
            <w:lang w:eastAsia="zh-CN"/>
          </w:rPr>
          <w:t>八、运动场馆灯具项目创新与研发</w:t>
        </w:r>
        <w:r>
          <w:tab/>
        </w:r>
        <w:r>
          <w:fldChar w:fldCharType="begin"/>
        </w:r>
        <w:r>
          <w:instrText xml:space="preserve"> PAGEREF _Toc3033 \h </w:instrText>
        </w:r>
        <w:r>
          <w:fldChar w:fldCharType="separate"/>
        </w:r>
        <w:r>
          <w:t>23</w:t>
        </w:r>
        <w:r>
          <w:fldChar w:fldCharType="end"/>
        </w:r>
      </w:hyperlink>
    </w:p>
    <w:p>
      <w:pPr>
        <w:pStyle w:val="TOC2"/>
        <w:tabs>
          <w:tab w:val="right" w:leader="dot" w:pos="8306"/>
        </w:tabs>
      </w:pPr>
      <w:hyperlink w:anchor="_Toc31793" w:history="1">
        <w:r>
          <w:rPr>
            <w:rFonts w:ascii="仿宋" w:eastAsia="仿宋" w:hAnsi="仿宋" w:cs="仿宋" w:hint="eastAsia"/>
            <w:lang w:eastAsia="zh-CN"/>
          </w:rPr>
          <w:t>(一)、创新策略与方向</w:t>
        </w:r>
        <w:r>
          <w:tab/>
        </w:r>
        <w:r>
          <w:fldChar w:fldCharType="begin"/>
        </w:r>
        <w:r>
          <w:instrText xml:space="preserve"> PAGEREF _Toc31793 \h </w:instrText>
        </w:r>
        <w:r>
          <w:fldChar w:fldCharType="separate"/>
        </w:r>
        <w:r>
          <w:t>23</w:t>
        </w:r>
        <w:r>
          <w:fldChar w:fldCharType="end"/>
        </w:r>
      </w:hyperlink>
    </w:p>
    <w:p>
      <w:pPr>
        <w:pStyle w:val="TOC2"/>
        <w:tabs>
          <w:tab w:val="right" w:leader="dot" w:pos="8306"/>
        </w:tabs>
      </w:pPr>
      <w:hyperlink w:anchor="_Toc12414" w:history="1">
        <w:r>
          <w:rPr>
            <w:rFonts w:ascii="仿宋" w:eastAsia="仿宋" w:hAnsi="仿宋" w:cs="仿宋" w:hint="eastAsia"/>
            <w:lang w:eastAsia="zh-CN"/>
          </w:rPr>
          <w:t>(二)、研发规划与投入</w:t>
        </w:r>
        <w:r>
          <w:tab/>
        </w:r>
        <w:r>
          <w:fldChar w:fldCharType="begin"/>
        </w:r>
        <w:r>
          <w:instrText xml:space="preserve"> PAGEREF _Toc12414 \h </w:instrText>
        </w:r>
        <w:r>
          <w:fldChar w:fldCharType="separate"/>
        </w:r>
        <w:r>
          <w:t>25</w:t>
        </w:r>
        <w:r>
          <w:fldChar w:fldCharType="end"/>
        </w:r>
      </w:hyperlink>
    </w:p>
    <w:p>
      <w:pPr>
        <w:pStyle w:val="TOC1"/>
        <w:tabs>
          <w:tab w:val="right" w:leader="dot" w:pos="8306"/>
        </w:tabs>
      </w:pPr>
      <w:hyperlink w:anchor="_Toc22731" w:history="1">
        <w:r>
          <w:rPr>
            <w:rFonts w:ascii="仿宋" w:eastAsia="仿宋" w:hAnsi="仿宋" w:cs="仿宋" w:hint="eastAsia"/>
            <w:lang w:eastAsia="zh-CN"/>
          </w:rPr>
          <w:t>九、运动场馆灯具项目风险管理</w:t>
        </w:r>
        <w:r>
          <w:tab/>
        </w:r>
        <w:r>
          <w:fldChar w:fldCharType="begin"/>
        </w:r>
        <w:r>
          <w:instrText xml:space="preserve"> PAGEREF _Toc22731 \h </w:instrText>
        </w:r>
        <w:r>
          <w:fldChar w:fldCharType="separate"/>
        </w:r>
        <w:r>
          <w:t>26</w:t>
        </w:r>
        <w:r>
          <w:fldChar w:fldCharType="end"/>
        </w:r>
      </w:hyperlink>
    </w:p>
    <w:p>
      <w:pPr>
        <w:pStyle w:val="TOC2"/>
        <w:tabs>
          <w:tab w:val="right" w:leader="dot" w:pos="8306"/>
        </w:tabs>
      </w:pPr>
      <w:hyperlink w:anchor="_Toc20662" w:history="1">
        <w:r>
          <w:rPr>
            <w:rFonts w:ascii="仿宋" w:eastAsia="仿宋" w:hAnsi="仿宋" w:cs="仿宋" w:hint="eastAsia"/>
            <w:lang w:eastAsia="zh-CN"/>
          </w:rPr>
          <w:t>(一)、风险识别与评估</w:t>
        </w:r>
        <w:r>
          <w:tab/>
        </w:r>
        <w:r>
          <w:fldChar w:fldCharType="begin"/>
        </w:r>
        <w:r>
          <w:instrText xml:space="preserve"> PAGEREF _Toc20662 \h </w:instrText>
        </w:r>
        <w:r>
          <w:fldChar w:fldCharType="separate"/>
        </w:r>
        <w:r>
          <w:t>26</w:t>
        </w:r>
        <w:r>
          <w:fldChar w:fldCharType="end"/>
        </w:r>
      </w:hyperlink>
    </w:p>
    <w:p>
      <w:pPr>
        <w:pStyle w:val="TOC2"/>
        <w:tabs>
          <w:tab w:val="right" w:leader="dot" w:pos="8306"/>
        </w:tabs>
      </w:pPr>
      <w:hyperlink w:anchor="_Toc5428" w:history="1">
        <w:r>
          <w:rPr>
            <w:rFonts w:ascii="仿宋" w:eastAsia="仿宋" w:hAnsi="仿宋" w:cs="仿宋" w:hint="eastAsia"/>
            <w:lang w:eastAsia="zh-CN"/>
          </w:rPr>
          <w:t>(二)、风险应对策略</w:t>
        </w:r>
        <w:r>
          <w:tab/>
        </w:r>
        <w:r>
          <w:fldChar w:fldCharType="begin"/>
        </w:r>
        <w:r>
          <w:instrText xml:space="preserve"> PAGEREF _Toc5428 \h </w:instrText>
        </w:r>
        <w:r>
          <w:fldChar w:fldCharType="separate"/>
        </w:r>
        <w:r>
          <w:t>27</w:t>
        </w:r>
        <w:r>
          <w:fldChar w:fldCharType="end"/>
        </w:r>
      </w:hyperlink>
    </w:p>
    <w:p>
      <w:pPr>
        <w:pStyle w:val="TOC2"/>
        <w:tabs>
          <w:tab w:val="right" w:leader="dot" w:pos="8306"/>
        </w:tabs>
      </w:pPr>
      <w:hyperlink w:anchor="_Toc1768" w:history="1">
        <w:r>
          <w:rPr>
            <w:rFonts w:ascii="仿宋" w:eastAsia="仿宋" w:hAnsi="仿宋" w:cs="仿宋" w:hint="eastAsia"/>
            <w:lang w:eastAsia="zh-CN"/>
          </w:rPr>
          <w:t>(三)、风险监控与控制</w:t>
        </w:r>
        <w:r>
          <w:tab/>
        </w:r>
        <w:r>
          <w:fldChar w:fldCharType="begin"/>
        </w:r>
        <w:r>
          <w:instrText xml:space="preserve"> PAGEREF _Toc1768 \h </w:instrText>
        </w:r>
        <w:r>
          <w:fldChar w:fldCharType="separate"/>
        </w:r>
        <w:r>
          <w:t>29</w:t>
        </w:r>
        <w:r>
          <w:fldChar w:fldCharType="end"/>
        </w:r>
      </w:hyperlink>
    </w:p>
    <w:p>
      <w:pPr>
        <w:pStyle w:val="TOC1"/>
        <w:tabs>
          <w:tab w:val="right" w:leader="dot" w:pos="8306"/>
        </w:tabs>
      </w:pPr>
      <w:hyperlink w:anchor="_Toc26735" w:history="1">
        <w:r>
          <w:rPr>
            <w:rFonts w:ascii="仿宋" w:eastAsia="仿宋" w:hAnsi="仿宋" w:cs="仿宋" w:hint="eastAsia"/>
            <w:lang w:eastAsia="zh-CN"/>
          </w:rPr>
          <w:t>十、生产安全保护</w:t>
        </w:r>
        <w:r>
          <w:tab/>
        </w:r>
        <w:r>
          <w:fldChar w:fldCharType="begin"/>
        </w:r>
        <w:r>
          <w:instrText xml:space="preserve"> PAGEREF _Toc26735 \h </w:instrText>
        </w:r>
        <w:r>
          <w:fldChar w:fldCharType="separate"/>
        </w:r>
        <w:r>
          <w:t>30</w:t>
        </w:r>
        <w:r>
          <w:fldChar w:fldCharType="end"/>
        </w:r>
      </w:hyperlink>
    </w:p>
    <w:p>
      <w:pPr>
        <w:pStyle w:val="TOC2"/>
        <w:tabs>
          <w:tab w:val="right" w:leader="dot" w:pos="8306"/>
        </w:tabs>
      </w:pPr>
      <w:hyperlink w:anchor="_Toc868" w:history="1">
        <w:r>
          <w:rPr>
            <w:rFonts w:ascii="仿宋" w:eastAsia="仿宋" w:hAnsi="仿宋" w:cs="仿宋" w:hint="eastAsia"/>
            <w:lang w:eastAsia="zh-CN"/>
          </w:rPr>
          <w:t>(一)、消防安全</w:t>
        </w:r>
        <w:r>
          <w:tab/>
        </w:r>
        <w:r>
          <w:fldChar w:fldCharType="begin"/>
        </w:r>
        <w:r>
          <w:instrText xml:space="preserve"> PAGEREF _Toc868 \h </w:instrText>
        </w:r>
        <w:r>
          <w:fldChar w:fldCharType="separate"/>
        </w:r>
        <w:r>
          <w:t>30</w:t>
        </w:r>
        <w:r>
          <w:fldChar w:fldCharType="end"/>
        </w:r>
      </w:hyperlink>
    </w:p>
    <w:p>
      <w:pPr>
        <w:pStyle w:val="TOC2"/>
        <w:tabs>
          <w:tab w:val="right" w:leader="dot" w:pos="8306"/>
        </w:tabs>
      </w:pPr>
      <w:hyperlink w:anchor="_Toc2458" w:history="1">
        <w:r>
          <w:rPr>
            <w:rFonts w:ascii="仿宋" w:eastAsia="仿宋" w:hAnsi="仿宋" w:cs="仿宋" w:hint="eastAsia"/>
            <w:lang w:eastAsia="zh-CN"/>
          </w:rPr>
          <w:t>(二)、防火防爆总图布置措施</w:t>
        </w:r>
        <w:r>
          <w:tab/>
        </w:r>
        <w:r>
          <w:fldChar w:fldCharType="begin"/>
        </w:r>
        <w:r>
          <w:instrText xml:space="preserve"> PAGEREF _Toc2458 \h </w:instrText>
        </w:r>
        <w:r>
          <w:fldChar w:fldCharType="separate"/>
        </w:r>
        <w:r>
          <w:t>32</w:t>
        </w:r>
        <w:r>
          <w:fldChar w:fldCharType="end"/>
        </w:r>
      </w:hyperlink>
    </w:p>
    <w:p>
      <w:pPr>
        <w:pStyle w:val="TOC2"/>
        <w:tabs>
          <w:tab w:val="right" w:leader="dot" w:pos="8306"/>
        </w:tabs>
      </w:pPr>
      <w:hyperlink w:anchor="_Toc28846" w:history="1">
        <w:r>
          <w:rPr>
            <w:rFonts w:ascii="仿宋" w:eastAsia="仿宋" w:hAnsi="仿宋" w:cs="仿宋" w:hint="eastAsia"/>
            <w:lang w:eastAsia="zh-CN"/>
          </w:rPr>
          <w:t>(三)、自然灾害防范措施</w:t>
        </w:r>
        <w:r>
          <w:tab/>
        </w:r>
        <w:r>
          <w:fldChar w:fldCharType="begin"/>
        </w:r>
        <w:r>
          <w:instrText xml:space="preserve"> PAGEREF _Toc28846 \h </w:instrText>
        </w:r>
        <w:r>
          <w:fldChar w:fldCharType="separate"/>
        </w:r>
        <w:r>
          <w:t>33</w:t>
        </w:r>
        <w:r>
          <w:fldChar w:fldCharType="end"/>
        </w:r>
      </w:hyperlink>
    </w:p>
    <w:p>
      <w:pPr>
        <w:pStyle w:val="TOC2"/>
        <w:tabs>
          <w:tab w:val="right" w:leader="dot" w:pos="8306"/>
        </w:tabs>
      </w:pPr>
      <w:hyperlink w:anchor="_Toc4475" w:history="1">
        <w:r>
          <w:rPr>
            <w:rFonts w:ascii="仿宋" w:eastAsia="仿宋" w:hAnsi="仿宋" w:cs="仿宋" w:hint="eastAsia"/>
            <w:lang w:eastAsia="zh-CN"/>
          </w:rPr>
          <w:t>(四)、安全色及安全标志使用要求</w:t>
        </w:r>
        <w:r>
          <w:tab/>
        </w:r>
        <w:r>
          <w:fldChar w:fldCharType="begin"/>
        </w:r>
        <w:r>
          <w:instrText xml:space="preserve"> PAGEREF _Toc4475 \h </w:instrText>
        </w:r>
        <w:r>
          <w:fldChar w:fldCharType="separate"/>
        </w:r>
        <w:r>
          <w:t>34</w:t>
        </w:r>
        <w:r>
          <w:fldChar w:fldCharType="end"/>
        </w:r>
      </w:hyperlink>
    </w:p>
    <w:p>
      <w:pPr>
        <w:pStyle w:val="TOC2"/>
        <w:tabs>
          <w:tab w:val="right" w:leader="dot" w:pos="8306"/>
        </w:tabs>
      </w:pPr>
      <w:hyperlink w:anchor="_Toc9062" w:history="1">
        <w:r>
          <w:rPr>
            <w:rFonts w:ascii="仿宋" w:eastAsia="仿宋" w:hAnsi="仿宋" w:cs="仿宋" w:hint="eastAsia"/>
            <w:lang w:eastAsia="zh-CN"/>
          </w:rPr>
          <w:t>(五)、防尘防毒措施</w:t>
        </w:r>
        <w:r>
          <w:tab/>
        </w:r>
        <w:r>
          <w:fldChar w:fldCharType="begin"/>
        </w:r>
        <w:r>
          <w:instrText xml:space="preserve"> PAGEREF _Toc9062 \h </w:instrText>
        </w:r>
        <w:r>
          <w:fldChar w:fldCharType="separate"/>
        </w:r>
        <w:r>
          <w:t>35</w:t>
        </w:r>
        <w:r>
          <w:fldChar w:fldCharType="end"/>
        </w:r>
      </w:hyperlink>
    </w:p>
    <w:p>
      <w:pPr>
        <w:pStyle w:val="TOC2"/>
        <w:tabs>
          <w:tab w:val="right" w:leader="dot" w:pos="8306"/>
        </w:tabs>
      </w:pPr>
      <w:hyperlink w:anchor="_Toc28006" w:history="1">
        <w:r>
          <w:rPr>
            <w:rFonts w:ascii="仿宋" w:eastAsia="仿宋" w:hAnsi="仿宋" w:cs="仿宋" w:hint="eastAsia"/>
            <w:lang w:eastAsia="zh-CN"/>
          </w:rPr>
          <w:t>(六)、防静电、触电防护及防雷措施</w:t>
        </w:r>
        <w:r>
          <w:tab/>
        </w:r>
        <w:r>
          <w:fldChar w:fldCharType="begin"/>
        </w:r>
        <w:r>
          <w:instrText xml:space="preserve"> PAGEREF _Toc28006 \h </w:instrText>
        </w:r>
        <w:r>
          <w:fldChar w:fldCharType="separate"/>
        </w:r>
        <w:r>
          <w:t>36</w:t>
        </w:r>
        <w:r>
          <w:fldChar w:fldCharType="end"/>
        </w:r>
      </w:hyperlink>
    </w:p>
    <w:p>
      <w:pPr>
        <w:pStyle w:val="TOC2"/>
        <w:tabs>
          <w:tab w:val="right" w:leader="dot" w:pos="8306"/>
        </w:tabs>
      </w:pPr>
      <w:hyperlink w:anchor="_Toc14864" w:history="1">
        <w:r>
          <w:rPr>
            <w:rFonts w:ascii="仿宋" w:eastAsia="仿宋" w:hAnsi="仿宋" w:cs="仿宋" w:hint="eastAsia"/>
            <w:lang w:eastAsia="zh-CN"/>
          </w:rPr>
          <w:t>(七)、机械设备安全保障措施</w:t>
        </w:r>
        <w:r>
          <w:tab/>
        </w:r>
        <w:r>
          <w:fldChar w:fldCharType="begin"/>
        </w:r>
        <w:r>
          <w:instrText xml:space="preserve"> PAGEREF _Toc14864 \h </w:instrText>
        </w:r>
        <w:r>
          <w:fldChar w:fldCharType="separate"/>
        </w:r>
        <w:r>
          <w:t>37</w:t>
        </w:r>
        <w:r>
          <w:fldChar w:fldCharType="end"/>
        </w:r>
      </w:hyperlink>
    </w:p>
    <w:p>
      <w:pPr>
        <w:pStyle w:val="TOC1"/>
        <w:tabs>
          <w:tab w:val="right" w:leader="dot" w:pos="8306"/>
        </w:tabs>
      </w:pPr>
      <w:hyperlink w:anchor="_Toc5697" w:history="1">
        <w:r>
          <w:rPr>
            <w:rFonts w:ascii="仿宋" w:eastAsia="仿宋" w:hAnsi="仿宋" w:cs="仿宋" w:hint="eastAsia"/>
            <w:lang w:eastAsia="zh-CN"/>
          </w:rPr>
          <w:t>十一、运动场馆灯具项目经营效益</w:t>
        </w:r>
        <w:r>
          <w:tab/>
        </w:r>
        <w:r>
          <w:fldChar w:fldCharType="begin"/>
        </w:r>
        <w:r>
          <w:instrText xml:space="preserve"> PAGEREF _Toc5697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5" w:history="1">
        <w:r>
          <w:rPr>
            <w:rFonts w:ascii="仿宋" w:eastAsia="仿宋" w:hAnsi="仿宋" w:cs="仿宋" w:hint="eastAsia"/>
            <w:lang w:eastAsia="zh-CN"/>
          </w:rPr>
          <w:t>(一)、经济评价财务测算</w:t>
        </w:r>
        <w:r>
          <w:tab/>
        </w:r>
        <w:r>
          <w:fldChar w:fldCharType="begin"/>
        </w:r>
        <w:r>
          <w:instrText xml:space="preserve"> PAGEREF _Toc13455 \h </w:instrText>
        </w:r>
        <w:r>
          <w:fldChar w:fldCharType="separate"/>
        </w:r>
        <w:r>
          <w:t>38</w:t>
        </w:r>
        <w:r>
          <w:fldChar w:fldCharType="end"/>
        </w:r>
      </w:hyperlink>
    </w:p>
    <w:p>
      <w:pPr>
        <w:pStyle w:val="TOC2"/>
        <w:tabs>
          <w:tab w:val="right" w:leader="dot" w:pos="8306"/>
        </w:tabs>
      </w:pPr>
      <w:hyperlink w:anchor="_Toc5298" w:history="1">
        <w:r>
          <w:rPr>
            <w:rFonts w:ascii="仿宋" w:eastAsia="仿宋" w:hAnsi="仿宋" w:cs="仿宋" w:hint="eastAsia"/>
            <w:lang w:eastAsia="zh-CN"/>
          </w:rPr>
          <w:t>(二)、运动场馆灯具项目盈利能力分析</w:t>
        </w:r>
        <w:r>
          <w:tab/>
        </w:r>
        <w:r>
          <w:fldChar w:fldCharType="begin"/>
        </w:r>
        <w:r>
          <w:instrText xml:space="preserve"> PAGEREF _Toc5298 \h </w:instrText>
        </w:r>
        <w:r>
          <w:fldChar w:fldCharType="separate"/>
        </w:r>
        <w:r>
          <w:t>40</w:t>
        </w:r>
        <w:r>
          <w:fldChar w:fldCharType="end"/>
        </w:r>
      </w:hyperlink>
    </w:p>
    <w:p>
      <w:pPr>
        <w:pStyle w:val="TOC1"/>
        <w:tabs>
          <w:tab w:val="right" w:leader="dot" w:pos="8306"/>
        </w:tabs>
      </w:pPr>
      <w:hyperlink w:anchor="_Toc2069" w:history="1">
        <w:r>
          <w:rPr>
            <w:rFonts w:ascii="仿宋" w:eastAsia="仿宋" w:hAnsi="仿宋" w:cs="仿宋" w:hint="eastAsia"/>
            <w:lang w:eastAsia="zh-CN"/>
          </w:rPr>
          <w:t>十二、运动场馆灯具项目环境影响分析</w:t>
        </w:r>
        <w:r>
          <w:tab/>
        </w:r>
        <w:r>
          <w:fldChar w:fldCharType="begin"/>
        </w:r>
        <w:r>
          <w:instrText xml:space="preserve"> PAGEREF _Toc2069 \h </w:instrText>
        </w:r>
        <w:r>
          <w:fldChar w:fldCharType="separate"/>
        </w:r>
        <w:r>
          <w:t>40</w:t>
        </w:r>
        <w:r>
          <w:fldChar w:fldCharType="end"/>
        </w:r>
      </w:hyperlink>
    </w:p>
    <w:p>
      <w:pPr>
        <w:pStyle w:val="TOC2"/>
        <w:tabs>
          <w:tab w:val="right" w:leader="dot" w:pos="8306"/>
        </w:tabs>
      </w:pPr>
      <w:hyperlink w:anchor="_Toc25532" w:history="1">
        <w:r>
          <w:rPr>
            <w:rFonts w:ascii="仿宋" w:eastAsia="仿宋" w:hAnsi="仿宋" w:cs="仿宋" w:hint="eastAsia"/>
            <w:lang w:eastAsia="zh-CN"/>
          </w:rPr>
          <w:t>(一)、建设区域环境质量现状</w:t>
        </w:r>
        <w:r>
          <w:tab/>
        </w:r>
        <w:r>
          <w:fldChar w:fldCharType="begin"/>
        </w:r>
        <w:r>
          <w:instrText xml:space="preserve"> PAGEREF _Toc25532 \h </w:instrText>
        </w:r>
        <w:r>
          <w:fldChar w:fldCharType="separate"/>
        </w:r>
        <w:r>
          <w:t>40</w:t>
        </w:r>
        <w:r>
          <w:fldChar w:fldCharType="end"/>
        </w:r>
      </w:hyperlink>
    </w:p>
    <w:p>
      <w:pPr>
        <w:pStyle w:val="TOC2"/>
        <w:tabs>
          <w:tab w:val="right" w:leader="dot" w:pos="8306"/>
        </w:tabs>
      </w:pPr>
      <w:hyperlink w:anchor="_Toc7110" w:history="1">
        <w:r>
          <w:rPr>
            <w:rFonts w:ascii="仿宋" w:eastAsia="仿宋" w:hAnsi="仿宋" w:cs="仿宋" w:hint="eastAsia"/>
            <w:lang w:eastAsia="zh-CN"/>
          </w:rPr>
          <w:t>(二)、建设期环境保护</w:t>
        </w:r>
        <w:r>
          <w:tab/>
        </w:r>
        <w:r>
          <w:fldChar w:fldCharType="begin"/>
        </w:r>
        <w:r>
          <w:instrText xml:space="preserve"> PAGEREF _Toc7110 \h </w:instrText>
        </w:r>
        <w:r>
          <w:fldChar w:fldCharType="separate"/>
        </w:r>
        <w:r>
          <w:t>42</w:t>
        </w:r>
        <w:r>
          <w:fldChar w:fldCharType="end"/>
        </w:r>
      </w:hyperlink>
    </w:p>
    <w:p>
      <w:pPr>
        <w:pStyle w:val="TOC2"/>
        <w:tabs>
          <w:tab w:val="right" w:leader="dot" w:pos="8306"/>
        </w:tabs>
      </w:pPr>
      <w:hyperlink w:anchor="_Toc3419" w:history="1">
        <w:r>
          <w:rPr>
            <w:rFonts w:ascii="仿宋" w:eastAsia="仿宋" w:hAnsi="仿宋" w:cs="仿宋" w:hint="eastAsia"/>
            <w:lang w:eastAsia="zh-CN"/>
          </w:rPr>
          <w:t>(三)、运营期环境保护</w:t>
        </w:r>
        <w:r>
          <w:tab/>
        </w:r>
        <w:r>
          <w:fldChar w:fldCharType="begin"/>
        </w:r>
        <w:r>
          <w:instrText xml:space="preserve"> PAGEREF _Toc3419 \h </w:instrText>
        </w:r>
        <w:r>
          <w:fldChar w:fldCharType="separate"/>
        </w:r>
        <w:r>
          <w:t>43</w:t>
        </w:r>
        <w:r>
          <w:fldChar w:fldCharType="end"/>
        </w:r>
      </w:hyperlink>
    </w:p>
    <w:p>
      <w:pPr>
        <w:pStyle w:val="TOC2"/>
        <w:tabs>
          <w:tab w:val="right" w:leader="dot" w:pos="8306"/>
        </w:tabs>
      </w:pPr>
      <w:hyperlink w:anchor="_Toc15217" w:history="1">
        <w:r>
          <w:rPr>
            <w:rFonts w:ascii="仿宋" w:eastAsia="仿宋" w:hAnsi="仿宋" w:cs="仿宋" w:hint="eastAsia"/>
            <w:lang w:eastAsia="zh-CN"/>
          </w:rPr>
          <w:t>(四)、运动场馆灯具项目建设对区域经济的影响</w:t>
        </w:r>
        <w:r>
          <w:tab/>
        </w:r>
        <w:r>
          <w:fldChar w:fldCharType="begin"/>
        </w:r>
        <w:r>
          <w:instrText xml:space="preserve"> PAGEREF _Toc15217 \h </w:instrText>
        </w:r>
        <w:r>
          <w:fldChar w:fldCharType="separate"/>
        </w:r>
        <w:r>
          <w:t>45</w:t>
        </w:r>
        <w:r>
          <w:fldChar w:fldCharType="end"/>
        </w:r>
      </w:hyperlink>
    </w:p>
    <w:p>
      <w:pPr>
        <w:pStyle w:val="TOC2"/>
        <w:tabs>
          <w:tab w:val="right" w:leader="dot" w:pos="8306"/>
        </w:tabs>
      </w:pPr>
      <w:hyperlink w:anchor="_Toc30939" w:history="1">
        <w:r>
          <w:rPr>
            <w:rFonts w:ascii="仿宋" w:eastAsia="仿宋" w:hAnsi="仿宋" w:cs="仿宋" w:hint="eastAsia"/>
            <w:lang w:eastAsia="zh-CN"/>
          </w:rPr>
          <w:t>(五)、废弃物处理</w:t>
        </w:r>
        <w:r>
          <w:tab/>
        </w:r>
        <w:r>
          <w:fldChar w:fldCharType="begin"/>
        </w:r>
        <w:r>
          <w:instrText xml:space="preserve"> PAGEREF _Toc30939 \h </w:instrText>
        </w:r>
        <w:r>
          <w:fldChar w:fldCharType="separate"/>
        </w:r>
        <w:r>
          <w:t>46</w:t>
        </w:r>
        <w:r>
          <w:fldChar w:fldCharType="end"/>
        </w:r>
      </w:hyperlink>
    </w:p>
    <w:p>
      <w:pPr>
        <w:pStyle w:val="TOC2"/>
        <w:tabs>
          <w:tab w:val="right" w:leader="dot" w:pos="8306"/>
        </w:tabs>
      </w:pPr>
      <w:hyperlink w:anchor="_Toc14599" w:history="1">
        <w:r>
          <w:rPr>
            <w:rFonts w:ascii="仿宋" w:eastAsia="仿宋" w:hAnsi="仿宋" w:cs="仿宋" w:hint="eastAsia"/>
            <w:lang w:eastAsia="zh-CN"/>
          </w:rPr>
          <w:t>(六)、特殊环境影响分析</w:t>
        </w:r>
        <w:r>
          <w:tab/>
        </w:r>
        <w:r>
          <w:fldChar w:fldCharType="begin"/>
        </w:r>
        <w:r>
          <w:instrText xml:space="preserve"> PAGEREF _Toc14599 \h </w:instrText>
        </w:r>
        <w:r>
          <w:fldChar w:fldCharType="separate"/>
        </w:r>
        <w:r>
          <w:t>48</w:t>
        </w:r>
        <w:r>
          <w:fldChar w:fldCharType="end"/>
        </w:r>
      </w:hyperlink>
    </w:p>
    <w:p>
      <w:pPr>
        <w:pStyle w:val="TOC2"/>
        <w:tabs>
          <w:tab w:val="right" w:leader="dot" w:pos="8306"/>
        </w:tabs>
      </w:pPr>
      <w:hyperlink w:anchor="_Toc24827" w:history="1">
        <w:r>
          <w:rPr>
            <w:rFonts w:ascii="仿宋" w:eastAsia="仿宋" w:hAnsi="仿宋" w:cs="仿宋" w:hint="eastAsia"/>
            <w:lang w:eastAsia="zh-CN"/>
          </w:rPr>
          <w:t>(七)、清洁生产</w:t>
        </w:r>
        <w:r>
          <w:tab/>
        </w:r>
        <w:r>
          <w:fldChar w:fldCharType="begin"/>
        </w:r>
        <w:r>
          <w:instrText xml:space="preserve"> PAGEREF _Toc24827 \h </w:instrText>
        </w:r>
        <w:r>
          <w:fldChar w:fldCharType="separate"/>
        </w:r>
        <w:r>
          <w:t>49</w:t>
        </w:r>
        <w:r>
          <w:fldChar w:fldCharType="end"/>
        </w:r>
      </w:hyperlink>
    </w:p>
    <w:p>
      <w:pPr>
        <w:pStyle w:val="TOC2"/>
        <w:tabs>
          <w:tab w:val="right" w:leader="dot" w:pos="8306"/>
        </w:tabs>
      </w:pPr>
      <w:hyperlink w:anchor="_Toc31404" w:history="1">
        <w:r>
          <w:rPr>
            <w:rFonts w:ascii="仿宋" w:eastAsia="仿宋" w:hAnsi="仿宋" w:cs="仿宋" w:hint="eastAsia"/>
            <w:lang w:eastAsia="zh-CN"/>
          </w:rPr>
          <w:t>(八)、环境保护综合评价</w:t>
        </w:r>
        <w:r>
          <w:tab/>
        </w:r>
        <w:r>
          <w:fldChar w:fldCharType="begin"/>
        </w:r>
        <w:r>
          <w:instrText xml:space="preserve"> PAGEREF _Toc31404 \h </w:instrText>
        </w:r>
        <w:r>
          <w:fldChar w:fldCharType="separate"/>
        </w:r>
        <w:r>
          <w:t>50</w:t>
        </w:r>
        <w:r>
          <w:fldChar w:fldCharType="end"/>
        </w:r>
      </w:hyperlink>
    </w:p>
    <w:p>
      <w:pPr>
        <w:pStyle w:val="TOC1"/>
        <w:tabs>
          <w:tab w:val="right" w:leader="dot" w:pos="8306"/>
        </w:tabs>
      </w:pPr>
      <w:hyperlink w:anchor="_Toc22557" w:history="1">
        <w:r>
          <w:rPr>
            <w:rFonts w:ascii="仿宋" w:eastAsia="仿宋" w:hAnsi="仿宋" w:cs="仿宋" w:hint="eastAsia"/>
            <w:lang w:eastAsia="zh-CN"/>
          </w:rPr>
          <w:t>十三、运动场馆灯具项目变更管理</w:t>
        </w:r>
        <w:r>
          <w:tab/>
        </w:r>
        <w:r>
          <w:fldChar w:fldCharType="begin"/>
        </w:r>
        <w:r>
          <w:instrText xml:space="preserve"> PAGEREF _Toc22557 \h </w:instrText>
        </w:r>
        <w:r>
          <w:fldChar w:fldCharType="separate"/>
        </w:r>
        <w:r>
          <w:t>51</w:t>
        </w:r>
        <w:r>
          <w:fldChar w:fldCharType="end"/>
        </w:r>
      </w:hyperlink>
    </w:p>
    <w:p>
      <w:pPr>
        <w:pStyle w:val="TOC2"/>
        <w:tabs>
          <w:tab w:val="right" w:leader="dot" w:pos="8306"/>
        </w:tabs>
      </w:pPr>
      <w:hyperlink w:anchor="_Toc25258" w:history="1">
        <w:r>
          <w:rPr>
            <w:rFonts w:ascii="仿宋" w:eastAsia="仿宋" w:hAnsi="仿宋" w:cs="仿宋" w:hint="eastAsia"/>
            <w:lang w:eastAsia="zh-CN"/>
          </w:rPr>
          <w:t>(一)、变更申请与评估</w:t>
        </w:r>
        <w:r>
          <w:tab/>
        </w:r>
        <w:r>
          <w:fldChar w:fldCharType="begin"/>
        </w:r>
        <w:r>
          <w:instrText xml:space="preserve"> PAGEREF _Toc25258 \h </w:instrText>
        </w:r>
        <w:r>
          <w:fldChar w:fldCharType="separate"/>
        </w:r>
        <w:r>
          <w:t>51</w:t>
        </w:r>
        <w:r>
          <w:fldChar w:fldCharType="end"/>
        </w:r>
      </w:hyperlink>
    </w:p>
    <w:p>
      <w:pPr>
        <w:pStyle w:val="TOC2"/>
        <w:tabs>
          <w:tab w:val="right" w:leader="dot" w:pos="8306"/>
        </w:tabs>
      </w:pPr>
      <w:hyperlink w:anchor="_Toc13079" w:history="1">
        <w:r>
          <w:rPr>
            <w:rFonts w:ascii="仿宋" w:eastAsia="仿宋" w:hAnsi="仿宋" w:cs="仿宋" w:hint="eastAsia"/>
            <w:lang w:eastAsia="zh-CN"/>
          </w:rPr>
          <w:t>(二)、变更实施与控制</w:t>
        </w:r>
        <w:r>
          <w:tab/>
        </w:r>
        <w:r>
          <w:fldChar w:fldCharType="begin"/>
        </w:r>
        <w:r>
          <w:instrText xml:space="preserve"> PAGEREF _Toc13079 \h </w:instrText>
        </w:r>
        <w:r>
          <w:fldChar w:fldCharType="separate"/>
        </w:r>
        <w:r>
          <w:t>52</w:t>
        </w:r>
        <w:r>
          <w:fldChar w:fldCharType="end"/>
        </w:r>
      </w:hyperlink>
    </w:p>
    <w:p>
      <w:pPr>
        <w:pStyle w:val="TOC1"/>
        <w:tabs>
          <w:tab w:val="right" w:leader="dot" w:pos="8306"/>
        </w:tabs>
      </w:pPr>
      <w:hyperlink w:anchor="_Toc10113" w:history="1">
        <w:r>
          <w:rPr>
            <w:rFonts w:ascii="仿宋" w:eastAsia="仿宋" w:hAnsi="仿宋" w:cs="仿宋" w:hint="eastAsia"/>
            <w:lang w:eastAsia="zh-CN"/>
          </w:rPr>
          <w:t>十四、风险识别与分类</w:t>
        </w:r>
        <w:r>
          <w:tab/>
        </w:r>
        <w:r>
          <w:fldChar w:fldCharType="begin"/>
        </w:r>
        <w:r>
          <w:instrText xml:space="preserve"> PAGEREF _Toc10113 \h </w:instrText>
        </w:r>
        <w:r>
          <w:fldChar w:fldCharType="separate"/>
        </w:r>
        <w:r>
          <w:t>52</w:t>
        </w:r>
        <w:r>
          <w:fldChar w:fldCharType="end"/>
        </w:r>
      </w:hyperlink>
    </w:p>
    <w:p>
      <w:pPr>
        <w:pStyle w:val="TOC2"/>
        <w:tabs>
          <w:tab w:val="right" w:leader="dot" w:pos="8306"/>
        </w:tabs>
      </w:pPr>
      <w:hyperlink w:anchor="_Toc14174" w:history="1">
        <w:r>
          <w:rPr>
            <w:rFonts w:ascii="仿宋" w:eastAsia="仿宋" w:hAnsi="仿宋" w:cs="仿宋" w:hint="eastAsia"/>
            <w:lang w:eastAsia="zh-CN"/>
          </w:rPr>
          <w:t>(一)、风险识别</w:t>
        </w:r>
        <w:r>
          <w:tab/>
        </w:r>
        <w:r>
          <w:fldChar w:fldCharType="begin"/>
        </w:r>
        <w:r>
          <w:instrText xml:space="preserve"> PAGEREF _Toc14174 \h </w:instrText>
        </w:r>
        <w:r>
          <w:fldChar w:fldCharType="separate"/>
        </w:r>
        <w:r>
          <w:t>52</w:t>
        </w:r>
        <w:r>
          <w:fldChar w:fldCharType="end"/>
        </w:r>
      </w:hyperlink>
    </w:p>
    <w:p>
      <w:pPr>
        <w:pStyle w:val="TOC2"/>
        <w:tabs>
          <w:tab w:val="right" w:leader="dot" w:pos="8306"/>
        </w:tabs>
      </w:pPr>
      <w:hyperlink w:anchor="_Toc9704" w:history="1">
        <w:r>
          <w:rPr>
            <w:rFonts w:ascii="仿宋" w:eastAsia="仿宋" w:hAnsi="仿宋" w:cs="仿宋" w:hint="eastAsia"/>
            <w:lang w:eastAsia="zh-CN"/>
          </w:rPr>
          <w:t>(二)、风险分类</w:t>
        </w:r>
        <w:r>
          <w:tab/>
        </w:r>
        <w:r>
          <w:fldChar w:fldCharType="begin"/>
        </w:r>
        <w:r>
          <w:instrText xml:space="preserve"> PAGEREF _Toc9704 \h </w:instrText>
        </w:r>
        <w:r>
          <w:fldChar w:fldCharType="separate"/>
        </w:r>
        <w:r>
          <w:t>54</w:t>
        </w:r>
        <w:r>
          <w:fldChar w:fldCharType="end"/>
        </w:r>
      </w:hyperlink>
    </w:p>
    <w:p>
      <w:pPr>
        <w:pStyle w:val="TOC1"/>
        <w:tabs>
          <w:tab w:val="right" w:leader="dot" w:pos="8306"/>
        </w:tabs>
      </w:pPr>
      <w:hyperlink w:anchor="_Toc3994" w:history="1">
        <w:r>
          <w:rPr>
            <w:rFonts w:ascii="仿宋" w:eastAsia="仿宋" w:hAnsi="仿宋" w:cs="仿宋" w:hint="eastAsia"/>
            <w:lang w:eastAsia="zh-CN"/>
          </w:rPr>
          <w:t>十五、运动场馆灯具项目实施保障措施</w:t>
        </w:r>
        <w:r>
          <w:tab/>
        </w:r>
        <w:r>
          <w:fldChar w:fldCharType="begin"/>
        </w:r>
        <w:r>
          <w:instrText xml:space="preserve"> PAGEREF _Toc3994 \h </w:instrText>
        </w:r>
        <w:r>
          <w:fldChar w:fldCharType="separate"/>
        </w:r>
        <w:r>
          <w:t>55</w:t>
        </w:r>
        <w:r>
          <w:fldChar w:fldCharType="end"/>
        </w:r>
      </w:hyperlink>
    </w:p>
    <w:p>
      <w:pPr>
        <w:pStyle w:val="TOC2"/>
        <w:tabs>
          <w:tab w:val="right" w:leader="dot" w:pos="8306"/>
        </w:tabs>
      </w:pPr>
      <w:hyperlink w:anchor="_Toc17285" w:history="1">
        <w:r>
          <w:rPr>
            <w:rFonts w:ascii="仿宋" w:eastAsia="仿宋" w:hAnsi="仿宋" w:cs="仿宋" w:hint="eastAsia"/>
            <w:lang w:eastAsia="zh-CN"/>
          </w:rPr>
          <w:t>(一)、运动场馆灯具项目实施保障机制</w:t>
        </w:r>
        <w:r>
          <w:tab/>
        </w:r>
        <w:r>
          <w:fldChar w:fldCharType="begin"/>
        </w:r>
        <w:r>
          <w:instrText xml:space="preserve"> PAGEREF _Toc17285 \h </w:instrText>
        </w:r>
        <w:r>
          <w:fldChar w:fldCharType="separate"/>
        </w:r>
        <w:r>
          <w:t>55</w:t>
        </w:r>
        <w:r>
          <w:fldChar w:fldCharType="end"/>
        </w:r>
      </w:hyperlink>
    </w:p>
    <w:p>
      <w:pPr>
        <w:pStyle w:val="TOC2"/>
        <w:tabs>
          <w:tab w:val="right" w:leader="dot" w:pos="8306"/>
        </w:tabs>
      </w:pPr>
      <w:hyperlink w:anchor="_Toc25073" w:history="1">
        <w:r>
          <w:rPr>
            <w:rFonts w:ascii="仿宋" w:eastAsia="仿宋" w:hAnsi="仿宋" w:cs="仿宋" w:hint="eastAsia"/>
            <w:lang w:eastAsia="zh-CN"/>
          </w:rPr>
          <w:t>(二)、运动场馆灯具项目法律合规要求</w:t>
        </w:r>
        <w:r>
          <w:tab/>
        </w:r>
        <w:r>
          <w:fldChar w:fldCharType="begin"/>
        </w:r>
        <w:r>
          <w:instrText xml:space="preserve"> PAGEREF _Toc25073 \h </w:instrText>
        </w:r>
        <w:r>
          <w:fldChar w:fldCharType="separate"/>
        </w:r>
        <w:r>
          <w:t>59</w:t>
        </w:r>
        <w:r>
          <w:fldChar w:fldCharType="end"/>
        </w:r>
      </w:hyperlink>
    </w:p>
    <w:p>
      <w:pPr>
        <w:pStyle w:val="TOC2"/>
        <w:tabs>
          <w:tab w:val="right" w:leader="dot" w:pos="8306"/>
        </w:tabs>
      </w:pPr>
      <w:hyperlink w:anchor="_Toc28827" w:history="1">
        <w:r>
          <w:rPr>
            <w:rFonts w:ascii="仿宋" w:eastAsia="仿宋" w:hAnsi="仿宋" w:cs="仿宋" w:hint="eastAsia"/>
            <w:lang w:eastAsia="zh-CN"/>
          </w:rPr>
          <w:t>(三)、运动场馆灯具项目合同管理与法律事务</w:t>
        </w:r>
        <w:r>
          <w:tab/>
        </w:r>
        <w:r>
          <w:fldChar w:fldCharType="begin"/>
        </w:r>
        <w:r>
          <w:instrText xml:space="preserve"> PAGEREF _Toc28827 \h </w:instrText>
        </w:r>
        <w:r>
          <w:fldChar w:fldCharType="separate"/>
        </w:r>
        <w:r>
          <w:t>63</w:t>
        </w:r>
        <w:r>
          <w:fldChar w:fldCharType="end"/>
        </w:r>
      </w:hyperlink>
    </w:p>
    <w:p>
      <w:pPr>
        <w:pStyle w:val="TOC2"/>
        <w:tabs>
          <w:tab w:val="right" w:leader="dot" w:pos="8306"/>
        </w:tabs>
      </w:pPr>
      <w:hyperlink w:anchor="_Toc32130" w:history="1">
        <w:r>
          <w:rPr>
            <w:rFonts w:ascii="仿宋" w:eastAsia="仿宋" w:hAnsi="仿宋" w:cs="仿宋" w:hint="eastAsia"/>
            <w:lang w:eastAsia="zh-CN"/>
          </w:rPr>
          <w:t>(四)、运动场馆灯具项目知识产权保护策略</w:t>
        </w:r>
        <w:r>
          <w:tab/>
        </w:r>
        <w:r>
          <w:fldChar w:fldCharType="begin"/>
        </w:r>
        <w:r>
          <w:instrText xml:space="preserve"> PAGEREF _Toc32130 \h </w:instrText>
        </w:r>
        <w:r>
          <w:fldChar w:fldCharType="separate"/>
        </w:r>
        <w:r>
          <w:t>70</w:t>
        </w:r>
        <w:r>
          <w:fldChar w:fldCharType="end"/>
        </w:r>
      </w:hyperlink>
    </w:p>
    <w:p>
      <w:pPr>
        <w:pStyle w:val="TOC1"/>
        <w:tabs>
          <w:tab w:val="right" w:leader="dot" w:pos="8306"/>
        </w:tabs>
      </w:pPr>
      <w:hyperlink w:anchor="_Toc2057" w:history="1">
        <w:r>
          <w:rPr>
            <w:rFonts w:ascii="仿宋" w:eastAsia="仿宋" w:hAnsi="仿宋" w:cs="仿宋" w:hint="eastAsia"/>
            <w:lang w:eastAsia="zh-CN"/>
          </w:rPr>
          <w:t>十六、运动场馆灯具项目工程方案分析</w:t>
        </w:r>
        <w:r>
          <w:tab/>
        </w:r>
        <w:r>
          <w:fldChar w:fldCharType="begin"/>
        </w:r>
        <w:r>
          <w:instrText xml:space="preserve"> PAGEREF _Toc2057 \h </w:instrText>
        </w:r>
        <w:r>
          <w:fldChar w:fldCharType="separate"/>
        </w:r>
        <w:r>
          <w:t>72</w:t>
        </w:r>
        <w:r>
          <w:fldChar w:fldCharType="end"/>
        </w:r>
      </w:hyperlink>
    </w:p>
    <w:p>
      <w:pPr>
        <w:pStyle w:val="TOC2"/>
        <w:tabs>
          <w:tab w:val="right" w:leader="dot" w:pos="8306"/>
        </w:tabs>
      </w:pPr>
      <w:hyperlink w:anchor="_Toc238" w:history="1">
        <w:r>
          <w:rPr>
            <w:rFonts w:ascii="仿宋" w:eastAsia="仿宋" w:hAnsi="仿宋" w:cs="仿宋" w:hint="eastAsia"/>
            <w:lang w:eastAsia="zh-CN"/>
          </w:rPr>
          <w:t>(一)、建筑工程设计原则</w:t>
        </w:r>
        <w:r>
          <w:tab/>
        </w:r>
        <w:r>
          <w:fldChar w:fldCharType="begin"/>
        </w:r>
        <w:r>
          <w:instrText xml:space="preserve"> PAGEREF _Toc238 \h </w:instrText>
        </w:r>
        <w:r>
          <w:fldChar w:fldCharType="separate"/>
        </w:r>
        <w:r>
          <w:t>72</w:t>
        </w:r>
        <w:r>
          <w:fldChar w:fldCharType="end"/>
        </w:r>
      </w:hyperlink>
    </w:p>
    <w:p>
      <w:pPr>
        <w:pStyle w:val="TOC2"/>
        <w:tabs>
          <w:tab w:val="right" w:leader="dot" w:pos="8306"/>
        </w:tabs>
      </w:pPr>
      <w:hyperlink w:anchor="_Toc2117" w:history="1">
        <w:r>
          <w:rPr>
            <w:rFonts w:ascii="仿宋" w:eastAsia="仿宋" w:hAnsi="仿宋" w:cs="仿宋" w:hint="eastAsia"/>
            <w:lang w:eastAsia="zh-CN"/>
          </w:rPr>
          <w:t>(二)、土建工程建设指标</w:t>
        </w:r>
        <w:r>
          <w:tab/>
        </w:r>
        <w:r>
          <w:fldChar w:fldCharType="begin"/>
        </w:r>
        <w:r>
          <w:instrText xml:space="preserve"> PAGEREF _Toc2117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的技术管理特点体现在其创新导向。通过引入最先进的技术趋势和解决方案，运动场馆灯具项目致力于提升科技含量、提高质量和效率水平。这意味着我们将采用最新的工具和方法，确保运动场馆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动场馆灯具项目技术管理的显著特征。通过整合不同领域的技术资源，我们实现了跨学科的协同工作。这有助于优化技术架构，提高整体效能。此外，整合性策略还促进了不同技术团队之间的紧密沟通和高效合作，确保运动场馆灯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动场馆灯具项目所采用的技术。通过不断优化技术方案，运动场馆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动场馆灯具项目团队将在运动场馆灯具项目初期识别可能的技术风险，并采取相应的预防和应对措施。通过建立健全的风险评估机制，运动场馆灯具项目能够在实施过程中及时发现并解决潜在的技术问题，保障运动场馆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动场馆灯具项目中，技术将成为运动场馆灯具项目成功的有力支持。这一深度剖析揭示了技术管理在运动场馆灯具项目实施中的关键作用，为运动场馆灯具项目的技术基础奠定了坚实的基础。</w:t>
      </w:r>
    </w:p>
    <w:p>
      <w:pPr>
        <w:pStyle w:val="Heading2"/>
        <w:ind w:firstLine="560" w:firstLineChars="200"/>
        <w:rPr>
          <w:rFonts w:ascii="仿宋" w:eastAsia="仿宋" w:hAnsi="仿宋" w:cs="仿宋" w:hint="eastAsia"/>
          <w:sz w:val="28"/>
          <w:lang w:eastAsia="zh-CN"/>
        </w:rPr>
      </w:pPr>
      <w:bookmarkStart w:id="4" w:name="_Toc8976"/>
      <w:r>
        <w:rPr>
          <w:rFonts w:ascii="仿宋" w:eastAsia="仿宋" w:hAnsi="仿宋" w:cs="仿宋" w:hint="eastAsia"/>
          <w:sz w:val="28"/>
          <w:lang w:eastAsia="zh-CN"/>
        </w:rPr>
        <w:t>(二)、运动场馆灯具项目工艺技术设计方案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动场馆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动场馆灯具项目将严格按照相关行业规范要求进行组织。通过有效控制产品质量，运动场馆灯具项目将致力于为顾客提供优质的运动场馆灯具项目产品和良好的服务。这体现了运动场馆灯具项目对于生产活动合规性和质量标准的高度重视，为运动场馆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动场馆灯具项目注重生态效益和清洁生产原则。运动场馆灯具项目建设将紧密结合地方特色经济发展，与社会经济发展规划和区域环境保护规划方案相协调一致。通过与当地区域自然生态系统的结合，运动场馆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动场馆灯具项目产品具有多样化的客户需求和个性化的特点。因此，运动场馆灯具项目产品规格品种多样，且单批生产数量较小。为满足这一特点，运动场馆灯具项目承办单位将建设先进的柔性制造生产线。通过广泛应用柔性制造技术，运动场馆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动场馆灯具项目采用的技术具有较高的技术含量和自动化水平，处于国内先进水平。这一技术选用不仅体现了对生产效率、质量和环境友好性的高标准要求，同时为运动场馆灯具项目的可持续发展奠定了坚实的基础。</w:t>
      </w:r>
    </w:p>
    <w:p>
      <w:pPr>
        <w:pStyle w:val="Heading2"/>
        <w:ind w:firstLine="560" w:firstLineChars="200"/>
        <w:rPr>
          <w:rFonts w:ascii="仿宋" w:eastAsia="仿宋" w:hAnsi="仿宋" w:cs="仿宋" w:hint="eastAsia"/>
          <w:sz w:val="28"/>
          <w:lang w:eastAsia="zh-CN"/>
        </w:rPr>
      </w:pPr>
      <w:bookmarkStart w:id="5" w:name="_Toc131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为确保运动场馆灯具项目的高效生产和技术实施，我们制定了一套精心设计的设备选型方案，以满足运动场馆灯具项目生产、质量和环保的要求。该方案的主要特点如下：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动场馆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针对运动场馆灯具项目产品的多样性和小批量生产的特点，我们将建设柔性制造生产线。通过在设备选型中考虑柔性制造技术，可以灵活应对不同产品规格和生产需求，实现生产线的高度灵活性和适应性。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36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70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运动场馆灯具项目的主要产品是XXXX，预计年产值为XXX万元。这一产品在市场中占据着重要的地位，其广泛的应用范围使得该运动场馆灯具项目的市场前景非常广阔。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运动场馆灯具项目的xxx产品作为重要的原材料之一，将在多个领域发挥关键作用。其在建筑、交通、能源等方面的广泛应用将为整个产业链提供强大的支持，形成产业协同效应。运动场馆灯具项目的年产值XXX万XXX万XXX万万元不仅反映了其在市场上的巨大潜力，更预示着它对国民经济的积极贡献。这种关联度高、涉及面广的产业关系，使得该运动场馆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70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总征地面积为XXXX平方米，相当于约XX.XX亩，其中净用地面积为XXXX平方米，红线范围内相当于约XX.XX亩。这一用地规模充分考虑了运动场馆灯具项目的建设需求，保障了运动场馆灯具项目在合适的空间内得以充分发展。运动场馆灯具项目规划的总建筑面积为XXXX平方米，其中主体工程建设占XXXX平方米，计容建筑面积达XXXX平方米。预计建筑工程的投资将达到XXXX万元，为运动场馆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计划购置的设备共计XXXX台（套），设备购置费用为XXXX万元。这一设备购置计划充分考虑到运动场馆灯具项目的生产需求和技术要求，确保了运动场馆灯具项目在生产运营中具备先进的技术装备和高效的生产能力。设备的合理配置将为运动场馆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运动场馆灯具项目计划总投资为XXXX万元，预计年实现营业收入为XXXX万元。这一产能规模的设定旨在确保运动场馆灯具项目能够在投资与回报之间取得平衡，实现长期可持续的发展。运动场馆灯具项目的总投资充分考虑到各个方面的需求，包括用地建设、设备购置等多个环节，以确保运动场馆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632"/>
      <w:r>
        <w:rPr>
          <w:rFonts w:ascii="仿宋" w:eastAsia="仿宋" w:hAnsi="仿宋" w:cs="仿宋" w:hint="eastAsia"/>
          <w:sz w:val="28"/>
          <w:lang w:eastAsia="zh-CN"/>
        </w:rPr>
        <w:t>三、运动场馆灯具项目文档管理</w:t>
      </w:r>
      <w:bookmarkEnd w:id="9"/>
    </w:p>
    <w:p>
      <w:pPr>
        <w:pStyle w:val="Heading2"/>
        <w:rPr>
          <w:rFonts w:ascii="仿宋" w:eastAsia="仿宋" w:hAnsi="仿宋" w:cs="仿宋" w:hint="eastAsia"/>
          <w:lang w:eastAsia="zh-CN"/>
        </w:rPr>
      </w:pPr>
      <w:bookmarkStart w:id="10" w:name="_Toc442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运动场馆灯具项目高度重视文档的质量和准确性，以支持运动场馆灯具项目的各项活动和决策。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文档的编制始于运动场馆灯具项目计划的初期，我们制定了详细的文档编制计划，明确了每个文档的内容、格式和编写责任人。在运动场馆灯具项目启动阶段，我们首先编制了运动场馆灯具项目章程，明确定义了运动场馆灯具项目的目标、范围、风险等关键要素。随后，运动场馆灯具项目团队根据计划陆续编制了需求文档、设计文档、测试文档等各类文档，确保运动场馆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动场馆灯具项目管理中的重要环节，旨在确保运动场馆灯具项目文档符合质量标准和运动场馆灯具项目需求。在运动场馆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动场馆灯具项目相关利益方和专业领域的专家对文档进行独立审查。这有助于获取更全面、客观的反馈，确保运动场馆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运动场馆灯具项目在文档编制与审查方面建立了严格的管理机制，通过规范的流程和多维度的审查，确保运动场馆灯具项目文档的质量、准确性和可靠性，为运动场馆灯具项目的顺利推进提供了有力支持。</w:t>
      </w:r>
    </w:p>
    <w:p>
      <w:pPr>
        <w:pStyle w:val="Heading2"/>
        <w:ind w:firstLine="560" w:firstLineChars="200"/>
        <w:rPr>
          <w:rFonts w:ascii="仿宋" w:eastAsia="仿宋" w:hAnsi="仿宋" w:cs="仿宋" w:hint="eastAsia"/>
          <w:sz w:val="28"/>
          <w:lang w:eastAsia="zh-CN"/>
        </w:rPr>
      </w:pPr>
      <w:bookmarkStart w:id="11" w:name="_Toc2089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在运动场馆灯具项目中，我们致力于优化文档发布与分发过程，以确保信息的高效传递和团队间协作的顺畅进行。以下是我们采取的关键优化策略：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我们通过多渠道发布文档，包括电子邮件、运动场馆灯具项目管理平台、内部网站等，以满足不同团队成员的偏好和需求。多渠道发布确保了信息的全面覆盖。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我们采用了精细的权限控制，确保只有授权人员可以访问敏感信息。这种安全措施保护了运动场馆灯具项目文档的机密性，防止了未经授权的信息泄露。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616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动场馆灯具项目生命周期中一个至关重要的环节，直接关系到运动场馆灯具项目信息的长期保存和历史记录的完整性。在运动场馆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760"/>
      <w:r>
        <w:rPr>
          <w:rFonts w:ascii="仿宋" w:eastAsia="仿宋" w:hAnsi="仿宋" w:cs="仿宋" w:hint="eastAsia"/>
          <w:sz w:val="28"/>
          <w:lang w:eastAsia="zh-CN"/>
        </w:rPr>
        <w:t>四、运动场馆灯具项目可持续发展</w:t>
      </w:r>
      <w:bookmarkEnd w:id="13"/>
    </w:p>
    <w:p>
      <w:pPr>
        <w:pStyle w:val="Heading2"/>
        <w:rPr>
          <w:rFonts w:ascii="仿宋" w:eastAsia="仿宋" w:hAnsi="仿宋" w:cs="仿宋" w:hint="eastAsia"/>
          <w:lang w:eastAsia="zh-CN"/>
        </w:rPr>
      </w:pPr>
      <w:bookmarkStart w:id="14" w:name="_Toc2370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场馆灯具项目中，运动场馆灯具项目团队着眼于未来，明确了可持续发展的战略方向。制定的具体可持续发展目标包括降低资源使用、采用环保技术、最大化社会效益等。这一步骤不仅有助于运动场馆灯具项目在环保和社会责任方面达到最高标准，也为未来提供了明确的指引，确保运动场馆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可持续实践的融入运动场馆灯具项目管理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动场馆灯具项目管理周期。从运动场馆灯具项目规划开始，运动场馆灯具项目团队就考虑了环境和社会的因素。在执行阶段，运动场馆灯具项目团队积极推动绿色技术的应用，优化资源利用。此外，关注员工的社会责任，通过培训和沟通活动提高员工对可持续发展的认知，使他们能够在日常工作中践行可持续实践。这些举措不仅为运动场馆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062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扎根于运动场馆灯具项目的可持续发展理念，我们深信环保与社会责任是运动场馆灯具项目成功的关键支柱。在运动场馆灯具项目的每一步，我们都致力于通过创新和实践，履行对环境和社会的坚定责任。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团队通过引入先进的环保技术、建立高效的废物处理系统以及推动能源节约措施，积极履行环保责任。定期的环保监测和评估确保运动场馆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项目不仅致力于自身可持续发展，还注重对社会的回馈。通过支持社区运动场馆灯具项目、参与慈善事业、提供培训机会等方式，运动场馆灯具项目积极履行社会责任。与当地社区建立积极互动，关注员工的工作与生活平衡，以及员工的身心健康，是运动场馆灯具项目在社会责任层面的关键举措。这样的实践不仅增强了运动场馆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611"/>
      <w:r>
        <w:rPr>
          <w:rFonts w:ascii="仿宋" w:eastAsia="仿宋" w:hAnsi="仿宋" w:cs="仿宋" w:hint="eastAsia"/>
          <w:sz w:val="28"/>
          <w:lang w:eastAsia="zh-CN"/>
        </w:rPr>
        <w:t>五、运动场馆灯具项目建设单位说明</w:t>
      </w:r>
      <w:bookmarkEnd w:id="16"/>
    </w:p>
    <w:p>
      <w:pPr>
        <w:pStyle w:val="Heading2"/>
        <w:rPr>
          <w:rFonts w:ascii="仿宋" w:eastAsia="仿宋" w:hAnsi="仿宋" w:cs="仿宋" w:hint="eastAsia"/>
          <w:lang w:eastAsia="zh-CN"/>
        </w:rPr>
      </w:pPr>
      <w:bookmarkStart w:id="17" w:name="_Toc16309"/>
      <w:r>
        <w:rPr>
          <w:rFonts w:ascii="仿宋" w:eastAsia="仿宋" w:hAnsi="仿宋" w:cs="仿宋" w:hint="eastAsia"/>
          <w:lang w:eastAsia="zh-CN"/>
        </w:rPr>
        <w:t>(一)、运动场馆灯具项目承办单位基本情况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82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动场馆灯具项目承办单位的XXXX，我们着眼于实现可持续的经济效益。通过技术创新和解决方案的提供，公司预计在运动场馆灯具项目执行期间将获得可观的收入增长。这一收入来源主要包括运动场馆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同时，我们注重成本控制和效率提升，以确保运动场馆灯具项目的可持续盈利。透过精细的管理和资源优化，公司期望实现运动场馆灯具项目利润最大化。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动场馆灯具项目实施进行全面的投资评估，包括运动场馆灯具项目启动阶段的资金投入和后续运营成本。通过对运动场馆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动场馆灯具项目实施过程中具备足够的资金流动性，公司将进行详尽的现金流分析。这包括资金需求的合理预测、运动场馆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097"/>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0781"/>
      <w:r>
        <w:rPr>
          <w:rFonts w:ascii="仿宋" w:eastAsia="仿宋" w:hAnsi="仿宋" w:cs="仿宋" w:hint="eastAsia"/>
          <w:lang w:eastAsia="zh-CN"/>
        </w:rPr>
        <w:t>(一)、运动场馆灯具行业分析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运动场馆灯具行业一直以来都是市场的关注焦点。行业内的发展趋势、竞争态势以及潜在机会都对运动场馆灯具项目的推进产生深远的影响。通过深入研究行业的整体概貌，我们将更好地理解行业的核心特征，为运动场馆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场馆灯具行业，技术一直是推动创新和发展的关键因素。我们将对当前技术趋势进行详尽分析，包括但不限于人工智能、大数据应用、先进制造技术等。这有助于运动场馆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动场馆灯具项目成功的基础。我们将对主要竞争对手进行深入研究，包括其市场份额、产品特点、市场定位等。通过全面了解竞争对手的优势和劣势，运动场馆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9809"/>
      <w:r>
        <w:rPr>
          <w:rFonts w:ascii="仿宋" w:eastAsia="仿宋" w:hAnsi="仿宋" w:cs="仿宋" w:hint="eastAsia"/>
          <w:sz w:val="28"/>
          <w:lang w:eastAsia="zh-CN"/>
        </w:rPr>
        <w:t>(二)、运动场馆灯具市场分析预测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动场馆灯具市场未来的增长趋势。这包括市场的整体规模、各细分领域的发展趋势等。运动场馆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动场馆灯具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https://d.book118.com/806221120224010053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A6519"/>
    <w:rsid w:val="704A6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221120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2024-02-25T06:53:00Z</dcterms:created>
  <dcterms:modified xsi:type="dcterms:W3CDTF">2024-02-25T06:54:03Z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107D203078124229AC189CC4319A17A2_11</vt:lpwstr>
  </property>
  <property fmtid="{D5CDD505-2E9C-101B-9397-08002B2CF9AE}" pid="3" name="KSOProductBuildVer">
    <vt:lpwstr>2052-12.1.0.16388</vt:lpwstr>
  </property>
</Properties>
</file>