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家纺用品项目概述报告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 w:history="1">
        <w:r>
          <w:rPr>
            <w:rFonts w:ascii="仿宋" w:eastAsia="仿宋" w:hAnsi="仿宋" w:cs="仿宋" w:hint="eastAsia"/>
            <w:lang w:eastAsia="zh-CN"/>
          </w:rPr>
          <w:t>概论</w:t>
        </w:r>
        <w:r>
          <w:tab/>
        </w:r>
        <w:r>
          <w:fldChar w:fldCharType="begin"/>
        </w:r>
        <w:r>
          <w:instrText xml:space="preserve"> PAGEREF _Toc2592 \h </w:instrText>
        </w:r>
        <w:r>
          <w:fldChar w:fldCharType="separate"/>
        </w:r>
        <w:r>
          <w:t>3</w:t>
        </w:r>
        <w:r>
          <w:fldChar w:fldCharType="end"/>
        </w:r>
      </w:hyperlink>
    </w:p>
    <w:p>
      <w:pPr>
        <w:pStyle w:val="TOC1"/>
        <w:tabs>
          <w:tab w:val="right" w:leader="dot" w:pos="8306"/>
        </w:tabs>
      </w:pPr>
      <w:hyperlink w:anchor="_Toc30930" w:history="1">
        <w:r>
          <w:rPr>
            <w:rFonts w:ascii="仿宋" w:eastAsia="仿宋" w:hAnsi="仿宋" w:cs="仿宋" w:hint="eastAsia"/>
            <w:lang w:eastAsia="zh-CN"/>
          </w:rPr>
          <w:t>一、建设单位基本信息</w:t>
        </w:r>
        <w:r>
          <w:tab/>
        </w:r>
        <w:r>
          <w:fldChar w:fldCharType="begin"/>
        </w:r>
        <w:r>
          <w:instrText xml:space="preserve"> PAGEREF _Toc30930 \h </w:instrText>
        </w:r>
        <w:r>
          <w:fldChar w:fldCharType="separate"/>
        </w:r>
        <w:r>
          <w:t>3</w:t>
        </w:r>
        <w:r>
          <w:fldChar w:fldCharType="end"/>
        </w:r>
      </w:hyperlink>
    </w:p>
    <w:p>
      <w:pPr>
        <w:pStyle w:val="TOC2"/>
        <w:tabs>
          <w:tab w:val="right" w:leader="dot" w:pos="8306"/>
        </w:tabs>
      </w:pPr>
      <w:hyperlink w:anchor="_Toc7293" w:history="1">
        <w:r>
          <w:rPr>
            <w:rFonts w:ascii="仿宋" w:eastAsia="仿宋" w:hAnsi="仿宋" w:cs="仿宋" w:hint="eastAsia"/>
            <w:lang w:eastAsia="zh-CN"/>
          </w:rPr>
          <w:t>(一)、家纺用品项目承办单位基本情况</w:t>
        </w:r>
        <w:r>
          <w:tab/>
        </w:r>
        <w:r>
          <w:fldChar w:fldCharType="begin"/>
        </w:r>
        <w:r>
          <w:instrText xml:space="preserve"> PAGEREF _Toc7293 \h </w:instrText>
        </w:r>
        <w:r>
          <w:fldChar w:fldCharType="separate"/>
        </w:r>
        <w:r>
          <w:t>3</w:t>
        </w:r>
        <w:r>
          <w:fldChar w:fldCharType="end"/>
        </w:r>
      </w:hyperlink>
    </w:p>
    <w:p>
      <w:pPr>
        <w:pStyle w:val="TOC2"/>
        <w:tabs>
          <w:tab w:val="right" w:leader="dot" w:pos="8306"/>
        </w:tabs>
      </w:pPr>
      <w:hyperlink w:anchor="_Toc5742" w:history="1">
        <w:r>
          <w:rPr>
            <w:rFonts w:ascii="仿宋" w:eastAsia="仿宋" w:hAnsi="仿宋" w:cs="仿宋" w:hint="eastAsia"/>
            <w:lang w:eastAsia="zh-CN"/>
          </w:rPr>
          <w:t>(二)、公司经济效益分析</w:t>
        </w:r>
        <w:r>
          <w:tab/>
        </w:r>
        <w:r>
          <w:fldChar w:fldCharType="begin"/>
        </w:r>
        <w:r>
          <w:instrText xml:space="preserve"> PAGEREF _Toc5742 \h </w:instrText>
        </w:r>
        <w:r>
          <w:fldChar w:fldCharType="separate"/>
        </w:r>
        <w:r>
          <w:t>5</w:t>
        </w:r>
        <w:r>
          <w:fldChar w:fldCharType="end"/>
        </w:r>
      </w:hyperlink>
    </w:p>
    <w:p>
      <w:pPr>
        <w:pStyle w:val="TOC1"/>
        <w:tabs>
          <w:tab w:val="right" w:leader="dot" w:pos="8306"/>
        </w:tabs>
      </w:pPr>
      <w:hyperlink w:anchor="_Toc7476" w:history="1">
        <w:r>
          <w:rPr>
            <w:rFonts w:ascii="仿宋" w:eastAsia="仿宋" w:hAnsi="仿宋" w:cs="仿宋" w:hint="eastAsia"/>
            <w:lang w:eastAsia="zh-CN"/>
          </w:rPr>
          <w:t>二、家纺用品项目市场前景分析</w:t>
        </w:r>
        <w:r>
          <w:tab/>
        </w:r>
        <w:r>
          <w:fldChar w:fldCharType="begin"/>
        </w:r>
        <w:r>
          <w:instrText xml:space="preserve"> PAGEREF _Toc7476 \h </w:instrText>
        </w:r>
        <w:r>
          <w:fldChar w:fldCharType="separate"/>
        </w:r>
        <w:r>
          <w:t>6</w:t>
        </w:r>
        <w:r>
          <w:fldChar w:fldCharType="end"/>
        </w:r>
      </w:hyperlink>
    </w:p>
    <w:p>
      <w:pPr>
        <w:pStyle w:val="TOC2"/>
        <w:tabs>
          <w:tab w:val="right" w:leader="dot" w:pos="8306"/>
        </w:tabs>
      </w:pPr>
      <w:hyperlink w:anchor="_Toc196" w:history="1">
        <w:r>
          <w:rPr>
            <w:rFonts w:ascii="仿宋" w:eastAsia="仿宋" w:hAnsi="仿宋" w:cs="仿宋" w:hint="eastAsia"/>
            <w:lang w:eastAsia="zh-CN"/>
          </w:rPr>
          <w:t>(一)、建设地经济发展概况</w:t>
        </w:r>
        <w:r>
          <w:tab/>
        </w:r>
        <w:r>
          <w:fldChar w:fldCharType="begin"/>
        </w:r>
        <w:r>
          <w:instrText xml:space="preserve"> PAGEREF _Toc196 \h </w:instrText>
        </w:r>
        <w:r>
          <w:fldChar w:fldCharType="separate"/>
        </w:r>
        <w:r>
          <w:t>6</w:t>
        </w:r>
        <w:r>
          <w:fldChar w:fldCharType="end"/>
        </w:r>
      </w:hyperlink>
    </w:p>
    <w:p>
      <w:pPr>
        <w:pStyle w:val="TOC2"/>
        <w:tabs>
          <w:tab w:val="right" w:leader="dot" w:pos="8306"/>
        </w:tabs>
      </w:pPr>
      <w:hyperlink w:anchor="_Toc11611" w:history="1">
        <w:r>
          <w:rPr>
            <w:rFonts w:ascii="仿宋" w:eastAsia="仿宋" w:hAnsi="仿宋" w:cs="仿宋" w:hint="eastAsia"/>
            <w:lang w:eastAsia="zh-CN"/>
          </w:rPr>
          <w:t>(二)、行业市场分析</w:t>
        </w:r>
        <w:r>
          <w:tab/>
        </w:r>
        <w:r>
          <w:fldChar w:fldCharType="begin"/>
        </w:r>
        <w:r>
          <w:instrText xml:space="preserve"> PAGEREF _Toc11611 \h </w:instrText>
        </w:r>
        <w:r>
          <w:fldChar w:fldCharType="separate"/>
        </w:r>
        <w:r>
          <w:t>8</w:t>
        </w:r>
        <w:r>
          <w:fldChar w:fldCharType="end"/>
        </w:r>
      </w:hyperlink>
    </w:p>
    <w:p>
      <w:pPr>
        <w:pStyle w:val="TOC1"/>
        <w:tabs>
          <w:tab w:val="right" w:leader="dot" w:pos="8306"/>
        </w:tabs>
      </w:pPr>
      <w:hyperlink w:anchor="_Toc9458" w:history="1">
        <w:r>
          <w:rPr>
            <w:rFonts w:ascii="仿宋" w:eastAsia="仿宋" w:hAnsi="仿宋" w:cs="仿宋" w:hint="eastAsia"/>
            <w:lang w:eastAsia="zh-CN"/>
          </w:rPr>
          <w:t>三、土建工程设计</w:t>
        </w:r>
        <w:r>
          <w:tab/>
        </w:r>
        <w:r>
          <w:fldChar w:fldCharType="begin"/>
        </w:r>
        <w:r>
          <w:instrText xml:space="preserve"> PAGEREF _Toc9458 \h </w:instrText>
        </w:r>
        <w:r>
          <w:fldChar w:fldCharType="separate"/>
        </w:r>
        <w:r>
          <w:t>9</w:t>
        </w:r>
        <w:r>
          <w:fldChar w:fldCharType="end"/>
        </w:r>
      </w:hyperlink>
    </w:p>
    <w:p>
      <w:pPr>
        <w:pStyle w:val="TOC2"/>
        <w:tabs>
          <w:tab w:val="right" w:leader="dot" w:pos="8306"/>
        </w:tabs>
      </w:pPr>
      <w:hyperlink w:anchor="_Toc31883" w:history="1">
        <w:r>
          <w:rPr>
            <w:rFonts w:ascii="仿宋" w:eastAsia="仿宋" w:hAnsi="仿宋" w:cs="仿宋" w:hint="eastAsia"/>
            <w:lang w:eastAsia="zh-CN"/>
          </w:rPr>
          <w:t>(一)、建筑工程设计原则</w:t>
        </w:r>
        <w:r>
          <w:tab/>
        </w:r>
        <w:r>
          <w:fldChar w:fldCharType="begin"/>
        </w:r>
        <w:r>
          <w:instrText xml:space="preserve"> PAGEREF _Toc31883 \h </w:instrText>
        </w:r>
        <w:r>
          <w:fldChar w:fldCharType="separate"/>
        </w:r>
        <w:r>
          <w:t>9</w:t>
        </w:r>
        <w:r>
          <w:fldChar w:fldCharType="end"/>
        </w:r>
      </w:hyperlink>
    </w:p>
    <w:p>
      <w:pPr>
        <w:pStyle w:val="TOC2"/>
        <w:tabs>
          <w:tab w:val="right" w:leader="dot" w:pos="8306"/>
        </w:tabs>
      </w:pPr>
      <w:hyperlink w:anchor="_Toc22353" w:history="1">
        <w:r>
          <w:rPr>
            <w:rFonts w:ascii="仿宋" w:eastAsia="仿宋" w:hAnsi="仿宋" w:cs="仿宋" w:hint="eastAsia"/>
            <w:lang w:eastAsia="zh-CN"/>
          </w:rPr>
          <w:t>(二)、土建工程设计年限及安全等级</w:t>
        </w:r>
        <w:r>
          <w:tab/>
        </w:r>
        <w:r>
          <w:fldChar w:fldCharType="begin"/>
        </w:r>
        <w:r>
          <w:instrText xml:space="preserve"> PAGEREF _Toc22353 \h </w:instrText>
        </w:r>
        <w:r>
          <w:fldChar w:fldCharType="separate"/>
        </w:r>
        <w:r>
          <w:t>11</w:t>
        </w:r>
        <w:r>
          <w:fldChar w:fldCharType="end"/>
        </w:r>
      </w:hyperlink>
    </w:p>
    <w:p>
      <w:pPr>
        <w:pStyle w:val="TOC2"/>
        <w:tabs>
          <w:tab w:val="right" w:leader="dot" w:pos="8306"/>
        </w:tabs>
      </w:pPr>
      <w:hyperlink w:anchor="_Toc3131" w:history="1">
        <w:r>
          <w:rPr>
            <w:rFonts w:ascii="仿宋" w:eastAsia="仿宋" w:hAnsi="仿宋" w:cs="仿宋" w:hint="eastAsia"/>
            <w:lang w:eastAsia="zh-CN"/>
          </w:rPr>
          <w:t>(三)、建筑工程设计总体要求</w:t>
        </w:r>
        <w:r>
          <w:tab/>
        </w:r>
        <w:r>
          <w:fldChar w:fldCharType="begin"/>
        </w:r>
        <w:r>
          <w:instrText xml:space="preserve"> PAGEREF _Toc3131 \h </w:instrText>
        </w:r>
        <w:r>
          <w:fldChar w:fldCharType="separate"/>
        </w:r>
        <w:r>
          <w:t>12</w:t>
        </w:r>
        <w:r>
          <w:fldChar w:fldCharType="end"/>
        </w:r>
      </w:hyperlink>
    </w:p>
    <w:p>
      <w:pPr>
        <w:pStyle w:val="TOC2"/>
        <w:tabs>
          <w:tab w:val="right" w:leader="dot" w:pos="8306"/>
        </w:tabs>
      </w:pPr>
      <w:hyperlink w:anchor="_Toc8189" w:history="1">
        <w:r>
          <w:rPr>
            <w:rFonts w:ascii="仿宋" w:eastAsia="仿宋" w:hAnsi="仿宋" w:cs="仿宋" w:hint="eastAsia"/>
            <w:lang w:eastAsia="zh-CN"/>
          </w:rPr>
          <w:t>(四)、土建工程建设指标</w:t>
        </w:r>
        <w:r>
          <w:tab/>
        </w:r>
        <w:r>
          <w:fldChar w:fldCharType="begin"/>
        </w:r>
        <w:r>
          <w:instrText xml:space="preserve"> PAGEREF _Toc8189 \h </w:instrText>
        </w:r>
        <w:r>
          <w:fldChar w:fldCharType="separate"/>
        </w:r>
        <w:r>
          <w:t>14</w:t>
        </w:r>
        <w:r>
          <w:fldChar w:fldCharType="end"/>
        </w:r>
      </w:hyperlink>
    </w:p>
    <w:p>
      <w:pPr>
        <w:pStyle w:val="TOC1"/>
        <w:tabs>
          <w:tab w:val="right" w:leader="dot" w:pos="8306"/>
        </w:tabs>
      </w:pPr>
      <w:hyperlink w:anchor="_Toc1705" w:history="1">
        <w:r>
          <w:rPr>
            <w:rFonts w:ascii="仿宋" w:eastAsia="仿宋" w:hAnsi="仿宋" w:cs="仿宋" w:hint="eastAsia"/>
            <w:lang w:eastAsia="zh-CN"/>
          </w:rPr>
          <w:t>四、家纺用品项目选址说明</w:t>
        </w:r>
        <w:r>
          <w:tab/>
        </w:r>
        <w:r>
          <w:fldChar w:fldCharType="begin"/>
        </w:r>
        <w:r>
          <w:instrText xml:space="preserve"> PAGEREF _Toc1705 \h </w:instrText>
        </w:r>
        <w:r>
          <w:fldChar w:fldCharType="separate"/>
        </w:r>
        <w:r>
          <w:t>16</w:t>
        </w:r>
        <w:r>
          <w:fldChar w:fldCharType="end"/>
        </w:r>
      </w:hyperlink>
    </w:p>
    <w:p>
      <w:pPr>
        <w:pStyle w:val="TOC2"/>
        <w:tabs>
          <w:tab w:val="right" w:leader="dot" w:pos="8306"/>
        </w:tabs>
      </w:pPr>
      <w:hyperlink w:anchor="_Toc128" w:history="1">
        <w:r>
          <w:rPr>
            <w:rFonts w:ascii="仿宋" w:eastAsia="仿宋" w:hAnsi="仿宋" w:cs="仿宋" w:hint="eastAsia"/>
            <w:lang w:eastAsia="zh-CN"/>
          </w:rPr>
          <w:t>(一)、家纺用品项目选址</w:t>
        </w:r>
        <w:r>
          <w:tab/>
        </w:r>
        <w:r>
          <w:fldChar w:fldCharType="begin"/>
        </w:r>
        <w:r>
          <w:instrText xml:space="preserve"> PAGEREF _Toc128 \h </w:instrText>
        </w:r>
        <w:r>
          <w:fldChar w:fldCharType="separate"/>
        </w:r>
        <w:r>
          <w:t>16</w:t>
        </w:r>
        <w:r>
          <w:fldChar w:fldCharType="end"/>
        </w:r>
      </w:hyperlink>
    </w:p>
    <w:p>
      <w:pPr>
        <w:pStyle w:val="TOC2"/>
        <w:tabs>
          <w:tab w:val="right" w:leader="dot" w:pos="8306"/>
        </w:tabs>
      </w:pPr>
      <w:hyperlink w:anchor="_Toc3669" w:history="1">
        <w:r>
          <w:rPr>
            <w:rFonts w:ascii="仿宋" w:eastAsia="仿宋" w:hAnsi="仿宋" w:cs="仿宋" w:hint="eastAsia"/>
            <w:lang w:eastAsia="zh-CN"/>
          </w:rPr>
          <w:t>(二)、用地控制指标</w:t>
        </w:r>
        <w:r>
          <w:tab/>
        </w:r>
        <w:r>
          <w:fldChar w:fldCharType="begin"/>
        </w:r>
        <w:r>
          <w:instrText xml:space="preserve"> PAGEREF _Toc3669 \h </w:instrText>
        </w:r>
        <w:r>
          <w:fldChar w:fldCharType="separate"/>
        </w:r>
        <w:r>
          <w:t>16</w:t>
        </w:r>
        <w:r>
          <w:fldChar w:fldCharType="end"/>
        </w:r>
      </w:hyperlink>
    </w:p>
    <w:p>
      <w:pPr>
        <w:pStyle w:val="TOC2"/>
        <w:tabs>
          <w:tab w:val="right" w:leader="dot" w:pos="8306"/>
        </w:tabs>
      </w:pPr>
      <w:hyperlink w:anchor="_Toc9206" w:history="1">
        <w:r>
          <w:rPr>
            <w:rFonts w:ascii="仿宋" w:eastAsia="仿宋" w:hAnsi="仿宋" w:cs="仿宋" w:hint="eastAsia"/>
            <w:lang w:eastAsia="zh-CN"/>
          </w:rPr>
          <w:t>(三)、节约用地措施</w:t>
        </w:r>
        <w:r>
          <w:tab/>
        </w:r>
        <w:r>
          <w:fldChar w:fldCharType="begin"/>
        </w:r>
        <w:r>
          <w:instrText xml:space="preserve"> PAGEREF _Toc9206 \h </w:instrText>
        </w:r>
        <w:r>
          <w:fldChar w:fldCharType="separate"/>
        </w:r>
        <w:r>
          <w:t>17</w:t>
        </w:r>
        <w:r>
          <w:fldChar w:fldCharType="end"/>
        </w:r>
      </w:hyperlink>
    </w:p>
    <w:p>
      <w:pPr>
        <w:pStyle w:val="TOC2"/>
        <w:tabs>
          <w:tab w:val="right" w:leader="dot" w:pos="8306"/>
        </w:tabs>
      </w:pPr>
      <w:hyperlink w:anchor="_Toc21027" w:history="1">
        <w:r>
          <w:rPr>
            <w:rFonts w:ascii="仿宋" w:eastAsia="仿宋" w:hAnsi="仿宋" w:cs="仿宋" w:hint="eastAsia"/>
            <w:lang w:eastAsia="zh-CN"/>
          </w:rPr>
          <w:t>(四)、总图布置方案</w:t>
        </w:r>
        <w:r>
          <w:tab/>
        </w:r>
        <w:r>
          <w:fldChar w:fldCharType="begin"/>
        </w:r>
        <w:r>
          <w:instrText xml:space="preserve"> PAGEREF _Toc21027 \h </w:instrText>
        </w:r>
        <w:r>
          <w:fldChar w:fldCharType="separate"/>
        </w:r>
        <w:r>
          <w:t>18</w:t>
        </w:r>
        <w:r>
          <w:fldChar w:fldCharType="end"/>
        </w:r>
      </w:hyperlink>
    </w:p>
    <w:p>
      <w:pPr>
        <w:pStyle w:val="TOC2"/>
        <w:tabs>
          <w:tab w:val="right" w:leader="dot" w:pos="8306"/>
        </w:tabs>
      </w:pPr>
      <w:hyperlink w:anchor="_Toc13600" w:history="1">
        <w:r>
          <w:rPr>
            <w:rFonts w:ascii="仿宋" w:eastAsia="仿宋" w:hAnsi="仿宋" w:cs="仿宋" w:hint="eastAsia"/>
            <w:lang w:eastAsia="zh-CN"/>
          </w:rPr>
          <w:t>(五)、选址综合评价</w:t>
        </w:r>
        <w:r>
          <w:tab/>
        </w:r>
        <w:r>
          <w:fldChar w:fldCharType="begin"/>
        </w:r>
        <w:r>
          <w:instrText xml:space="preserve"> PAGEREF _Toc13600 \h </w:instrText>
        </w:r>
        <w:r>
          <w:fldChar w:fldCharType="separate"/>
        </w:r>
        <w:r>
          <w:t>19</w:t>
        </w:r>
        <w:r>
          <w:fldChar w:fldCharType="end"/>
        </w:r>
      </w:hyperlink>
    </w:p>
    <w:p>
      <w:pPr>
        <w:pStyle w:val="TOC1"/>
        <w:tabs>
          <w:tab w:val="right" w:leader="dot" w:pos="8306"/>
        </w:tabs>
      </w:pPr>
      <w:hyperlink w:anchor="_Toc21391" w:history="1">
        <w:r>
          <w:rPr>
            <w:rFonts w:ascii="仿宋" w:eastAsia="仿宋" w:hAnsi="仿宋" w:cs="仿宋" w:hint="eastAsia"/>
            <w:lang w:eastAsia="zh-CN"/>
          </w:rPr>
          <w:t>五、家纺用品项目实施进度计划</w:t>
        </w:r>
        <w:r>
          <w:tab/>
        </w:r>
        <w:r>
          <w:fldChar w:fldCharType="begin"/>
        </w:r>
        <w:r>
          <w:instrText xml:space="preserve"> PAGEREF _Toc21391 \h </w:instrText>
        </w:r>
        <w:r>
          <w:fldChar w:fldCharType="separate"/>
        </w:r>
        <w:r>
          <w:t>20</w:t>
        </w:r>
        <w:r>
          <w:fldChar w:fldCharType="end"/>
        </w:r>
      </w:hyperlink>
    </w:p>
    <w:p>
      <w:pPr>
        <w:pStyle w:val="TOC2"/>
        <w:tabs>
          <w:tab w:val="right" w:leader="dot" w:pos="8306"/>
        </w:tabs>
      </w:pPr>
      <w:hyperlink w:anchor="_Toc12864" w:history="1">
        <w:r>
          <w:rPr>
            <w:rFonts w:ascii="仿宋" w:eastAsia="仿宋" w:hAnsi="仿宋" w:cs="仿宋" w:hint="eastAsia"/>
            <w:lang w:eastAsia="zh-CN"/>
          </w:rPr>
          <w:t>(一)、建设周期</w:t>
        </w:r>
        <w:r>
          <w:tab/>
        </w:r>
        <w:r>
          <w:fldChar w:fldCharType="begin"/>
        </w:r>
        <w:r>
          <w:instrText xml:space="preserve"> PAGEREF _Toc12864 \h </w:instrText>
        </w:r>
        <w:r>
          <w:fldChar w:fldCharType="separate"/>
        </w:r>
        <w:r>
          <w:t>20</w:t>
        </w:r>
        <w:r>
          <w:fldChar w:fldCharType="end"/>
        </w:r>
      </w:hyperlink>
    </w:p>
    <w:p>
      <w:pPr>
        <w:pStyle w:val="TOC2"/>
        <w:tabs>
          <w:tab w:val="right" w:leader="dot" w:pos="8306"/>
        </w:tabs>
      </w:pPr>
      <w:hyperlink w:anchor="_Toc30630" w:history="1">
        <w:r>
          <w:rPr>
            <w:rFonts w:ascii="仿宋" w:eastAsia="仿宋" w:hAnsi="仿宋" w:cs="仿宋" w:hint="eastAsia"/>
            <w:lang w:eastAsia="zh-CN"/>
          </w:rPr>
          <w:t>(二)、建设进度</w:t>
        </w:r>
        <w:r>
          <w:tab/>
        </w:r>
        <w:r>
          <w:fldChar w:fldCharType="begin"/>
        </w:r>
        <w:r>
          <w:instrText xml:space="preserve"> PAGEREF _Toc30630 \h </w:instrText>
        </w:r>
        <w:r>
          <w:fldChar w:fldCharType="separate"/>
        </w:r>
        <w:r>
          <w:t>22</w:t>
        </w:r>
        <w:r>
          <w:fldChar w:fldCharType="end"/>
        </w:r>
      </w:hyperlink>
    </w:p>
    <w:p>
      <w:pPr>
        <w:pStyle w:val="TOC2"/>
        <w:tabs>
          <w:tab w:val="right" w:leader="dot" w:pos="8306"/>
        </w:tabs>
      </w:pPr>
      <w:hyperlink w:anchor="_Toc5305" w:history="1">
        <w:r>
          <w:rPr>
            <w:rFonts w:ascii="仿宋" w:eastAsia="仿宋" w:hAnsi="仿宋" w:cs="仿宋" w:hint="eastAsia"/>
            <w:lang w:eastAsia="zh-CN"/>
          </w:rPr>
          <w:t>(三)、进度安排注意事项</w:t>
        </w:r>
        <w:r>
          <w:tab/>
        </w:r>
        <w:r>
          <w:fldChar w:fldCharType="begin"/>
        </w:r>
        <w:r>
          <w:instrText xml:space="preserve"> PAGEREF _Toc5305 \h </w:instrText>
        </w:r>
        <w:r>
          <w:fldChar w:fldCharType="separate"/>
        </w:r>
        <w:r>
          <w:t>23</w:t>
        </w:r>
        <w:r>
          <w:fldChar w:fldCharType="end"/>
        </w:r>
      </w:hyperlink>
    </w:p>
    <w:p>
      <w:pPr>
        <w:pStyle w:val="TOC2"/>
        <w:tabs>
          <w:tab w:val="right" w:leader="dot" w:pos="8306"/>
        </w:tabs>
      </w:pPr>
      <w:hyperlink w:anchor="_Toc157" w:history="1">
        <w:r>
          <w:rPr>
            <w:rFonts w:ascii="仿宋" w:eastAsia="仿宋" w:hAnsi="仿宋" w:cs="仿宋" w:hint="eastAsia"/>
            <w:lang w:eastAsia="zh-CN"/>
          </w:rPr>
          <w:t>(四)、人力资源配置</w:t>
        </w:r>
        <w:r>
          <w:tab/>
        </w:r>
        <w:r>
          <w:fldChar w:fldCharType="begin"/>
        </w:r>
        <w:r>
          <w:instrText xml:space="preserve"> PAGEREF _Toc157 \h </w:instrText>
        </w:r>
        <w:r>
          <w:fldChar w:fldCharType="separate"/>
        </w:r>
        <w:r>
          <w:t>25</w:t>
        </w:r>
        <w:r>
          <w:fldChar w:fldCharType="end"/>
        </w:r>
      </w:hyperlink>
    </w:p>
    <w:p>
      <w:pPr>
        <w:pStyle w:val="TOC2"/>
        <w:tabs>
          <w:tab w:val="right" w:leader="dot" w:pos="8306"/>
        </w:tabs>
      </w:pPr>
      <w:hyperlink w:anchor="_Toc4806" w:history="1">
        <w:r>
          <w:rPr>
            <w:rFonts w:ascii="仿宋" w:eastAsia="仿宋" w:hAnsi="仿宋" w:cs="仿宋" w:hint="eastAsia"/>
            <w:lang w:eastAsia="zh-CN"/>
          </w:rPr>
          <w:t>(五)、员工培训</w:t>
        </w:r>
        <w:r>
          <w:tab/>
        </w:r>
        <w:r>
          <w:fldChar w:fldCharType="begin"/>
        </w:r>
        <w:r>
          <w:instrText xml:space="preserve"> PAGEREF _Toc4806 \h </w:instrText>
        </w:r>
        <w:r>
          <w:fldChar w:fldCharType="separate"/>
        </w:r>
        <w:r>
          <w:t>26</w:t>
        </w:r>
        <w:r>
          <w:fldChar w:fldCharType="end"/>
        </w:r>
      </w:hyperlink>
    </w:p>
    <w:p>
      <w:pPr>
        <w:pStyle w:val="TOC2"/>
        <w:tabs>
          <w:tab w:val="right" w:leader="dot" w:pos="8306"/>
        </w:tabs>
      </w:pPr>
      <w:hyperlink w:anchor="_Toc15674" w:history="1">
        <w:r>
          <w:rPr>
            <w:rFonts w:ascii="仿宋" w:eastAsia="仿宋" w:hAnsi="仿宋" w:cs="仿宋" w:hint="eastAsia"/>
            <w:lang w:eastAsia="zh-CN"/>
          </w:rPr>
          <w:t>(六)、家纺用品项目实施保障</w:t>
        </w:r>
        <w:r>
          <w:tab/>
        </w:r>
        <w:r>
          <w:fldChar w:fldCharType="begin"/>
        </w:r>
        <w:r>
          <w:instrText xml:space="preserve"> PAGEREF _Toc15674 \h </w:instrText>
        </w:r>
        <w:r>
          <w:fldChar w:fldCharType="separate"/>
        </w:r>
        <w:r>
          <w:t>28</w:t>
        </w:r>
        <w:r>
          <w:fldChar w:fldCharType="end"/>
        </w:r>
      </w:hyperlink>
    </w:p>
    <w:p>
      <w:pPr>
        <w:pStyle w:val="TOC1"/>
        <w:tabs>
          <w:tab w:val="right" w:leader="dot" w:pos="8306"/>
        </w:tabs>
      </w:pPr>
      <w:hyperlink w:anchor="_Toc13250" w:history="1">
        <w:r>
          <w:rPr>
            <w:rFonts w:ascii="仿宋" w:eastAsia="仿宋" w:hAnsi="仿宋" w:cs="仿宋" w:hint="eastAsia"/>
            <w:lang w:eastAsia="zh-CN"/>
          </w:rPr>
          <w:t>六、员工福利与企业文化</w:t>
        </w:r>
        <w:r>
          <w:tab/>
        </w:r>
        <w:r>
          <w:fldChar w:fldCharType="begin"/>
        </w:r>
        <w:r>
          <w:instrText xml:space="preserve"> PAGEREF _Toc13250 \h </w:instrText>
        </w:r>
        <w:r>
          <w:fldChar w:fldCharType="separate"/>
        </w:r>
        <w:r>
          <w:t>29</w:t>
        </w:r>
        <w:r>
          <w:fldChar w:fldCharType="end"/>
        </w:r>
      </w:hyperlink>
    </w:p>
    <w:p>
      <w:pPr>
        <w:pStyle w:val="TOC2"/>
        <w:tabs>
          <w:tab w:val="right" w:leader="dot" w:pos="8306"/>
        </w:tabs>
      </w:pPr>
      <w:hyperlink w:anchor="_Toc25709" w:history="1">
        <w:r>
          <w:rPr>
            <w:rFonts w:ascii="仿宋" w:eastAsia="仿宋" w:hAnsi="仿宋" w:cs="仿宋" w:hint="eastAsia"/>
            <w:lang w:eastAsia="zh-CN"/>
          </w:rPr>
          <w:t>(一)、员工福利政策</w:t>
        </w:r>
        <w:r>
          <w:tab/>
        </w:r>
        <w:r>
          <w:fldChar w:fldCharType="begin"/>
        </w:r>
        <w:r>
          <w:instrText xml:space="preserve"> PAGEREF _Toc25709 \h </w:instrText>
        </w:r>
        <w:r>
          <w:fldChar w:fldCharType="separate"/>
        </w:r>
        <w:r>
          <w:t>29</w:t>
        </w:r>
        <w:r>
          <w:fldChar w:fldCharType="end"/>
        </w:r>
      </w:hyperlink>
    </w:p>
    <w:p>
      <w:pPr>
        <w:pStyle w:val="TOC2"/>
        <w:tabs>
          <w:tab w:val="right" w:leader="dot" w:pos="8306"/>
        </w:tabs>
      </w:pPr>
      <w:hyperlink w:anchor="_Toc29655" w:history="1">
        <w:r>
          <w:rPr>
            <w:rFonts w:ascii="仿宋" w:eastAsia="仿宋" w:hAnsi="仿宋" w:cs="仿宋" w:hint="eastAsia"/>
            <w:lang w:eastAsia="zh-CN"/>
          </w:rPr>
          <w:t>(二)、团队建设与员工培训</w:t>
        </w:r>
        <w:r>
          <w:tab/>
        </w:r>
        <w:r>
          <w:fldChar w:fldCharType="begin"/>
        </w:r>
        <w:r>
          <w:instrText xml:space="preserve"> PAGEREF _Toc29655 \h </w:instrText>
        </w:r>
        <w:r>
          <w:fldChar w:fldCharType="separate"/>
        </w:r>
        <w:r>
          <w:t>31</w:t>
        </w:r>
        <w:r>
          <w:fldChar w:fldCharType="end"/>
        </w:r>
      </w:hyperlink>
    </w:p>
    <w:p>
      <w:pPr>
        <w:pStyle w:val="TOC2"/>
        <w:tabs>
          <w:tab w:val="right" w:leader="dot" w:pos="8306"/>
        </w:tabs>
      </w:pPr>
      <w:hyperlink w:anchor="_Toc1736" w:history="1">
        <w:r>
          <w:rPr>
            <w:rFonts w:ascii="仿宋" w:eastAsia="仿宋" w:hAnsi="仿宋" w:cs="仿宋" w:hint="eastAsia"/>
            <w:lang w:eastAsia="zh-CN"/>
          </w:rPr>
          <w:t>(三)、企业文化建设</w:t>
        </w:r>
        <w:r>
          <w:tab/>
        </w:r>
        <w:r>
          <w:fldChar w:fldCharType="begin"/>
        </w:r>
        <w:r>
          <w:instrText xml:space="preserve"> PAGEREF _Toc1736 \h </w:instrText>
        </w:r>
        <w:r>
          <w:fldChar w:fldCharType="separate"/>
        </w:r>
        <w:r>
          <w:t>32</w:t>
        </w:r>
        <w:r>
          <w:fldChar w:fldCharType="end"/>
        </w:r>
      </w:hyperlink>
    </w:p>
    <w:p>
      <w:pPr>
        <w:pStyle w:val="TOC2"/>
        <w:tabs>
          <w:tab w:val="right" w:leader="dot" w:pos="8306"/>
        </w:tabs>
      </w:pPr>
      <w:hyperlink w:anchor="_Toc23060" w:history="1">
        <w:r>
          <w:rPr>
            <w:rFonts w:ascii="仿宋" w:eastAsia="仿宋" w:hAnsi="仿宋" w:cs="仿宋" w:hint="eastAsia"/>
            <w:lang w:eastAsia="zh-CN"/>
          </w:rPr>
          <w:t>(四)、员工健康与工作平衡</w:t>
        </w:r>
        <w:r>
          <w:tab/>
        </w:r>
        <w:r>
          <w:fldChar w:fldCharType="begin"/>
        </w:r>
        <w:r>
          <w:instrText xml:space="preserve"> PAGEREF _Toc23060 \h </w:instrText>
        </w:r>
        <w:r>
          <w:fldChar w:fldCharType="separate"/>
        </w:r>
        <w:r>
          <w:t>34</w:t>
        </w:r>
        <w:r>
          <w:fldChar w:fldCharType="end"/>
        </w:r>
      </w:hyperlink>
    </w:p>
    <w:p>
      <w:pPr>
        <w:pStyle w:val="TOC1"/>
        <w:tabs>
          <w:tab w:val="right" w:leader="dot" w:pos="8306"/>
        </w:tabs>
      </w:pPr>
      <w:hyperlink w:anchor="_Toc3266" w:history="1">
        <w:r>
          <w:rPr>
            <w:rFonts w:ascii="仿宋" w:eastAsia="仿宋" w:hAnsi="仿宋" w:cs="仿宋" w:hint="eastAsia"/>
            <w:lang w:eastAsia="zh-CN"/>
          </w:rPr>
          <w:t>七、家纺用品项目风险评估</w:t>
        </w:r>
        <w:r>
          <w:tab/>
        </w:r>
        <w:r>
          <w:fldChar w:fldCharType="begin"/>
        </w:r>
        <w:r>
          <w:instrText xml:space="preserve"> PAGEREF _Toc3266 \h </w:instrText>
        </w:r>
        <w:r>
          <w:fldChar w:fldCharType="separate"/>
        </w:r>
        <w:r>
          <w:t>36</w:t>
        </w:r>
        <w:r>
          <w:fldChar w:fldCharType="end"/>
        </w:r>
      </w:hyperlink>
    </w:p>
    <w:p>
      <w:pPr>
        <w:pStyle w:val="TOC2"/>
        <w:tabs>
          <w:tab w:val="right" w:leader="dot" w:pos="8306"/>
        </w:tabs>
      </w:pPr>
      <w:hyperlink w:anchor="_Toc15413" w:history="1">
        <w:r>
          <w:rPr>
            <w:rFonts w:ascii="仿宋" w:eastAsia="仿宋" w:hAnsi="仿宋" w:cs="仿宋" w:hint="eastAsia"/>
            <w:lang w:eastAsia="zh-CN"/>
          </w:rPr>
          <w:t>(一)、政策风险分析</w:t>
        </w:r>
        <w:r>
          <w:tab/>
        </w:r>
        <w:r>
          <w:fldChar w:fldCharType="begin"/>
        </w:r>
        <w:r>
          <w:instrText xml:space="preserve"> PAGEREF _Toc15413 \h </w:instrText>
        </w:r>
        <w:r>
          <w:fldChar w:fldCharType="separate"/>
        </w:r>
        <w:r>
          <w:t>36</w:t>
        </w:r>
        <w:r>
          <w:fldChar w:fldCharType="end"/>
        </w:r>
      </w:hyperlink>
    </w:p>
    <w:p>
      <w:pPr>
        <w:pStyle w:val="TOC2"/>
        <w:tabs>
          <w:tab w:val="right" w:leader="dot" w:pos="8306"/>
        </w:tabs>
      </w:pPr>
      <w:hyperlink w:anchor="_Toc12250" w:history="1">
        <w:r>
          <w:rPr>
            <w:rFonts w:ascii="仿宋" w:eastAsia="仿宋" w:hAnsi="仿宋" w:cs="仿宋" w:hint="eastAsia"/>
            <w:lang w:eastAsia="zh-CN"/>
          </w:rPr>
          <w:t>(二)、社会风险分析</w:t>
        </w:r>
        <w:r>
          <w:tab/>
        </w:r>
        <w:r>
          <w:fldChar w:fldCharType="begin"/>
        </w:r>
        <w:r>
          <w:instrText xml:space="preserve"> PAGEREF _Toc12250 \h </w:instrText>
        </w:r>
        <w:r>
          <w:fldChar w:fldCharType="separate"/>
        </w:r>
        <w:r>
          <w:t>38</w:t>
        </w:r>
        <w:r>
          <w:fldChar w:fldCharType="end"/>
        </w:r>
      </w:hyperlink>
    </w:p>
    <w:p>
      <w:pPr>
        <w:pStyle w:val="TOC2"/>
        <w:tabs>
          <w:tab w:val="right" w:leader="dot" w:pos="8306"/>
        </w:tabs>
      </w:pPr>
      <w:hyperlink w:anchor="_Toc1439" w:history="1">
        <w:r>
          <w:rPr>
            <w:rFonts w:ascii="仿宋" w:eastAsia="仿宋" w:hAnsi="仿宋" w:cs="仿宋" w:hint="eastAsia"/>
            <w:lang w:eastAsia="zh-CN"/>
          </w:rPr>
          <w:t>(三)、市场风险分析</w:t>
        </w:r>
        <w:r>
          <w:tab/>
        </w:r>
        <w:r>
          <w:fldChar w:fldCharType="begin"/>
        </w:r>
        <w:r>
          <w:instrText xml:space="preserve"> PAGEREF _Toc1439 \h </w:instrText>
        </w:r>
        <w:r>
          <w:fldChar w:fldCharType="separate"/>
        </w:r>
        <w:r>
          <w:t>39</w:t>
        </w:r>
        <w:r>
          <w:fldChar w:fldCharType="end"/>
        </w:r>
      </w:hyperlink>
    </w:p>
    <w:p>
      <w:pPr>
        <w:pStyle w:val="TOC2"/>
        <w:tabs>
          <w:tab w:val="right" w:leader="dot" w:pos="8306"/>
        </w:tabs>
      </w:pPr>
      <w:hyperlink w:anchor="_Toc3615" w:history="1">
        <w:r>
          <w:rPr>
            <w:rFonts w:ascii="仿宋" w:eastAsia="仿宋" w:hAnsi="仿宋" w:cs="仿宋" w:hint="eastAsia"/>
            <w:lang w:eastAsia="zh-CN"/>
          </w:rPr>
          <w:t>(四)、资金风险分析</w:t>
        </w:r>
        <w:r>
          <w:tab/>
        </w:r>
        <w:r>
          <w:fldChar w:fldCharType="begin"/>
        </w:r>
        <w:r>
          <w:instrText xml:space="preserve"> PAGEREF _Toc3615 \h </w:instrText>
        </w:r>
        <w:r>
          <w:fldChar w:fldCharType="separate"/>
        </w:r>
        <w:r>
          <w:t>41</w:t>
        </w:r>
        <w:r>
          <w:fldChar w:fldCharType="end"/>
        </w:r>
      </w:hyperlink>
    </w:p>
    <w:p>
      <w:pPr>
        <w:pStyle w:val="TOC2"/>
        <w:tabs>
          <w:tab w:val="right" w:leader="dot" w:pos="8306"/>
        </w:tabs>
      </w:pPr>
      <w:hyperlink w:anchor="_Toc17256" w:history="1">
        <w:r>
          <w:rPr>
            <w:rFonts w:ascii="仿宋" w:eastAsia="仿宋" w:hAnsi="仿宋" w:cs="仿宋" w:hint="eastAsia"/>
            <w:lang w:eastAsia="zh-CN"/>
          </w:rPr>
          <w:t>(五)、技术风险分析</w:t>
        </w:r>
        <w:r>
          <w:tab/>
        </w:r>
        <w:r>
          <w:fldChar w:fldCharType="begin"/>
        </w:r>
        <w:r>
          <w:instrText xml:space="preserve"> PAGEREF _Toc17256 \h </w:instrText>
        </w:r>
        <w:r>
          <w:fldChar w:fldCharType="separate"/>
        </w:r>
        <w:r>
          <w:t>43</w:t>
        </w:r>
        <w:r>
          <w:fldChar w:fldCharType="end"/>
        </w:r>
      </w:hyperlink>
    </w:p>
    <w:p>
      <w:pPr>
        <w:pStyle w:val="TOC2"/>
        <w:tabs>
          <w:tab w:val="right" w:leader="dot" w:pos="8306"/>
        </w:tabs>
      </w:pPr>
      <w:hyperlink w:anchor="_Toc12963" w:history="1">
        <w:r>
          <w:rPr>
            <w:rFonts w:ascii="仿宋" w:eastAsia="仿宋" w:hAnsi="仿宋" w:cs="仿宋" w:hint="eastAsia"/>
            <w:lang w:eastAsia="zh-CN"/>
          </w:rPr>
          <w:t>(六)、财务风险分析</w:t>
        </w:r>
        <w:r>
          <w:tab/>
        </w:r>
        <w:r>
          <w:fldChar w:fldCharType="begin"/>
        </w:r>
        <w:r>
          <w:instrText xml:space="preserve"> PAGEREF _Toc12963 \h </w:instrText>
        </w:r>
        <w:r>
          <w:fldChar w:fldCharType="separate"/>
        </w:r>
        <w:r>
          <w:t>45</w:t>
        </w:r>
        <w:r>
          <w:fldChar w:fldCharType="end"/>
        </w:r>
      </w:hyperlink>
    </w:p>
    <w:p>
      <w:pPr>
        <w:pStyle w:val="TOC2"/>
        <w:tabs>
          <w:tab w:val="right" w:leader="dot" w:pos="8306"/>
        </w:tabs>
      </w:pPr>
      <w:hyperlink w:anchor="_Toc1372" w:history="1">
        <w:r>
          <w:rPr>
            <w:rFonts w:ascii="仿宋" w:eastAsia="仿宋" w:hAnsi="仿宋" w:cs="仿宋" w:hint="eastAsia"/>
            <w:lang w:eastAsia="zh-CN"/>
          </w:rPr>
          <w:t>(七)、管理风险分析</w:t>
        </w:r>
        <w:r>
          <w:tab/>
        </w:r>
        <w:r>
          <w:fldChar w:fldCharType="begin"/>
        </w:r>
        <w:r>
          <w:instrText xml:space="preserve"> PAGEREF _Toc1372 \h </w:instrText>
        </w:r>
        <w:r>
          <w:fldChar w:fldCharType="separate"/>
        </w:r>
        <w:r>
          <w:t>46</w:t>
        </w:r>
        <w:r>
          <w:fldChar w:fldCharType="end"/>
        </w:r>
      </w:hyperlink>
    </w:p>
    <w:p>
      <w:pPr>
        <w:pStyle w:val="TOC2"/>
        <w:tabs>
          <w:tab w:val="right" w:leader="dot" w:pos="8306"/>
        </w:tabs>
      </w:pPr>
      <w:hyperlink w:anchor="_Toc742" w:history="1">
        <w:r>
          <w:rPr>
            <w:rFonts w:ascii="仿宋" w:eastAsia="仿宋" w:hAnsi="仿宋" w:cs="仿宋" w:hint="eastAsia"/>
            <w:lang w:eastAsia="zh-CN"/>
          </w:rPr>
          <w:t>(八)、其它风险分析</w:t>
        </w:r>
        <w:r>
          <w:tab/>
        </w:r>
        <w:r>
          <w:fldChar w:fldCharType="begin"/>
        </w:r>
        <w:r>
          <w:instrText xml:space="preserve"> PAGEREF _Toc742 \h </w:instrText>
        </w:r>
        <w:r>
          <w:fldChar w:fldCharType="separate"/>
        </w:r>
        <w:r>
          <w:t>48</w:t>
        </w:r>
        <w:r>
          <w:fldChar w:fldCharType="end"/>
        </w:r>
      </w:hyperlink>
    </w:p>
    <w:p>
      <w:pPr>
        <w:pStyle w:val="TOC2"/>
        <w:tabs>
          <w:tab w:val="right" w:leader="dot" w:pos="8306"/>
        </w:tabs>
      </w:pPr>
      <w:hyperlink w:anchor="_Toc25688" w:history="1">
        <w:r>
          <w:rPr>
            <w:rFonts w:ascii="仿宋" w:eastAsia="仿宋" w:hAnsi="仿宋" w:cs="仿宋" w:hint="eastAsia"/>
            <w:lang w:eastAsia="zh-CN"/>
          </w:rPr>
          <w:t>(九)、社会影响评估</w:t>
        </w:r>
        <w:r>
          <w:tab/>
        </w:r>
        <w:r>
          <w:fldChar w:fldCharType="begin"/>
        </w:r>
        <w:r>
          <w:instrText xml:space="preserve"> PAGEREF _Toc25688 \h </w:instrText>
        </w:r>
        <w:r>
          <w:fldChar w:fldCharType="separate"/>
        </w:r>
        <w:r>
          <w:t>50</w:t>
        </w:r>
        <w:r>
          <w:fldChar w:fldCharType="end"/>
        </w:r>
      </w:hyperlink>
    </w:p>
    <w:p>
      <w:pPr>
        <w:pStyle w:val="TOC1"/>
        <w:tabs>
          <w:tab w:val="right" w:leader="dot" w:pos="8306"/>
        </w:tabs>
      </w:pPr>
      <w:hyperlink w:anchor="_Toc16447" w:history="1">
        <w:r>
          <w:rPr>
            <w:rFonts w:ascii="仿宋" w:eastAsia="仿宋" w:hAnsi="仿宋" w:cs="仿宋" w:hint="eastAsia"/>
            <w:lang w:eastAsia="zh-CN"/>
          </w:rPr>
          <w:t>八、家纺用品项目投资可行性分析</w:t>
        </w:r>
        <w:r>
          <w:tab/>
        </w:r>
        <w:r>
          <w:fldChar w:fldCharType="begin"/>
        </w:r>
        <w:r>
          <w:instrText xml:space="preserve"> PAGEREF _Toc16447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14" w:history="1">
        <w:r>
          <w:rPr>
            <w:rFonts w:ascii="仿宋" w:eastAsia="仿宋" w:hAnsi="仿宋" w:cs="仿宋" w:hint="eastAsia"/>
            <w:lang w:eastAsia="zh-CN"/>
          </w:rPr>
          <w:t>(一)、家纺用品项目估算说明</w:t>
        </w:r>
        <w:r>
          <w:tab/>
        </w:r>
        <w:r>
          <w:fldChar w:fldCharType="begin"/>
        </w:r>
        <w:r>
          <w:instrText xml:space="preserve"> PAGEREF _Toc16514 \h </w:instrText>
        </w:r>
        <w:r>
          <w:fldChar w:fldCharType="separate"/>
        </w:r>
        <w:r>
          <w:t>51</w:t>
        </w:r>
        <w:r>
          <w:fldChar w:fldCharType="end"/>
        </w:r>
      </w:hyperlink>
    </w:p>
    <w:p>
      <w:pPr>
        <w:pStyle w:val="TOC2"/>
        <w:tabs>
          <w:tab w:val="right" w:leader="dot" w:pos="8306"/>
        </w:tabs>
      </w:pPr>
      <w:hyperlink w:anchor="_Toc1473" w:history="1">
        <w:r>
          <w:rPr>
            <w:rFonts w:ascii="仿宋" w:eastAsia="仿宋" w:hAnsi="仿宋" w:cs="仿宋" w:hint="eastAsia"/>
            <w:lang w:eastAsia="zh-CN"/>
          </w:rPr>
          <w:t>(二)、家纺用品项目总投资估算</w:t>
        </w:r>
        <w:r>
          <w:tab/>
        </w:r>
        <w:r>
          <w:fldChar w:fldCharType="begin"/>
        </w:r>
        <w:r>
          <w:instrText xml:space="preserve"> PAGEREF _Toc1473 \h </w:instrText>
        </w:r>
        <w:r>
          <w:fldChar w:fldCharType="separate"/>
        </w:r>
        <w:r>
          <w:t>53</w:t>
        </w:r>
        <w:r>
          <w:fldChar w:fldCharType="end"/>
        </w:r>
      </w:hyperlink>
    </w:p>
    <w:p>
      <w:pPr>
        <w:pStyle w:val="TOC2"/>
        <w:tabs>
          <w:tab w:val="right" w:leader="dot" w:pos="8306"/>
        </w:tabs>
      </w:pPr>
      <w:hyperlink w:anchor="_Toc7707" w:history="1">
        <w:r>
          <w:rPr>
            <w:rFonts w:ascii="仿宋" w:eastAsia="仿宋" w:hAnsi="仿宋" w:cs="仿宋" w:hint="eastAsia"/>
            <w:lang w:eastAsia="zh-CN"/>
          </w:rPr>
          <w:t>(三)、资金筹措</w:t>
        </w:r>
        <w:r>
          <w:tab/>
        </w:r>
        <w:r>
          <w:fldChar w:fldCharType="begin"/>
        </w:r>
        <w:r>
          <w:instrText xml:space="preserve"> PAGEREF _Toc7707 \h </w:instrText>
        </w:r>
        <w:r>
          <w:fldChar w:fldCharType="separate"/>
        </w:r>
        <w:r>
          <w:t>54</w:t>
        </w:r>
        <w:r>
          <w:fldChar w:fldCharType="end"/>
        </w:r>
      </w:hyperlink>
    </w:p>
    <w:p>
      <w:pPr>
        <w:pStyle w:val="TOC1"/>
        <w:tabs>
          <w:tab w:val="right" w:leader="dot" w:pos="8306"/>
        </w:tabs>
      </w:pPr>
      <w:hyperlink w:anchor="_Toc11836" w:history="1">
        <w:r>
          <w:rPr>
            <w:rFonts w:ascii="仿宋" w:eastAsia="仿宋" w:hAnsi="仿宋" w:cs="仿宋" w:hint="eastAsia"/>
            <w:lang w:eastAsia="zh-CN"/>
          </w:rPr>
          <w:t>九、法律与合规性</w:t>
        </w:r>
        <w:r>
          <w:tab/>
        </w:r>
        <w:r>
          <w:fldChar w:fldCharType="begin"/>
        </w:r>
        <w:r>
          <w:instrText xml:space="preserve"> PAGEREF _Toc11836 \h </w:instrText>
        </w:r>
        <w:r>
          <w:fldChar w:fldCharType="separate"/>
        </w:r>
        <w:r>
          <w:t>56</w:t>
        </w:r>
        <w:r>
          <w:fldChar w:fldCharType="end"/>
        </w:r>
      </w:hyperlink>
    </w:p>
    <w:p>
      <w:pPr>
        <w:pStyle w:val="TOC2"/>
        <w:tabs>
          <w:tab w:val="right" w:leader="dot" w:pos="8306"/>
        </w:tabs>
      </w:pPr>
      <w:hyperlink w:anchor="_Toc32253" w:history="1">
        <w:r>
          <w:rPr>
            <w:rFonts w:ascii="仿宋" w:eastAsia="仿宋" w:hAnsi="仿宋" w:cs="仿宋" w:hint="eastAsia"/>
            <w:lang w:eastAsia="zh-CN"/>
          </w:rPr>
          <w:t>(一)、相关法律法规概述</w:t>
        </w:r>
        <w:r>
          <w:tab/>
        </w:r>
        <w:r>
          <w:fldChar w:fldCharType="begin"/>
        </w:r>
        <w:r>
          <w:instrText xml:space="preserve"> PAGEREF _Toc32253 \h </w:instrText>
        </w:r>
        <w:r>
          <w:fldChar w:fldCharType="separate"/>
        </w:r>
        <w:r>
          <w:t>56</w:t>
        </w:r>
        <w:r>
          <w:fldChar w:fldCharType="end"/>
        </w:r>
      </w:hyperlink>
    </w:p>
    <w:p>
      <w:pPr>
        <w:pStyle w:val="TOC2"/>
        <w:tabs>
          <w:tab w:val="right" w:leader="dot" w:pos="8306"/>
        </w:tabs>
      </w:pPr>
      <w:hyperlink w:anchor="_Toc11073" w:history="1">
        <w:r>
          <w:rPr>
            <w:rFonts w:ascii="仿宋" w:eastAsia="仿宋" w:hAnsi="仿宋" w:cs="仿宋" w:hint="eastAsia"/>
            <w:lang w:eastAsia="zh-CN"/>
          </w:rPr>
          <w:t>(二)、家纺用品项目合同管理</w:t>
        </w:r>
        <w:r>
          <w:tab/>
        </w:r>
        <w:r>
          <w:fldChar w:fldCharType="begin"/>
        </w:r>
        <w:r>
          <w:instrText xml:space="preserve"> PAGEREF _Toc11073 \h </w:instrText>
        </w:r>
        <w:r>
          <w:fldChar w:fldCharType="separate"/>
        </w:r>
        <w:r>
          <w:t>58</w:t>
        </w:r>
        <w:r>
          <w:fldChar w:fldCharType="end"/>
        </w:r>
      </w:hyperlink>
    </w:p>
    <w:p>
      <w:pPr>
        <w:pStyle w:val="TOC2"/>
        <w:tabs>
          <w:tab w:val="right" w:leader="dot" w:pos="8306"/>
        </w:tabs>
      </w:pPr>
      <w:hyperlink w:anchor="_Toc14092" w:history="1">
        <w:r>
          <w:rPr>
            <w:rFonts w:ascii="仿宋" w:eastAsia="仿宋" w:hAnsi="仿宋" w:cs="仿宋" w:hint="eastAsia"/>
            <w:lang w:eastAsia="zh-CN"/>
          </w:rPr>
          <w:t>(三)、知识产权保护</w:t>
        </w:r>
        <w:r>
          <w:tab/>
        </w:r>
        <w:r>
          <w:fldChar w:fldCharType="begin"/>
        </w:r>
        <w:r>
          <w:instrText xml:space="preserve"> PAGEREF _Toc14092 \h </w:instrText>
        </w:r>
        <w:r>
          <w:fldChar w:fldCharType="separate"/>
        </w:r>
        <w:r>
          <w:t>59</w:t>
        </w:r>
        <w:r>
          <w:fldChar w:fldCharType="end"/>
        </w:r>
      </w:hyperlink>
    </w:p>
    <w:p>
      <w:pPr>
        <w:pStyle w:val="TOC2"/>
        <w:tabs>
          <w:tab w:val="right" w:leader="dot" w:pos="8306"/>
        </w:tabs>
      </w:pPr>
      <w:hyperlink w:anchor="_Toc23896" w:history="1">
        <w:r>
          <w:rPr>
            <w:rFonts w:ascii="仿宋" w:eastAsia="仿宋" w:hAnsi="仿宋" w:cs="仿宋" w:hint="eastAsia"/>
            <w:lang w:eastAsia="zh-CN"/>
          </w:rPr>
          <w:t>(四)、劳动法规与员工权益</w:t>
        </w:r>
        <w:r>
          <w:tab/>
        </w:r>
        <w:r>
          <w:fldChar w:fldCharType="begin"/>
        </w:r>
        <w:r>
          <w:instrText xml:space="preserve"> PAGEREF _Toc23896 \h </w:instrText>
        </w:r>
        <w:r>
          <w:fldChar w:fldCharType="separate"/>
        </w:r>
        <w:r>
          <w:t>61</w:t>
        </w:r>
        <w:r>
          <w:fldChar w:fldCharType="end"/>
        </w:r>
      </w:hyperlink>
    </w:p>
    <w:p>
      <w:pPr>
        <w:pStyle w:val="TOC2"/>
        <w:tabs>
          <w:tab w:val="right" w:leader="dot" w:pos="8306"/>
        </w:tabs>
      </w:pPr>
      <w:hyperlink w:anchor="_Toc16412" w:history="1">
        <w:r>
          <w:rPr>
            <w:rFonts w:ascii="仿宋" w:eastAsia="仿宋" w:hAnsi="仿宋" w:cs="仿宋" w:hint="eastAsia"/>
            <w:lang w:eastAsia="zh-CN"/>
          </w:rPr>
          <w:t>(五)、环境保护法规遵循</w:t>
        </w:r>
        <w:r>
          <w:tab/>
        </w:r>
        <w:r>
          <w:fldChar w:fldCharType="begin"/>
        </w:r>
        <w:r>
          <w:instrText xml:space="preserve"> PAGEREF _Toc16412 \h </w:instrText>
        </w:r>
        <w:r>
          <w:fldChar w:fldCharType="separate"/>
        </w:r>
        <w:r>
          <w:t>62</w:t>
        </w:r>
        <w:r>
          <w:fldChar w:fldCharType="end"/>
        </w:r>
      </w:hyperlink>
    </w:p>
    <w:p>
      <w:pPr>
        <w:pStyle w:val="TOC1"/>
        <w:tabs>
          <w:tab w:val="right" w:leader="dot" w:pos="8306"/>
        </w:tabs>
      </w:pPr>
      <w:hyperlink w:anchor="_Toc16069" w:history="1">
        <w:r>
          <w:rPr>
            <w:rFonts w:ascii="仿宋" w:eastAsia="仿宋" w:hAnsi="仿宋" w:cs="仿宋" w:hint="eastAsia"/>
            <w:lang w:eastAsia="zh-CN"/>
          </w:rPr>
          <w:t>十、市场趋势与竞争分析</w:t>
        </w:r>
        <w:r>
          <w:tab/>
        </w:r>
        <w:r>
          <w:fldChar w:fldCharType="begin"/>
        </w:r>
        <w:r>
          <w:instrText xml:space="preserve"> PAGEREF _Toc16069 \h </w:instrText>
        </w:r>
        <w:r>
          <w:fldChar w:fldCharType="separate"/>
        </w:r>
        <w:r>
          <w:t>64</w:t>
        </w:r>
        <w:r>
          <w:fldChar w:fldCharType="end"/>
        </w:r>
      </w:hyperlink>
    </w:p>
    <w:p>
      <w:pPr>
        <w:pStyle w:val="TOC2"/>
        <w:tabs>
          <w:tab w:val="right" w:leader="dot" w:pos="8306"/>
        </w:tabs>
      </w:pPr>
      <w:hyperlink w:anchor="_Toc5661" w:history="1">
        <w:r>
          <w:rPr>
            <w:rFonts w:ascii="仿宋" w:eastAsia="仿宋" w:hAnsi="仿宋" w:cs="仿宋" w:hint="eastAsia"/>
            <w:lang w:eastAsia="zh-CN"/>
          </w:rPr>
          <w:t>(一)、行业市场趋势分析</w:t>
        </w:r>
        <w:r>
          <w:tab/>
        </w:r>
        <w:r>
          <w:fldChar w:fldCharType="begin"/>
        </w:r>
        <w:r>
          <w:instrText xml:space="preserve"> PAGEREF _Toc5661 \h </w:instrText>
        </w:r>
        <w:r>
          <w:fldChar w:fldCharType="separate"/>
        </w:r>
        <w:r>
          <w:t>64</w:t>
        </w:r>
        <w:r>
          <w:fldChar w:fldCharType="end"/>
        </w:r>
      </w:hyperlink>
    </w:p>
    <w:p>
      <w:pPr>
        <w:pStyle w:val="TOC2"/>
        <w:tabs>
          <w:tab w:val="right" w:leader="dot" w:pos="8306"/>
        </w:tabs>
      </w:pPr>
      <w:hyperlink w:anchor="_Toc32140" w:history="1">
        <w:r>
          <w:rPr>
            <w:rFonts w:ascii="仿宋" w:eastAsia="仿宋" w:hAnsi="仿宋" w:cs="仿宋" w:hint="eastAsia"/>
            <w:lang w:eastAsia="zh-CN"/>
          </w:rPr>
          <w:t>(二)、竞争对手动态监测</w:t>
        </w:r>
        <w:r>
          <w:tab/>
        </w:r>
        <w:r>
          <w:fldChar w:fldCharType="begin"/>
        </w:r>
        <w:r>
          <w:instrText xml:space="preserve"> PAGEREF _Toc32140 \h </w:instrText>
        </w:r>
        <w:r>
          <w:fldChar w:fldCharType="separate"/>
        </w:r>
        <w:r>
          <w:t>66</w:t>
        </w:r>
        <w:r>
          <w:fldChar w:fldCharType="end"/>
        </w:r>
      </w:hyperlink>
    </w:p>
    <w:p>
      <w:pPr>
        <w:pStyle w:val="TOC2"/>
        <w:tabs>
          <w:tab w:val="right" w:leader="dot" w:pos="8306"/>
        </w:tabs>
      </w:pPr>
      <w:hyperlink w:anchor="_Toc2186" w:history="1">
        <w:r>
          <w:rPr>
            <w:rFonts w:ascii="仿宋" w:eastAsia="仿宋" w:hAnsi="仿宋" w:cs="仿宋" w:hint="eastAsia"/>
            <w:lang w:eastAsia="zh-CN"/>
          </w:rPr>
          <w:t>(三)、新兴技术与创新趋势</w:t>
        </w:r>
        <w:r>
          <w:tab/>
        </w:r>
        <w:r>
          <w:fldChar w:fldCharType="begin"/>
        </w:r>
        <w:r>
          <w:instrText xml:space="preserve"> PAGEREF _Toc2186 \h </w:instrText>
        </w:r>
        <w:r>
          <w:fldChar w:fldCharType="separate"/>
        </w:r>
        <w:r>
          <w:t>68</w:t>
        </w:r>
        <w:r>
          <w:fldChar w:fldCharType="end"/>
        </w:r>
      </w:hyperlink>
    </w:p>
    <w:p>
      <w:pPr>
        <w:pStyle w:val="TOC2"/>
        <w:tabs>
          <w:tab w:val="right" w:leader="dot" w:pos="8306"/>
        </w:tabs>
      </w:pPr>
      <w:hyperlink w:anchor="_Toc18078" w:history="1">
        <w:r>
          <w:rPr>
            <w:rFonts w:ascii="仿宋" w:eastAsia="仿宋" w:hAnsi="仿宋" w:cs="仿宋" w:hint="eastAsia"/>
            <w:lang w:eastAsia="zh-CN"/>
          </w:rPr>
          <w:t>(四)、市场机会与威胁评估</w:t>
        </w:r>
        <w:r>
          <w:tab/>
        </w:r>
        <w:r>
          <w:fldChar w:fldCharType="begin"/>
        </w:r>
        <w:r>
          <w:instrText xml:space="preserve"> PAGEREF _Toc18078 \h </w:instrText>
        </w:r>
        <w:r>
          <w:fldChar w:fldCharType="separate"/>
        </w:r>
        <w:r>
          <w:t>70</w:t>
        </w:r>
        <w:r>
          <w:fldChar w:fldCharType="end"/>
        </w:r>
      </w:hyperlink>
    </w:p>
    <w:p>
      <w:pPr>
        <w:pStyle w:val="TOC1"/>
        <w:tabs>
          <w:tab w:val="right" w:leader="dot" w:pos="8306"/>
        </w:tabs>
      </w:pPr>
      <w:hyperlink w:anchor="_Toc18030" w:history="1">
        <w:r>
          <w:rPr>
            <w:rFonts w:ascii="仿宋" w:eastAsia="仿宋" w:hAnsi="仿宋" w:cs="仿宋" w:hint="eastAsia"/>
            <w:lang w:eastAsia="zh-CN"/>
          </w:rPr>
          <w:t>十一、家纺用品项目环境保护</w:t>
        </w:r>
        <w:r>
          <w:tab/>
        </w:r>
        <w:r>
          <w:fldChar w:fldCharType="begin"/>
        </w:r>
        <w:r>
          <w:instrText xml:space="preserve"> PAGEREF _Toc18030 \h </w:instrText>
        </w:r>
        <w:r>
          <w:fldChar w:fldCharType="separate"/>
        </w:r>
        <w:r>
          <w:t>71</w:t>
        </w:r>
        <w:r>
          <w:fldChar w:fldCharType="end"/>
        </w:r>
      </w:hyperlink>
    </w:p>
    <w:p>
      <w:pPr>
        <w:pStyle w:val="TOC2"/>
        <w:tabs>
          <w:tab w:val="right" w:leader="dot" w:pos="8306"/>
        </w:tabs>
      </w:pPr>
      <w:hyperlink w:anchor="_Toc21322" w:history="1">
        <w:r>
          <w:rPr>
            <w:rFonts w:ascii="仿宋" w:eastAsia="仿宋" w:hAnsi="仿宋" w:cs="仿宋" w:hint="eastAsia"/>
            <w:lang w:eastAsia="zh-CN"/>
          </w:rPr>
          <w:t>(一)、家纺用品项目环境影响评估</w:t>
        </w:r>
        <w:r>
          <w:tab/>
        </w:r>
        <w:r>
          <w:fldChar w:fldCharType="begin"/>
        </w:r>
        <w:r>
          <w:instrText xml:space="preserve"> PAGEREF _Toc21322 \h </w:instrText>
        </w:r>
        <w:r>
          <w:fldChar w:fldCharType="separate"/>
        </w:r>
        <w:r>
          <w:t>71</w:t>
        </w:r>
        <w:r>
          <w:fldChar w:fldCharType="end"/>
        </w:r>
      </w:hyperlink>
    </w:p>
    <w:p>
      <w:pPr>
        <w:pStyle w:val="TOC2"/>
        <w:tabs>
          <w:tab w:val="right" w:leader="dot" w:pos="8306"/>
        </w:tabs>
      </w:pPr>
      <w:hyperlink w:anchor="_Toc6271" w:history="1">
        <w:r>
          <w:rPr>
            <w:rFonts w:ascii="仿宋" w:eastAsia="仿宋" w:hAnsi="仿宋" w:cs="仿宋" w:hint="eastAsia"/>
            <w:lang w:eastAsia="zh-CN"/>
          </w:rPr>
          <w:t>(二)、环境保护措施与方案</w:t>
        </w:r>
        <w:r>
          <w:tab/>
        </w:r>
        <w:r>
          <w:fldChar w:fldCharType="begin"/>
        </w:r>
        <w:r>
          <w:instrText xml:space="preserve"> PAGEREF _Toc6271 \h </w:instrText>
        </w:r>
        <w:r>
          <w:fldChar w:fldCharType="separate"/>
        </w:r>
        <w:r>
          <w:t>73</w:t>
        </w:r>
        <w:r>
          <w:fldChar w:fldCharType="end"/>
        </w:r>
      </w:hyperlink>
    </w:p>
    <w:p>
      <w:pPr>
        <w:pStyle w:val="TOC2"/>
        <w:tabs>
          <w:tab w:val="right" w:leader="dot" w:pos="8306"/>
        </w:tabs>
      </w:pPr>
      <w:hyperlink w:anchor="_Toc4976" w:history="1">
        <w:r>
          <w:rPr>
            <w:rFonts w:ascii="仿宋" w:eastAsia="仿宋" w:hAnsi="仿宋" w:cs="仿宋" w:hint="eastAsia"/>
            <w:lang w:eastAsia="zh-CN"/>
          </w:rPr>
          <w:t>(三)、生态恢复与补偿措施</w:t>
        </w:r>
        <w:r>
          <w:tab/>
        </w:r>
        <w:r>
          <w:fldChar w:fldCharType="begin"/>
        </w:r>
        <w:r>
          <w:instrText xml:space="preserve"> PAGEREF _Toc4976 \h </w:instrText>
        </w:r>
        <w:r>
          <w:fldChar w:fldCharType="separate"/>
        </w:r>
        <w:r>
          <w:t>75</w:t>
        </w:r>
        <w:r>
          <w:fldChar w:fldCharType="end"/>
        </w:r>
      </w:hyperlink>
    </w:p>
    <w:p>
      <w:pPr>
        <w:pStyle w:val="TOC2"/>
        <w:tabs>
          <w:tab w:val="right" w:leader="dot" w:pos="8306"/>
        </w:tabs>
      </w:pPr>
      <w:hyperlink w:anchor="_Toc22814" w:history="1">
        <w:r>
          <w:rPr>
            <w:rFonts w:ascii="仿宋" w:eastAsia="仿宋" w:hAnsi="仿宋" w:cs="仿宋" w:hint="eastAsia"/>
            <w:lang w:eastAsia="zh-CN"/>
          </w:rPr>
          <w:t>(四)、环境保护监测与评估</w:t>
        </w:r>
        <w:r>
          <w:tab/>
        </w:r>
        <w:r>
          <w:fldChar w:fldCharType="begin"/>
        </w:r>
        <w:r>
          <w:instrText xml:space="preserve"> PAGEREF _Toc22814 \h </w:instrText>
        </w:r>
        <w:r>
          <w:fldChar w:fldCharType="separate"/>
        </w:r>
        <w:r>
          <w:t>77</w:t>
        </w:r>
        <w:r>
          <w:fldChar w:fldCharType="end"/>
        </w:r>
      </w:hyperlink>
    </w:p>
    <w:p>
      <w:pPr>
        <w:pStyle w:val="TOC1"/>
        <w:tabs>
          <w:tab w:val="right" w:leader="dot" w:pos="8306"/>
        </w:tabs>
      </w:pPr>
      <w:hyperlink w:anchor="_Toc25092" w:history="1">
        <w:r>
          <w:rPr>
            <w:rFonts w:ascii="仿宋" w:eastAsia="仿宋" w:hAnsi="仿宋" w:cs="仿宋" w:hint="eastAsia"/>
            <w:lang w:eastAsia="zh-CN"/>
          </w:rPr>
          <w:t>十二、社会责任与可持续发展</w:t>
        </w:r>
        <w:r>
          <w:tab/>
        </w:r>
        <w:r>
          <w:fldChar w:fldCharType="begin"/>
        </w:r>
        <w:r>
          <w:instrText xml:space="preserve"> PAGEREF _Toc25092 \h </w:instrText>
        </w:r>
        <w:r>
          <w:fldChar w:fldCharType="separate"/>
        </w:r>
        <w:r>
          <w:t>79</w:t>
        </w:r>
        <w:r>
          <w:fldChar w:fldCharType="end"/>
        </w:r>
      </w:hyperlink>
    </w:p>
    <w:p>
      <w:pPr>
        <w:pStyle w:val="TOC2"/>
        <w:tabs>
          <w:tab w:val="right" w:leader="dot" w:pos="8306"/>
        </w:tabs>
      </w:pPr>
      <w:hyperlink w:anchor="_Toc311" w:history="1">
        <w:r>
          <w:rPr>
            <w:rFonts w:ascii="仿宋" w:eastAsia="仿宋" w:hAnsi="仿宋" w:cs="仿宋" w:hint="eastAsia"/>
            <w:lang w:eastAsia="zh-CN"/>
          </w:rPr>
          <w:t>(一)、社会责任理念</w:t>
        </w:r>
        <w:r>
          <w:tab/>
        </w:r>
        <w:r>
          <w:fldChar w:fldCharType="begin"/>
        </w:r>
        <w:r>
          <w:instrText xml:space="preserve"> PAGEREF _Toc311 \h </w:instrText>
        </w:r>
        <w:r>
          <w:fldChar w:fldCharType="separate"/>
        </w:r>
        <w:r>
          <w:t>79</w:t>
        </w:r>
        <w:r>
          <w:fldChar w:fldCharType="end"/>
        </w:r>
      </w:hyperlink>
    </w:p>
    <w:p>
      <w:pPr>
        <w:pStyle w:val="TOC2"/>
        <w:tabs>
          <w:tab w:val="right" w:leader="dot" w:pos="8306"/>
        </w:tabs>
      </w:pPr>
      <w:hyperlink w:anchor="_Toc24283" w:history="1">
        <w:r>
          <w:rPr>
            <w:rFonts w:ascii="仿宋" w:eastAsia="仿宋" w:hAnsi="仿宋" w:cs="仿宋" w:hint="eastAsia"/>
            <w:lang w:eastAsia="zh-CN"/>
          </w:rPr>
          <w:t>(二)、公益活动与社区参与</w:t>
        </w:r>
        <w:r>
          <w:tab/>
        </w:r>
        <w:r>
          <w:fldChar w:fldCharType="begin"/>
        </w:r>
        <w:r>
          <w:instrText xml:space="preserve"> PAGEREF _Toc24283 \h </w:instrText>
        </w:r>
        <w:r>
          <w:fldChar w:fldCharType="separate"/>
        </w:r>
        <w:r>
          <w:t>81</w:t>
        </w:r>
        <w:r>
          <w:fldChar w:fldCharType="end"/>
        </w:r>
      </w:hyperlink>
    </w:p>
    <w:p>
      <w:pPr>
        <w:pStyle w:val="TOC2"/>
        <w:tabs>
          <w:tab w:val="right" w:leader="dot" w:pos="8306"/>
        </w:tabs>
      </w:pPr>
      <w:hyperlink w:anchor="_Toc6497" w:history="1">
        <w:r>
          <w:rPr>
            <w:rFonts w:ascii="仿宋" w:eastAsia="仿宋" w:hAnsi="仿宋" w:cs="仿宋" w:hint="eastAsia"/>
            <w:lang w:eastAsia="zh-CN"/>
          </w:rPr>
          <w:t>(三)、可持续发展策略</w:t>
        </w:r>
        <w:r>
          <w:tab/>
        </w:r>
        <w:r>
          <w:fldChar w:fldCharType="begin"/>
        </w:r>
        <w:r>
          <w:instrText xml:space="preserve"> PAGEREF _Toc6497 \h </w:instrText>
        </w:r>
        <w:r>
          <w:fldChar w:fldCharType="separate"/>
        </w:r>
        <w:r>
          <w:t>82</w:t>
        </w:r>
        <w:r>
          <w:fldChar w:fldCharType="end"/>
        </w:r>
      </w:hyperlink>
    </w:p>
    <w:p>
      <w:pPr>
        <w:pStyle w:val="TOC2"/>
        <w:tabs>
          <w:tab w:val="right" w:leader="dot" w:pos="8306"/>
        </w:tabs>
      </w:pPr>
      <w:hyperlink w:anchor="_Toc8173" w:history="1">
        <w:r>
          <w:rPr>
            <w:rFonts w:ascii="仿宋" w:eastAsia="仿宋" w:hAnsi="仿宋" w:cs="仿宋" w:hint="eastAsia"/>
            <w:lang w:eastAsia="zh-CN"/>
          </w:rPr>
          <w:t>(四)、企业文化与价值观</w:t>
        </w:r>
        <w:r>
          <w:tab/>
        </w:r>
        <w:r>
          <w:fldChar w:fldCharType="begin"/>
        </w:r>
        <w:r>
          <w:instrText xml:space="preserve"> PAGEREF _Toc8173 \h </w:instrText>
        </w:r>
        <w:r>
          <w:fldChar w:fldCharType="separate"/>
        </w:r>
        <w:r>
          <w:t>84</w:t>
        </w:r>
        <w:r>
          <w:fldChar w:fldCharType="end"/>
        </w:r>
      </w:hyperlink>
    </w:p>
    <w:p>
      <w:pPr>
        <w:pStyle w:val="TOC1"/>
        <w:tabs>
          <w:tab w:val="right" w:leader="dot" w:pos="8306"/>
        </w:tabs>
      </w:pPr>
      <w:hyperlink w:anchor="_Toc6308" w:history="1">
        <w:r>
          <w:rPr>
            <w:rFonts w:ascii="仿宋" w:eastAsia="仿宋" w:hAnsi="仿宋" w:cs="仿宋" w:hint="eastAsia"/>
            <w:lang w:eastAsia="zh-CN"/>
          </w:rPr>
          <w:t>十三、家纺用品项目监督与评估</w:t>
        </w:r>
        <w:r>
          <w:tab/>
        </w:r>
        <w:r>
          <w:fldChar w:fldCharType="begin"/>
        </w:r>
        <w:r>
          <w:instrText xml:space="preserve"> PAGEREF _Toc6308 \h </w:instrText>
        </w:r>
        <w:r>
          <w:fldChar w:fldCharType="separate"/>
        </w:r>
        <w:r>
          <w:t>85</w:t>
        </w:r>
        <w:r>
          <w:fldChar w:fldCharType="end"/>
        </w:r>
      </w:hyperlink>
    </w:p>
    <w:p>
      <w:pPr>
        <w:pStyle w:val="TOC2"/>
        <w:tabs>
          <w:tab w:val="right" w:leader="dot" w:pos="8306"/>
        </w:tabs>
      </w:pPr>
      <w:hyperlink w:anchor="_Toc15707" w:history="1">
        <w:r>
          <w:rPr>
            <w:rFonts w:ascii="仿宋" w:eastAsia="仿宋" w:hAnsi="仿宋" w:cs="仿宋" w:hint="eastAsia"/>
            <w:lang w:eastAsia="zh-CN"/>
          </w:rPr>
          <w:t>(一)、监督机构及职责</w:t>
        </w:r>
        <w:r>
          <w:tab/>
        </w:r>
        <w:r>
          <w:fldChar w:fldCharType="begin"/>
        </w:r>
        <w:r>
          <w:instrText xml:space="preserve"> PAGEREF _Toc15707 \h </w:instrText>
        </w:r>
        <w:r>
          <w:fldChar w:fldCharType="separate"/>
        </w:r>
        <w:r>
          <w:t>85</w:t>
        </w:r>
        <w:r>
          <w:fldChar w:fldCharType="end"/>
        </w:r>
      </w:hyperlink>
    </w:p>
    <w:p>
      <w:pPr>
        <w:pStyle w:val="TOC2"/>
        <w:tabs>
          <w:tab w:val="right" w:leader="dot" w:pos="8306"/>
        </w:tabs>
      </w:pPr>
      <w:hyperlink w:anchor="_Toc18130" w:history="1">
        <w:r>
          <w:rPr>
            <w:rFonts w:ascii="仿宋" w:eastAsia="仿宋" w:hAnsi="仿宋" w:cs="仿宋" w:hint="eastAsia"/>
            <w:lang w:eastAsia="zh-CN"/>
          </w:rPr>
          <w:t>(二)、监测与评估指标体系</w:t>
        </w:r>
        <w:r>
          <w:tab/>
        </w:r>
        <w:r>
          <w:fldChar w:fldCharType="begin"/>
        </w:r>
        <w:r>
          <w:instrText xml:space="preserve"> PAGEREF _Toc18130 \h </w:instrText>
        </w:r>
        <w:r>
          <w:fldChar w:fldCharType="separate"/>
        </w:r>
        <w:r>
          <w:t>87</w:t>
        </w:r>
        <w:r>
          <w:fldChar w:fldCharType="end"/>
        </w:r>
      </w:hyperlink>
    </w:p>
    <w:p>
      <w:pPr>
        <w:pStyle w:val="TOC2"/>
        <w:tabs>
          <w:tab w:val="right" w:leader="dot" w:pos="8306"/>
        </w:tabs>
      </w:pPr>
      <w:hyperlink w:anchor="_Toc5891" w:history="1">
        <w:r>
          <w:rPr>
            <w:rFonts w:ascii="仿宋" w:eastAsia="仿宋" w:hAnsi="仿宋" w:cs="仿宋" w:hint="eastAsia"/>
            <w:lang w:eastAsia="zh-CN"/>
          </w:rPr>
          <w:t>(三)、监督与评估周期</w:t>
        </w:r>
        <w:r>
          <w:tab/>
        </w:r>
        <w:r>
          <w:fldChar w:fldCharType="begin"/>
        </w:r>
        <w:r>
          <w:instrText xml:space="preserve"> PAGEREF _Toc5891 \h </w:instrText>
        </w:r>
        <w:r>
          <w:fldChar w:fldCharType="separate"/>
        </w:r>
        <w:r>
          <w:t>89</w:t>
        </w:r>
        <w:r>
          <w:fldChar w:fldCharType="end"/>
        </w:r>
      </w:hyperlink>
    </w:p>
    <w:p>
      <w:pPr>
        <w:pStyle w:val="TOC2"/>
        <w:tabs>
          <w:tab w:val="right" w:leader="dot" w:pos="8306"/>
        </w:tabs>
      </w:pPr>
      <w:hyperlink w:anchor="_Toc9824" w:history="1">
        <w:r>
          <w:rPr>
            <w:rFonts w:ascii="仿宋" w:eastAsia="仿宋" w:hAnsi="仿宋" w:cs="仿宋" w:hint="eastAsia"/>
            <w:lang w:eastAsia="zh-CN"/>
          </w:rPr>
          <w:t>(四)、监督与评估报告</w:t>
        </w:r>
        <w:r>
          <w:tab/>
        </w:r>
        <w:r>
          <w:fldChar w:fldCharType="begin"/>
        </w:r>
        <w:r>
          <w:instrText xml:space="preserve"> PAGEREF _Toc9824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家纺用品项目报告按照现代家纺用品项目管理理论及标准流程编写，着重分析了家纺用品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家纺用品项目管理实践的深度与广度</w:t>
      </w:r>
    </w:p>
    <w:p>
      <w:pPr>
        <w:pStyle w:val="Heading1"/>
        <w:ind w:firstLine="560" w:firstLineChars="200"/>
        <w:rPr>
          <w:rFonts w:ascii="仿宋" w:eastAsia="仿宋" w:hAnsi="仿宋" w:cs="仿宋" w:hint="eastAsia"/>
          <w:sz w:val="28"/>
          <w:lang w:eastAsia="zh-CN"/>
        </w:rPr>
      </w:pPr>
      <w:bookmarkStart w:id="2" w:name="_Toc30930"/>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7293"/>
      <w:r>
        <w:rPr>
          <w:rFonts w:ascii="仿宋" w:eastAsia="仿宋" w:hAnsi="仿宋" w:cs="仿宋" w:hint="eastAsia"/>
          <w:lang w:eastAsia="zh-CN"/>
        </w:rPr>
        <w:t>(一)、家纺用品项目承办单位基本情况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一、家纺用品项目承办单位基本情况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57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公司的综合投资回报率为XX%，在家纺用品项目、市场推广和研发等方面的投资取得了良好的回报。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7476"/>
      <w:r>
        <w:rPr>
          <w:rFonts w:ascii="仿宋" w:eastAsia="仿宋" w:hAnsi="仿宋" w:cs="仿宋" w:hint="eastAsia"/>
          <w:sz w:val="28"/>
          <w:lang w:eastAsia="zh-CN"/>
        </w:rPr>
        <w:t>二、家纺用品项目市场前景分析</w:t>
      </w:r>
      <w:bookmarkEnd w:id="5"/>
    </w:p>
    <w:p>
      <w:pPr>
        <w:pStyle w:val="Heading2"/>
        <w:rPr>
          <w:rFonts w:ascii="仿宋" w:eastAsia="仿宋" w:hAnsi="仿宋" w:cs="仿宋" w:hint="eastAsia"/>
          <w:lang w:eastAsia="zh-CN"/>
        </w:rPr>
      </w:pPr>
      <w:bookmarkStart w:id="6" w:name="_Toc196"/>
      <w:r>
        <w:rPr>
          <w:rFonts w:ascii="仿宋" w:eastAsia="仿宋" w:hAnsi="仿宋" w:cs="仿宋" w:hint="eastAsia"/>
          <w:lang w:eastAsia="zh-CN"/>
        </w:rPr>
        <w:t>(一)、建设地经济发展概况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家纺用品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为适应经济快速发展的需要，建设地加大了对基础设施建设的投入。新建、改建的高速公路、城市轨道交通、现代化港口等家纺用品项目得到了快速推进，提高了城市的综合竞争力。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建设地注重生态环境保护和可持续发展。实施了大规模的环境治理家纺用品项目，提升了空气质量和水质。同时，该地推动绿色产业和清洁能源的发展，致力于打造宜居宜业的城市环境。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建设地积极参与区域合作和国际交往，拓展了多领域的国际合作家纺用品项目。通过加强国际交流，该地区引进了大量国外优质技术和资金，同时推动了本地产业的对外拓展。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7" w:name="_Toc11611"/>
      <w:r>
        <w:rPr>
          <w:rFonts w:ascii="仿宋" w:eastAsia="仿宋" w:hAnsi="仿宋" w:cs="仿宋" w:hint="eastAsia"/>
          <w:sz w:val="28"/>
          <w:lang w:eastAsia="zh-CN"/>
        </w:rPr>
        <w:t>(二)、行业市场分析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家纺用品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8" w:name="_Toc9458"/>
      <w:r>
        <w:rPr>
          <w:rFonts w:ascii="仿宋" w:eastAsia="仿宋" w:hAnsi="仿宋" w:cs="仿宋" w:hint="eastAsia"/>
          <w:sz w:val="28"/>
          <w:lang w:eastAsia="zh-CN"/>
        </w:rPr>
        <w:t>三、土建工程设计</w:t>
      </w:r>
      <w:bookmarkEnd w:id="8"/>
    </w:p>
    <w:p>
      <w:pPr>
        <w:pStyle w:val="Heading2"/>
        <w:rPr>
          <w:rFonts w:ascii="仿宋" w:eastAsia="仿宋" w:hAnsi="仿宋" w:cs="仿宋" w:hint="eastAsia"/>
          <w:lang w:eastAsia="zh-CN"/>
        </w:rPr>
      </w:pPr>
      <w:bookmarkStart w:id="9" w:name="_Toc3188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0" w:name="_Toc2235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在具体家纺用品项目中，安全等级的划分和设计年限的确定会根据当地法规、工程性质、用途等因素进行详细规定。设计人员需要根据具体情况确保工程在设计和施工阶段符合相应的安全标准和设计年限要求。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1" w:name="_Toc313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家纺用品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2" w:name="_Toc818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3" w:name="_Toc1705"/>
      <w:r>
        <w:rPr>
          <w:rFonts w:ascii="仿宋" w:eastAsia="仿宋" w:hAnsi="仿宋" w:cs="仿宋" w:hint="eastAsia"/>
          <w:sz w:val="28"/>
          <w:lang w:eastAsia="zh-CN"/>
        </w:rPr>
        <w:t>四、家纺用品项目选址说明</w:t>
      </w:r>
      <w:bookmarkEnd w:id="13"/>
    </w:p>
    <w:p>
      <w:pPr>
        <w:pStyle w:val="Heading2"/>
        <w:rPr>
          <w:rFonts w:ascii="仿宋" w:eastAsia="仿宋" w:hAnsi="仿宋" w:cs="仿宋" w:hint="eastAsia"/>
          <w:lang w:eastAsia="zh-CN"/>
        </w:rPr>
      </w:pPr>
      <w:bookmarkStart w:id="14" w:name="_Toc128"/>
      <w:r>
        <w:rPr>
          <w:rFonts w:ascii="仿宋" w:eastAsia="仿宋" w:hAnsi="仿宋" w:cs="仿宋" w:hint="eastAsia"/>
          <w:lang w:eastAsia="zh-CN"/>
        </w:rPr>
        <w:t>(一)、家纺用品项目选址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选址位于XXXX市XXXX区XXXX街道XXXX路，地理位置优越，地势平坦，交通便利。附近有多条主要道路交汇，便于原材料的运输和成品的配送。地理位置的优越性将为家纺用品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家纺用品项目用地的合规性。经过详细的规划和评估，选址地区的用地性质、容积率、绿化率等指标将被科学确定，以满足家纺用品项目的发展需求并符合相关法规和环保要求。</w:t>
      </w:r>
    </w:p>
    <w:p>
      <w:pPr>
        <w:pStyle w:val="Heading2"/>
        <w:ind w:firstLine="560" w:firstLineChars="200"/>
        <w:rPr>
          <w:rFonts w:ascii="仿宋" w:eastAsia="仿宋" w:hAnsi="仿宋" w:cs="仿宋" w:hint="eastAsia"/>
          <w:sz w:val="28"/>
          <w:lang w:eastAsia="zh-CN"/>
        </w:rPr>
      </w:pPr>
      <w:bookmarkStart w:id="15" w:name="_Toc366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选址地区的用地性质被确定为工业用地，以支持家纺用品项目的生产和运营。确保用地性质符合地方规划，并满足家纺用品项目的实际需求。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根据地区规划和建设标准，设定合理的容积率。容积率的设定要考虑家纺用品项目的建筑需求，确保建筑的布局紧凑，用地高效利用。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确保家纺用品项目选址地区的绿化率符合环保法规的要求。通过科学的绿化设计，提高绿化率，改善周边环境，为员工提供良好的工作生活环境。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6" w:name="_Toc920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针对家纺用品项目的实际需求，考虑采用垂直建筑设计，提高建筑的层数，减小占地面积。这将有助于在有限的用地内实现更大的建筑容积。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绿化屋顶设计：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7" w:name="_Toc2102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家纺用品项目的原材料运输和成品配送提供了便捷的通道。地理位置的优越性将成为总图布置方案的首要考虑因素，确保家纺用品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家纺用品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家纺用品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家纺用品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8" w:name="_Toc1360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选址综合评价是对所有选址因素进行全面权衡和评估的过程，包括地理位置、交通便利性、用地控制指标等多个方面。通过科学的评价方法，确保最终选址符合家纺用品项目的长期发展需求和可行性要求。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选址地点的地理位置是综合评价的首要因素。地理位置的优越性将为家纺用品项目的成功实施提供战略优势。通过全面利用地理位置，确保家纺用品项目在市场接触、原材料供应、成品销售等方面具备便利条件。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综合评价将充分考虑选址地区的交通便利性。主要道路的交汇、交通流畅性等因素将被纳入考虑范围。通过科学评估交通状况，确保家纺用品项目的运输通道顺畅，为物流和员工的出行提供良好保障。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用地控制指标是综合评价中的重要组成部分。通过科学制定用地控制指标，明确用地性质、用途、容积率等，确保用地的规划与家纺用品项目的实际需求相符。这有助于用地的科学利用和可持续性发展。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家纺用品项目的空间布局合理有序。绿化空间、建筑布局、功能区域划分等因素将在总图布置中得到综合考虑，为家纺用品项目提供良好的空间环境。</w:t>
      </w:r>
    </w:p>
    <w:p>
      <w:pPr>
        <w:pStyle w:val="Heading1"/>
        <w:ind w:firstLine="560" w:firstLineChars="200"/>
        <w:rPr>
          <w:rFonts w:ascii="仿宋" w:eastAsia="仿宋" w:hAnsi="仿宋" w:cs="仿宋" w:hint="eastAsia"/>
          <w:sz w:val="28"/>
          <w:lang w:eastAsia="zh-CN"/>
        </w:rPr>
      </w:pPr>
      <w:bookmarkStart w:id="19" w:name="_Toc21391"/>
      <w:r>
        <w:rPr>
          <w:rFonts w:ascii="仿宋" w:eastAsia="仿宋" w:hAnsi="仿宋" w:cs="仿宋" w:hint="eastAsia"/>
          <w:sz w:val="28"/>
          <w:lang w:eastAsia="zh-CN"/>
        </w:rPr>
        <w:t>五、家纺用品项目实施进度计划</w:t>
      </w:r>
      <w:bookmarkEnd w:id="19"/>
    </w:p>
    <w:p>
      <w:pPr>
        <w:pStyle w:val="Heading2"/>
        <w:rPr>
          <w:rFonts w:ascii="仿宋" w:eastAsia="仿宋" w:hAnsi="仿宋" w:cs="仿宋" w:hint="eastAsia"/>
          <w:lang w:eastAsia="zh-CN"/>
        </w:rPr>
      </w:pPr>
      <w:bookmarkStart w:id="20" w:name="_Toc12864"/>
      <w:r>
        <w:rPr>
          <w:rFonts w:ascii="仿宋" w:eastAsia="仿宋" w:hAnsi="仿宋" w:cs="仿宋" w:hint="eastAsia"/>
          <w:lang w:eastAsia="zh-CN"/>
        </w:rPr>
        <w:t>(一)、建设周期</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建设周期是家纺用品项目从规划到实际运作的全过程，分为多个关键阶段，每个阶段都有其独特的任务和挑战：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家纺用品项目前期准备阶段：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在这个阶段，家纺用品项目团队进行家纺用品项目的可行性研究，明确家纺用品项目目标和规模，进行市场分析和资金计划。完成家纺用品项目的立项申请，确保家纺用品项目有足够的资源和支持。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进行家纺用品项目所在地的勘察工作，包括土地调查、地质勘探等，以获取对施工环境的全面了解。设计阶段涉及建筑设计、工艺设计、设备配置等，确保家纺用品项目的设计方案科学可行。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实施土建工程，包括地基处理、建筑施工、主体结构建设等。这是家纺用品项目实体建设的阶段，需要高效协调各项工程，确保施工质量和进度。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进行家纺用品项目所需设备的采购，包括设备的选择、供应商洽谈和合同签订。确保家纺用品项目所使用的设备符合质量标准，满足家纺用品项目的生产需求。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进行设备的安装和调试工作，确保设备能够正常运行。这个阶段是家纺用品项目顺利投产的关键，需要仔细调整设备，保证其稳定性和可靠性。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家纺用品项目正式投入运营，进行实际生产和服务。在此阶段，家纺用品项目团队需要密切关注运营情况，及时处理可能出现的问题，确保家纺用品项目平稳运行。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通过科学合理的规划和有效的家纺用品项目管理，确保每个建设阶段都按时、按质完成，最终实现家纺用品项目的成功建设和投产使用。家纺用品项目建设周期的顺利进行对于家纺用品项目的整体成功至关重要。</w:t>
      </w:r>
    </w:p>
    <w:p>
      <w:pPr>
        <w:pStyle w:val="Heading2"/>
        <w:ind w:firstLine="560" w:firstLineChars="200"/>
        <w:rPr>
          <w:rFonts w:ascii="仿宋" w:eastAsia="仿宋" w:hAnsi="仿宋" w:cs="仿宋" w:hint="eastAsia"/>
          <w:sz w:val="28"/>
          <w:lang w:eastAsia="zh-CN"/>
        </w:rPr>
      </w:pPr>
      <w:bookmarkStart w:id="21" w:name="_Toc30630"/>
      <w:r>
        <w:rPr>
          <w:rFonts w:ascii="仿宋" w:eastAsia="仿宋" w:hAnsi="仿宋" w:cs="仿宋" w:hint="eastAsia"/>
          <w:sz w:val="28"/>
          <w:lang w:eastAsia="zh-CN"/>
        </w:rPr>
        <w:t>(二)、建设进度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家纺用品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家纺用品项目中的重要组成部分，包括土建工程、设备采购等。已经完成的XXXX万元投资表明在这方面家纺用品项目取得了良好的进展。这部分资金的使用应当符合家纺用品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流动资金投资则涉及家纺用品项目运营过程中的各项费用，如人员工资、原材料采购等。已经完成XXXX万元的流动资金投资表明家纺用品项目在运营准备方面也取得了一定的进展。这部分资金的使用需要合理规划，确保家纺用品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实际完成投资占计划投资的XX%，这反映了家纺用品项目在资金使用方面的较好掌控。投资完成比例的合理性直接关系到家纺用品项目后续的资金需求和进度计划。通过对比已完成和计划的投资比例，可以更准确地评估家纺用品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随着家纺用品项目不断推进，风险的变化也需要得到及时的识别和应对。定期对已完成投资的使用情况进行审查，及时发现潜在的财务风险，并制定相应的应对策略。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2" w:name="_Toc5305"/>
      <w:r>
        <w:rPr>
          <w:rFonts w:ascii="仿宋" w:eastAsia="仿宋" w:hAnsi="仿宋" w:cs="仿宋" w:hint="eastAsia"/>
          <w:sz w:val="28"/>
          <w:lang w:eastAsia="zh-CN"/>
        </w:rPr>
        <w:t>(三)、进度安排注意事项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根据家纺用品项目的性质和规模，制定详细的家纺用品项目计划，包括各个阶段的任务和时间表。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确定家纺用品项目的主要目标和优先级，以便更好地分配资源和关注关键任务。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明确哪些任务对家纺用品项目成功至关重要，优先安排这些任务。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实时监控家纺用品项目进度，及时发现和解决可能的延误或问题。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定期更新家纺用品项目计划，确保计划与实际进展一致。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确保家纺用品项目所需的各种资源，包括人力、物力、财力等，得到合理分配和利用。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定期进行家纺用品项目进度的评估和审查，确保家纺用品项目仍然符合预期目标。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3" w:name="_Toc157"/>
      <w:r>
        <w:rPr>
          <w:rFonts w:ascii="仿宋" w:eastAsia="仿宋" w:hAnsi="仿宋" w:cs="仿宋" w:hint="eastAsia"/>
          <w:sz w:val="28"/>
          <w:lang w:eastAsia="zh-CN"/>
        </w:rPr>
        <w:t>(四)、人力资源配置</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家纺用品项目的性质、规模和需求，以确保合理、高效地配置人力资源。家纺用品项目的成功与否很大程度上取决于人力的贡献和团队的协作。因此，科学合理的人力资源配置是家纺用品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纺用品项目启动阶段，需要进行全面的人力需求分析。这包括确定家纺用品项目的规模、工作内容、所需技能等方面的要求。通过对家纺用品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根据家纺用品项目的特点和需要，明确各个岗位的设置以及每个岗位的具体职责。这需要考虑到团队的协作关系，确保各个岗位之间的职责清晰划分，避免冲突和混淆。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为满足家纺用品项目的需求，需要进行有效的人才招募和选拔。这包括发布招聘信息、面试候选人、评估其技能和适应能力等。确保招聘到的人才与家纺用品项目的要求相匹配，有利于家纺用品项目的高效推进。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一旦团队成员入职，需要提供必要的培训，以确保他们熟悉家纺用品项目的流程和工作要求。同时，还需要注重团队成员的技能提升，通过培训计划和学习机会，使团队保持竞争力。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建设一个协作高效的团队是家纺用品项目成功的基石。通过组织团队建设活动、搭建良好的沟通渠道、塑造积极向上的团队文化，可以提高团队的凝聚力和战斗力。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4" w:name="_Toc4806"/>
      <w:r>
        <w:rPr>
          <w:rFonts w:ascii="仿宋" w:eastAsia="仿宋" w:hAnsi="仿宋" w:cs="仿宋" w:hint="eastAsia"/>
          <w:sz w:val="28"/>
          <w:lang w:eastAsia="zh-CN"/>
        </w:rPr>
        <w:t>(五)、员工培训</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家纺用品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家纺用品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选择适当的培训方法，包括面对面培训、在线培训、实践操作等。不同的培训方法适用于不同的培训内容和目标。在选择培训方法时，要考虑员工的学习习惯和家纺用品项目的实际情况，以提高培训效果。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家纺用品项目所需的技能和理念。同时，也可以考虑邀请家纺用品项目内部专家担任培训讲师，更符合家纺用品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5" w:name="_Toc15674"/>
      <w:r>
        <w:rPr>
          <w:rFonts w:ascii="仿宋" w:eastAsia="仿宋" w:hAnsi="仿宋" w:cs="仿宋" w:hint="eastAsia"/>
          <w:sz w:val="28"/>
          <w:lang w:eastAsia="zh-CN"/>
        </w:rPr>
        <w:t>(六)、家纺用品项目实施保障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构建一个协作默契、高效沟通的家纺用品项目团队是家纺用品项目实施保障的基础。通过定期的团队建设活动、培训和沟通机制的建立，确保团队成员之间的合作顺畅，共同追求家纺用品项目目标。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家纺用品项目计划，明确家纺用品项目的工作分解结构、任务分配和时间节点。通过家纺用品项目管理工具对家纺用品项目进度进行全程跟踪和管理，及时发现问题并采取相应措施，确保家纺用品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合理配置和管理家纺用品项目所需的资源，包括人力、物力、财力等。确保家纺用品项目中各项资源的充分利用，避免资源的浪费。通过合理的资源管理，提高家纺用品项目的执行效率和成本控制。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建立完善的风险管理机制，对家纺用品项目可能面临的风险进行全面评估，并制定相应的风险应对策略。定期进行风险评估和监控，确保家纺用品项目在不同阶段能够及时应对和解决可能出现的问题。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家纺用品项目实施中，技术支持是不可或缺的一环。确保家纺用品项目团队具备必要的技术能力，及时解决技术难题。同时，鼓励团队成员提出创新性的解决方案，推动家纺用品项目技术的不断进步。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建立完善的质量管理体系，确保家纺用品项目的每个阶段都能达到预定的质量标准。设立清晰的验收标准，对家纺用品项目成果进行全面的检查和评估。通过质量管理，保障家纺用品项目交付物的质量和可靠性。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建立畅通的信息沟通渠道，确保家纺用品项目团队内外的信息传递及时准确。定期组织会议、报告家纺用品项目进展，提高团队成员之间的协作效率，减少信息滞后导致的问题。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6" w:name="_Toc13250"/>
      <w:r>
        <w:rPr>
          <w:rFonts w:ascii="仿宋" w:eastAsia="仿宋" w:hAnsi="仿宋" w:cs="仿宋" w:hint="eastAsia"/>
          <w:sz w:val="28"/>
          <w:lang w:eastAsia="zh-CN"/>
        </w:rPr>
        <w:t>六、员工福利与企业文化</w:t>
      </w:r>
      <w:bookmarkEnd w:id="26"/>
    </w:p>
    <w:p>
      <w:pPr>
        <w:pStyle w:val="Heading2"/>
        <w:rPr>
          <w:rFonts w:ascii="仿宋" w:eastAsia="仿宋" w:hAnsi="仿宋" w:cs="仿宋" w:hint="eastAsia"/>
          <w:lang w:eastAsia="zh-CN"/>
        </w:rPr>
      </w:pPr>
      <w:bookmarkStart w:id="27" w:name="_Toc25709"/>
      <w:r>
        <w:rPr>
          <w:rFonts w:ascii="仿宋" w:eastAsia="仿宋" w:hAnsi="仿宋" w:cs="仿宋" w:hint="eastAsia"/>
          <w:lang w:eastAsia="zh-CN"/>
        </w:rPr>
        <w:t>(一)、员工福利政策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福利补贴：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带薪休假：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8" w:name="_Toc29655"/>
      <w:r>
        <w:rPr>
          <w:rFonts w:ascii="仿宋" w:eastAsia="仿宋" w:hAnsi="仿宋" w:cs="仿宋" w:hint="eastAsia"/>
          <w:sz w:val="28"/>
          <w:lang w:eastAsia="zh-CN"/>
        </w:rPr>
        <w:t>(二)、团队建设与员工培训</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9" w:name="_Toc1736"/>
      <w:r>
        <w:rPr>
          <w:rFonts w:ascii="仿宋" w:eastAsia="仿宋" w:hAnsi="仿宋" w:cs="仿宋" w:hint="eastAsia"/>
          <w:sz w:val="28"/>
          <w:lang w:eastAsia="zh-CN"/>
        </w:rPr>
        <w:t>(三)、企业文化建设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传达核心价值观：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0" w:name="_Toc23060"/>
      <w:r>
        <w:rPr>
          <w:rFonts w:ascii="仿宋" w:eastAsia="仿宋" w:hAnsi="仿宋" w:cs="仿宋" w:hint="eastAsia"/>
          <w:sz w:val="28"/>
          <w:lang w:eastAsia="zh-CN"/>
        </w:rPr>
        <w:t>(四)、员工健康与工作平衡</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福利政策：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1" w:name="_Toc3266"/>
      <w:r>
        <w:rPr>
          <w:rFonts w:ascii="仿宋" w:eastAsia="仿宋" w:hAnsi="仿宋" w:cs="仿宋" w:hint="eastAsia"/>
          <w:sz w:val="28"/>
          <w:lang w:eastAsia="zh-CN"/>
        </w:rPr>
        <w:t>七、家纺用品项目风险评估</w:t>
      </w:r>
      <w:bookmarkEnd w:id="31"/>
    </w:p>
    <w:p>
      <w:pPr>
        <w:pStyle w:val="Heading2"/>
        <w:rPr>
          <w:rFonts w:ascii="仿宋" w:eastAsia="仿宋" w:hAnsi="仿宋" w:cs="仿宋" w:hint="eastAsia"/>
          <w:lang w:eastAsia="zh-CN"/>
        </w:rPr>
      </w:pPr>
      <w:bookmarkStart w:id="32" w:name="_Toc15413"/>
      <w:r>
        <w:rPr>
          <w:rFonts w:ascii="仿宋" w:eastAsia="仿宋" w:hAnsi="仿宋" w:cs="仿宋" w:hint="eastAsia"/>
          <w:lang w:eastAsia="zh-CN"/>
        </w:rPr>
        <w:t>(一)、政策风险分析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政策风险分析是在家纺用品项目实施中考虑政府政策变化可能带来的影响和挑战。政策风险分析的一般步骤：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首先，分析所处地区的政治和法规环境。政府在不同时间可能会出台新政策、修改法规或者废除旧政策，这可能对家纺用品项目的经营产生重大影响。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了解行业监管政策的动态变化。某些行业受到特殊监管，政府可能会频繁调整监管标准。家纺用品项目如果处于受监管行业，需要密切关注相关政策变动。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如果家纺用品项目涉及跨境贸易，需要考虑国际贸易政策的影响。关税、贸易壁垒、出口管制等因素可能对家纺用品项目的进出口产生直接影响。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政府对环保和能源政策的调整可能对某些行业产生深远的影响。了解并评估与家纺用品项目相关的环保法规和能源政策的变化。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制定针对可能政策风险的应对策略，如建立政府关系、多方沟通、合规性审查等，以降低家纺用品项目受政策影响的程度。</w:t>
      </w:r>
    </w:p>
    <w:p>
      <w:pPr>
        <w:pStyle w:val="Heading2"/>
        <w:ind w:firstLine="560" w:firstLineChars="200"/>
        <w:rPr>
          <w:rFonts w:ascii="仿宋" w:eastAsia="仿宋" w:hAnsi="仿宋" w:cs="仿宋" w:hint="eastAsia"/>
          <w:sz w:val="28"/>
          <w:lang w:eastAsia="zh-CN"/>
        </w:rPr>
      </w:pPr>
      <w:bookmarkStart w:id="33" w:name="_Toc12250"/>
      <w:r>
        <w:rPr>
          <w:rFonts w:ascii="仿宋" w:eastAsia="仿宋" w:hAnsi="仿宋" w:cs="仿宋" w:hint="eastAsia"/>
          <w:sz w:val="28"/>
          <w:lang w:eastAsia="zh-CN"/>
        </w:rPr>
        <w:t>(二)、社会风险分析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首先，评估所处地区的社会稳定性。社会动荡、示威抗议、劳工纷争等可能对家纺用品项目产生负面影响。了解社会的整体稳定水平对风险预测至关重要。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分析家纺用品项目可能涉及的社会关系网络。了解关键利益相关者、社区居民、非政府组织（NGO）等的态度和期望，以及家纺用品项目对其可能产生的影响。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社会对家纺用品项目的接受度：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了解社会对家纺用品项目的接受度和态度。有时候，家纺用品项目可能面临来自社区居民或其他利益相关者的抵制。评估社会对家纺用品项目的整体反应，包括可能的正面和负面反馈。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考虑社会文化背景对家纺用品项目的影响。不同地区有不同的文化价值观念和行为模式，了解并尊重当地文化有助于减少文化冲突和误解。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评估家纺用品项目对社会公平和包容性的影响。家纺用品项目是否能够促进社会的平等和包容，避免对弱势群体的不利影响。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家纺用品项目是否考虑社会责任和可持续发展原则，以确保家纺用品项目的可持续性和社会价值。社会责任意识有助于提升家纺用品项目在社会中的声誉和认可。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建立有效的社区参与和沟通机制，以确保家纺用品项目的透明度和社区居民对家纺用品项目决策的参与。主动与社区进行沟通有助于解决潜在的社会矛盾。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基于社会风险的评估，制定相应的风险缓解策略。这可能包括社会责任家纺用品项目、社区投资、利益相关者参与计划等。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监测社会舆论对家纺用品项目的反应，及时了解社会动态，以便及时做出应对调整。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4" w:name="_Toc1439"/>
      <w:r>
        <w:rPr>
          <w:rFonts w:ascii="仿宋" w:eastAsia="仿宋" w:hAnsi="仿宋" w:cs="仿宋" w:hint="eastAsia"/>
          <w:sz w:val="28"/>
          <w:lang w:eastAsia="zh-CN"/>
        </w:rPr>
        <w:t>(三)、市场风险分析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评估目标市场的需求是否存在波动性。市场需求的不稳定性可能导致销售额的波动，影响家纺用品项目的盈利能力。了解市场需求的周期性和波动性对风险分析至关重要。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考虑技术的快速变革对市场的影响。技术创新可能导致产品或服务的陈旧，需要不断升级以适应市场的新要求。了解技术趋势，及时调整家纺用品项目的技术方向。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分析市场所在地区的法规和政策对家纺用品项目的影响。政策的变动可能对市场准入、产品注册、广告宣传等方面产生影响。密切关注相关法规的动态变化。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评估家纺用品项目所处的供应链的稳定性。供应链中可能存在的问题，如原材料供应不稳定、制造环节问题等，都可能对市场供应和产品交付产生影响。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如果家纺用品项目涉及跨国贸易，需考虑汇率波动和国际贸易政策的变化。这些因素可能对成本、价格和市场准入造成直接的影响。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了解市场的规模和增长预期，评估是否存在市场容量的瓶颈问题。市场规模的估算和增长预期对家纺用品项目的定位和发展计划有着重要的指导作用。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考虑家纺用品项目的市场推广和品牌建设计划，以提高市场知名度和客户忠诚度。市场认知度和品牌声誉对家纺用品项目的市场份额和销售成果具有重要影响。</w:t>
      </w:r>
    </w:p>
    <w:p>
      <w:pPr>
        <w:pStyle w:val="Heading2"/>
        <w:ind w:firstLine="560" w:firstLineChars="200"/>
        <w:rPr>
          <w:rFonts w:ascii="仿宋" w:eastAsia="仿宋" w:hAnsi="仿宋" w:cs="仿宋" w:hint="eastAsia"/>
          <w:sz w:val="28"/>
          <w:lang w:eastAsia="zh-CN"/>
        </w:rPr>
      </w:pPr>
      <w:bookmarkStart w:id="35" w:name="_Toc3615"/>
      <w:r>
        <w:rPr>
          <w:rFonts w:ascii="仿宋" w:eastAsia="仿宋" w:hAnsi="仿宋" w:cs="仿宋" w:hint="eastAsia"/>
          <w:sz w:val="28"/>
          <w:lang w:eastAsia="zh-CN"/>
        </w:rPr>
        <w:t>(四)、资金风险分析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评估家纺用品项目筹资的难易程度和成本。资金筹集可能涉及银行贷款、股权融资、债务融资等方式，分析各种筹资方式的利弊，评估融资成本和偿还压力。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考虑市场利率的波动对家纺用品项目的影响。利率的上升可能导致融资成本增加，对家纺用品项目的盈利能力和偿还能力产生负面影响。制定利率敏感性分析，评估对利率变动的承受能力。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https://d.book118.com/806232144220010054</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家纺用品项目概述报告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46A55"/>
    <w:rsid w:val="01546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806232144220010054"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2024-01-20T11:56:00Z</dcterms:created>
  <dcterms:modified xsi:type="dcterms:W3CDTF">2024-01-20T11:56:51Z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98884C29897041C781372DF8680561E5_11</vt:lpwstr>
  </property>
  <property fmtid="{D5CDD505-2E9C-101B-9397-08002B2CF9AE}" pid="3" name="KSOProductBuildVer">
    <vt:lpwstr>2052-12.1.0.16120</vt:lpwstr>
  </property>
</Properties>
</file>