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涡旋流量计项目规划设计纲要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55" w:history="1">
        <w:r>
          <w:rPr>
            <w:rFonts w:ascii="仿宋" w:eastAsia="仿宋" w:hAnsi="仿宋" w:cs="仿宋" w:hint="eastAsia"/>
            <w:lang w:eastAsia="zh-CN"/>
          </w:rPr>
          <w:t>概论</w:t>
        </w:r>
        <w:r>
          <w:tab/>
        </w:r>
        <w:r>
          <w:fldChar w:fldCharType="begin"/>
        </w:r>
        <w:r>
          <w:instrText xml:space="preserve"> PAGEREF _Toc22455 \h </w:instrText>
        </w:r>
        <w:r>
          <w:fldChar w:fldCharType="separate"/>
        </w:r>
        <w:r>
          <w:t>3</w:t>
        </w:r>
        <w:r>
          <w:fldChar w:fldCharType="end"/>
        </w:r>
      </w:hyperlink>
    </w:p>
    <w:p>
      <w:pPr>
        <w:pStyle w:val="TOC1"/>
        <w:tabs>
          <w:tab w:val="right" w:leader="dot" w:pos="8306"/>
        </w:tabs>
      </w:pPr>
      <w:hyperlink w:anchor="_Toc600" w:history="1">
        <w:r>
          <w:rPr>
            <w:rFonts w:ascii="仿宋" w:eastAsia="仿宋" w:hAnsi="仿宋" w:cs="仿宋" w:hint="eastAsia"/>
            <w:lang w:eastAsia="zh-CN"/>
          </w:rPr>
          <w:t>一、涡旋流量计项目土建工程</w:t>
        </w:r>
        <w:r>
          <w:tab/>
        </w:r>
        <w:r>
          <w:fldChar w:fldCharType="begin"/>
        </w:r>
        <w:r>
          <w:instrText xml:space="preserve"> PAGEREF _Toc600 \h </w:instrText>
        </w:r>
        <w:r>
          <w:fldChar w:fldCharType="separate"/>
        </w:r>
        <w:r>
          <w:t>3</w:t>
        </w:r>
        <w:r>
          <w:fldChar w:fldCharType="end"/>
        </w:r>
      </w:hyperlink>
    </w:p>
    <w:p>
      <w:pPr>
        <w:pStyle w:val="TOC2"/>
        <w:tabs>
          <w:tab w:val="right" w:leader="dot" w:pos="8306"/>
        </w:tabs>
      </w:pPr>
      <w:hyperlink w:anchor="_Toc4711" w:history="1">
        <w:r>
          <w:rPr>
            <w:rFonts w:ascii="仿宋" w:eastAsia="仿宋" w:hAnsi="仿宋" w:cs="仿宋" w:hint="eastAsia"/>
            <w:lang w:eastAsia="zh-CN"/>
          </w:rPr>
          <w:t>(一)、建筑工程设计原则</w:t>
        </w:r>
        <w:r>
          <w:tab/>
        </w:r>
        <w:r>
          <w:fldChar w:fldCharType="begin"/>
        </w:r>
        <w:r>
          <w:instrText xml:space="preserve"> PAGEREF _Toc4711 \h </w:instrText>
        </w:r>
        <w:r>
          <w:fldChar w:fldCharType="separate"/>
        </w:r>
        <w:r>
          <w:t>3</w:t>
        </w:r>
        <w:r>
          <w:fldChar w:fldCharType="end"/>
        </w:r>
      </w:hyperlink>
    </w:p>
    <w:p>
      <w:pPr>
        <w:pStyle w:val="TOC2"/>
        <w:tabs>
          <w:tab w:val="right" w:leader="dot" w:pos="8306"/>
        </w:tabs>
      </w:pPr>
      <w:hyperlink w:anchor="_Toc16655" w:history="1">
        <w:r>
          <w:rPr>
            <w:rFonts w:ascii="仿宋" w:eastAsia="仿宋" w:hAnsi="仿宋" w:cs="仿宋" w:hint="eastAsia"/>
            <w:lang w:eastAsia="zh-CN"/>
          </w:rPr>
          <w:t>(二)、土建工程设计年限及安全等级</w:t>
        </w:r>
        <w:r>
          <w:tab/>
        </w:r>
        <w:r>
          <w:fldChar w:fldCharType="begin"/>
        </w:r>
        <w:r>
          <w:instrText xml:space="preserve"> PAGEREF _Toc16655 \h </w:instrText>
        </w:r>
        <w:r>
          <w:fldChar w:fldCharType="separate"/>
        </w:r>
        <w:r>
          <w:t>4</w:t>
        </w:r>
        <w:r>
          <w:fldChar w:fldCharType="end"/>
        </w:r>
      </w:hyperlink>
    </w:p>
    <w:p>
      <w:pPr>
        <w:pStyle w:val="TOC2"/>
        <w:tabs>
          <w:tab w:val="right" w:leader="dot" w:pos="8306"/>
        </w:tabs>
      </w:pPr>
      <w:hyperlink w:anchor="_Toc11403" w:history="1">
        <w:r>
          <w:rPr>
            <w:rFonts w:ascii="仿宋" w:eastAsia="仿宋" w:hAnsi="仿宋" w:cs="仿宋" w:hint="eastAsia"/>
            <w:lang w:eastAsia="zh-CN"/>
          </w:rPr>
          <w:t>(三)、建筑工程设计总体要求</w:t>
        </w:r>
        <w:r>
          <w:tab/>
        </w:r>
        <w:r>
          <w:fldChar w:fldCharType="begin"/>
        </w:r>
        <w:r>
          <w:instrText xml:space="preserve"> PAGEREF _Toc11403 \h </w:instrText>
        </w:r>
        <w:r>
          <w:fldChar w:fldCharType="separate"/>
        </w:r>
        <w:r>
          <w:t>5</w:t>
        </w:r>
        <w:r>
          <w:fldChar w:fldCharType="end"/>
        </w:r>
      </w:hyperlink>
    </w:p>
    <w:p>
      <w:pPr>
        <w:pStyle w:val="TOC2"/>
        <w:tabs>
          <w:tab w:val="right" w:leader="dot" w:pos="8306"/>
        </w:tabs>
      </w:pPr>
      <w:hyperlink w:anchor="_Toc2029" w:history="1">
        <w:r>
          <w:rPr>
            <w:rFonts w:ascii="仿宋" w:eastAsia="仿宋" w:hAnsi="仿宋" w:cs="仿宋" w:hint="eastAsia"/>
            <w:lang w:eastAsia="zh-CN"/>
          </w:rPr>
          <w:t>(四)、土建工程建设指标</w:t>
        </w:r>
        <w:r>
          <w:tab/>
        </w:r>
        <w:r>
          <w:fldChar w:fldCharType="begin"/>
        </w:r>
        <w:r>
          <w:instrText xml:space="preserve"> PAGEREF _Toc2029 \h </w:instrText>
        </w:r>
        <w:r>
          <w:fldChar w:fldCharType="separate"/>
        </w:r>
        <w:r>
          <w:t>6</w:t>
        </w:r>
        <w:r>
          <w:fldChar w:fldCharType="end"/>
        </w:r>
      </w:hyperlink>
    </w:p>
    <w:p>
      <w:pPr>
        <w:pStyle w:val="TOC1"/>
        <w:tabs>
          <w:tab w:val="right" w:leader="dot" w:pos="8306"/>
        </w:tabs>
      </w:pPr>
      <w:hyperlink w:anchor="_Toc20404" w:history="1">
        <w:r>
          <w:rPr>
            <w:rFonts w:ascii="仿宋" w:eastAsia="仿宋" w:hAnsi="仿宋" w:cs="仿宋" w:hint="eastAsia"/>
            <w:lang w:eastAsia="zh-CN"/>
          </w:rPr>
          <w:t>二、涡旋流量计项目建设单位说明</w:t>
        </w:r>
        <w:r>
          <w:tab/>
        </w:r>
        <w:r>
          <w:fldChar w:fldCharType="begin"/>
        </w:r>
        <w:r>
          <w:instrText xml:space="preserve"> PAGEREF _Toc20404 \h </w:instrText>
        </w:r>
        <w:r>
          <w:fldChar w:fldCharType="separate"/>
        </w:r>
        <w:r>
          <w:t>6</w:t>
        </w:r>
        <w:r>
          <w:fldChar w:fldCharType="end"/>
        </w:r>
      </w:hyperlink>
    </w:p>
    <w:p>
      <w:pPr>
        <w:pStyle w:val="TOC2"/>
        <w:tabs>
          <w:tab w:val="right" w:leader="dot" w:pos="8306"/>
        </w:tabs>
      </w:pPr>
      <w:hyperlink w:anchor="_Toc4167" w:history="1">
        <w:r>
          <w:rPr>
            <w:rFonts w:ascii="仿宋" w:eastAsia="仿宋" w:hAnsi="仿宋" w:cs="仿宋" w:hint="eastAsia"/>
            <w:lang w:eastAsia="zh-CN"/>
          </w:rPr>
          <w:t>(一)、涡旋流量计项目承办单位基本情况</w:t>
        </w:r>
        <w:r>
          <w:tab/>
        </w:r>
        <w:r>
          <w:fldChar w:fldCharType="begin"/>
        </w:r>
        <w:r>
          <w:instrText xml:space="preserve"> PAGEREF _Toc4167 \h </w:instrText>
        </w:r>
        <w:r>
          <w:fldChar w:fldCharType="separate"/>
        </w:r>
        <w:r>
          <w:t>6</w:t>
        </w:r>
        <w:r>
          <w:fldChar w:fldCharType="end"/>
        </w:r>
      </w:hyperlink>
    </w:p>
    <w:p>
      <w:pPr>
        <w:pStyle w:val="TOC2"/>
        <w:tabs>
          <w:tab w:val="right" w:leader="dot" w:pos="8306"/>
        </w:tabs>
      </w:pPr>
      <w:hyperlink w:anchor="_Toc21960" w:history="1">
        <w:r>
          <w:rPr>
            <w:rFonts w:ascii="仿宋" w:eastAsia="仿宋" w:hAnsi="仿宋" w:cs="仿宋" w:hint="eastAsia"/>
            <w:lang w:eastAsia="zh-CN"/>
          </w:rPr>
          <w:t>(二)、公司经济效益分析</w:t>
        </w:r>
        <w:r>
          <w:tab/>
        </w:r>
        <w:r>
          <w:fldChar w:fldCharType="begin"/>
        </w:r>
        <w:r>
          <w:instrText xml:space="preserve"> PAGEREF _Toc21960 \h </w:instrText>
        </w:r>
        <w:r>
          <w:fldChar w:fldCharType="separate"/>
        </w:r>
        <w:r>
          <w:t>7</w:t>
        </w:r>
        <w:r>
          <w:fldChar w:fldCharType="end"/>
        </w:r>
      </w:hyperlink>
    </w:p>
    <w:p>
      <w:pPr>
        <w:pStyle w:val="TOC1"/>
        <w:tabs>
          <w:tab w:val="right" w:leader="dot" w:pos="8306"/>
        </w:tabs>
      </w:pPr>
      <w:hyperlink w:anchor="_Toc17094" w:history="1">
        <w:r>
          <w:rPr>
            <w:rFonts w:ascii="仿宋" w:eastAsia="仿宋" w:hAnsi="仿宋" w:cs="仿宋" w:hint="eastAsia"/>
            <w:lang w:eastAsia="zh-CN"/>
          </w:rPr>
          <w:t>三、涡旋流量计项目可持续发展</w:t>
        </w:r>
        <w:r>
          <w:tab/>
        </w:r>
        <w:r>
          <w:fldChar w:fldCharType="begin"/>
        </w:r>
        <w:r>
          <w:instrText xml:space="preserve"> PAGEREF _Toc17094 \h </w:instrText>
        </w:r>
        <w:r>
          <w:fldChar w:fldCharType="separate"/>
        </w:r>
        <w:r>
          <w:t>8</w:t>
        </w:r>
        <w:r>
          <w:fldChar w:fldCharType="end"/>
        </w:r>
      </w:hyperlink>
    </w:p>
    <w:p>
      <w:pPr>
        <w:pStyle w:val="TOC2"/>
        <w:tabs>
          <w:tab w:val="right" w:leader="dot" w:pos="8306"/>
        </w:tabs>
      </w:pPr>
      <w:hyperlink w:anchor="_Toc2495" w:history="1">
        <w:r>
          <w:rPr>
            <w:rFonts w:ascii="仿宋" w:eastAsia="仿宋" w:hAnsi="仿宋" w:cs="仿宋" w:hint="eastAsia"/>
            <w:lang w:eastAsia="zh-CN"/>
          </w:rPr>
          <w:t>(一)、可持续战略与实践</w:t>
        </w:r>
        <w:r>
          <w:tab/>
        </w:r>
        <w:r>
          <w:fldChar w:fldCharType="begin"/>
        </w:r>
        <w:r>
          <w:instrText xml:space="preserve"> PAGEREF _Toc2495 \h </w:instrText>
        </w:r>
        <w:r>
          <w:fldChar w:fldCharType="separate"/>
        </w:r>
        <w:r>
          <w:t>8</w:t>
        </w:r>
        <w:r>
          <w:fldChar w:fldCharType="end"/>
        </w:r>
      </w:hyperlink>
    </w:p>
    <w:p>
      <w:pPr>
        <w:pStyle w:val="TOC2"/>
        <w:tabs>
          <w:tab w:val="right" w:leader="dot" w:pos="8306"/>
        </w:tabs>
      </w:pPr>
      <w:hyperlink w:anchor="_Toc30634" w:history="1">
        <w:r>
          <w:rPr>
            <w:rFonts w:ascii="仿宋" w:eastAsia="仿宋" w:hAnsi="仿宋" w:cs="仿宋" w:hint="eastAsia"/>
            <w:lang w:eastAsia="zh-CN"/>
          </w:rPr>
          <w:t>(二)、环保与社会责任</w:t>
        </w:r>
        <w:r>
          <w:tab/>
        </w:r>
        <w:r>
          <w:fldChar w:fldCharType="begin"/>
        </w:r>
        <w:r>
          <w:instrText xml:space="preserve"> PAGEREF _Toc30634 \h </w:instrText>
        </w:r>
        <w:r>
          <w:fldChar w:fldCharType="separate"/>
        </w:r>
        <w:r>
          <w:t>9</w:t>
        </w:r>
        <w:r>
          <w:fldChar w:fldCharType="end"/>
        </w:r>
      </w:hyperlink>
    </w:p>
    <w:p>
      <w:pPr>
        <w:pStyle w:val="TOC1"/>
        <w:tabs>
          <w:tab w:val="right" w:leader="dot" w:pos="8306"/>
        </w:tabs>
      </w:pPr>
      <w:hyperlink w:anchor="_Toc24407" w:history="1">
        <w:r>
          <w:rPr>
            <w:rFonts w:ascii="仿宋" w:eastAsia="仿宋" w:hAnsi="仿宋" w:cs="仿宋" w:hint="eastAsia"/>
            <w:lang w:eastAsia="zh-CN"/>
          </w:rPr>
          <w:t>四、产品规划分析</w:t>
        </w:r>
        <w:r>
          <w:tab/>
        </w:r>
        <w:r>
          <w:fldChar w:fldCharType="begin"/>
        </w:r>
        <w:r>
          <w:instrText xml:space="preserve"> PAGEREF _Toc24407 \h </w:instrText>
        </w:r>
        <w:r>
          <w:fldChar w:fldCharType="separate"/>
        </w:r>
        <w:r>
          <w:t>9</w:t>
        </w:r>
        <w:r>
          <w:fldChar w:fldCharType="end"/>
        </w:r>
      </w:hyperlink>
    </w:p>
    <w:p>
      <w:pPr>
        <w:pStyle w:val="TOC2"/>
        <w:tabs>
          <w:tab w:val="right" w:leader="dot" w:pos="8306"/>
        </w:tabs>
      </w:pPr>
      <w:hyperlink w:anchor="_Toc26162" w:history="1">
        <w:r>
          <w:rPr>
            <w:rFonts w:ascii="仿宋" w:eastAsia="仿宋" w:hAnsi="仿宋" w:cs="仿宋" w:hint="eastAsia"/>
            <w:lang w:eastAsia="zh-CN"/>
          </w:rPr>
          <w:t>(一)、产品规划</w:t>
        </w:r>
        <w:r>
          <w:tab/>
        </w:r>
        <w:r>
          <w:fldChar w:fldCharType="begin"/>
        </w:r>
        <w:r>
          <w:instrText xml:space="preserve"> PAGEREF _Toc26162 \h </w:instrText>
        </w:r>
        <w:r>
          <w:fldChar w:fldCharType="separate"/>
        </w:r>
        <w:r>
          <w:t>9</w:t>
        </w:r>
        <w:r>
          <w:fldChar w:fldCharType="end"/>
        </w:r>
      </w:hyperlink>
    </w:p>
    <w:p>
      <w:pPr>
        <w:pStyle w:val="TOC2"/>
        <w:tabs>
          <w:tab w:val="right" w:leader="dot" w:pos="8306"/>
        </w:tabs>
      </w:pPr>
      <w:hyperlink w:anchor="_Toc24935" w:history="1">
        <w:r>
          <w:rPr>
            <w:rFonts w:ascii="仿宋" w:eastAsia="仿宋" w:hAnsi="仿宋" w:cs="仿宋" w:hint="eastAsia"/>
            <w:lang w:eastAsia="zh-CN"/>
          </w:rPr>
          <w:t>(二)、建设规模</w:t>
        </w:r>
        <w:r>
          <w:tab/>
        </w:r>
        <w:r>
          <w:fldChar w:fldCharType="begin"/>
        </w:r>
        <w:r>
          <w:instrText xml:space="preserve"> PAGEREF _Toc24935 \h </w:instrText>
        </w:r>
        <w:r>
          <w:fldChar w:fldCharType="separate"/>
        </w:r>
        <w:r>
          <w:t>10</w:t>
        </w:r>
        <w:r>
          <w:fldChar w:fldCharType="end"/>
        </w:r>
      </w:hyperlink>
    </w:p>
    <w:p>
      <w:pPr>
        <w:pStyle w:val="TOC1"/>
        <w:tabs>
          <w:tab w:val="right" w:leader="dot" w:pos="8306"/>
        </w:tabs>
      </w:pPr>
      <w:hyperlink w:anchor="_Toc9258" w:history="1">
        <w:r>
          <w:rPr>
            <w:rFonts w:ascii="仿宋" w:eastAsia="仿宋" w:hAnsi="仿宋" w:cs="仿宋" w:hint="eastAsia"/>
            <w:lang w:eastAsia="zh-CN"/>
          </w:rPr>
          <w:t>五、涡旋流量计项目选址可行性分析</w:t>
        </w:r>
        <w:r>
          <w:tab/>
        </w:r>
        <w:r>
          <w:fldChar w:fldCharType="begin"/>
        </w:r>
        <w:r>
          <w:instrText xml:space="preserve"> PAGEREF _Toc9258 \h </w:instrText>
        </w:r>
        <w:r>
          <w:fldChar w:fldCharType="separate"/>
        </w:r>
        <w:r>
          <w:t>11</w:t>
        </w:r>
        <w:r>
          <w:fldChar w:fldCharType="end"/>
        </w:r>
      </w:hyperlink>
    </w:p>
    <w:p>
      <w:pPr>
        <w:pStyle w:val="TOC2"/>
        <w:tabs>
          <w:tab w:val="right" w:leader="dot" w:pos="8306"/>
        </w:tabs>
      </w:pPr>
      <w:hyperlink w:anchor="_Toc21422" w:history="1">
        <w:r>
          <w:rPr>
            <w:rFonts w:ascii="仿宋" w:eastAsia="仿宋" w:hAnsi="仿宋" w:cs="仿宋" w:hint="eastAsia"/>
            <w:lang w:eastAsia="zh-CN"/>
          </w:rPr>
          <w:t>(一)、涡旋流量计项目选址</w:t>
        </w:r>
        <w:r>
          <w:tab/>
        </w:r>
        <w:r>
          <w:fldChar w:fldCharType="begin"/>
        </w:r>
        <w:r>
          <w:instrText xml:space="preserve"> PAGEREF _Toc21422 \h </w:instrText>
        </w:r>
        <w:r>
          <w:fldChar w:fldCharType="separate"/>
        </w:r>
        <w:r>
          <w:t>11</w:t>
        </w:r>
        <w:r>
          <w:fldChar w:fldCharType="end"/>
        </w:r>
      </w:hyperlink>
    </w:p>
    <w:p>
      <w:pPr>
        <w:pStyle w:val="TOC2"/>
        <w:tabs>
          <w:tab w:val="right" w:leader="dot" w:pos="8306"/>
        </w:tabs>
      </w:pPr>
      <w:hyperlink w:anchor="_Toc24296" w:history="1">
        <w:r>
          <w:rPr>
            <w:rFonts w:ascii="仿宋" w:eastAsia="仿宋" w:hAnsi="仿宋" w:cs="仿宋" w:hint="eastAsia"/>
            <w:lang w:eastAsia="zh-CN"/>
          </w:rPr>
          <w:t>(二)、用地控制指标</w:t>
        </w:r>
        <w:r>
          <w:tab/>
        </w:r>
        <w:r>
          <w:fldChar w:fldCharType="begin"/>
        </w:r>
        <w:r>
          <w:instrText xml:space="preserve"> PAGEREF _Toc24296 \h </w:instrText>
        </w:r>
        <w:r>
          <w:fldChar w:fldCharType="separate"/>
        </w:r>
        <w:r>
          <w:t>11</w:t>
        </w:r>
        <w:r>
          <w:fldChar w:fldCharType="end"/>
        </w:r>
      </w:hyperlink>
    </w:p>
    <w:p>
      <w:pPr>
        <w:pStyle w:val="TOC2"/>
        <w:tabs>
          <w:tab w:val="right" w:leader="dot" w:pos="8306"/>
        </w:tabs>
      </w:pPr>
      <w:hyperlink w:anchor="_Toc11357" w:history="1">
        <w:r>
          <w:rPr>
            <w:rFonts w:ascii="仿宋" w:eastAsia="仿宋" w:hAnsi="仿宋" w:cs="仿宋" w:hint="eastAsia"/>
            <w:lang w:eastAsia="zh-CN"/>
          </w:rPr>
          <w:t>(三)、节约用地措施</w:t>
        </w:r>
        <w:r>
          <w:tab/>
        </w:r>
        <w:r>
          <w:fldChar w:fldCharType="begin"/>
        </w:r>
        <w:r>
          <w:instrText xml:space="preserve"> PAGEREF _Toc11357 \h </w:instrText>
        </w:r>
        <w:r>
          <w:fldChar w:fldCharType="separate"/>
        </w:r>
        <w:r>
          <w:t>13</w:t>
        </w:r>
        <w:r>
          <w:fldChar w:fldCharType="end"/>
        </w:r>
      </w:hyperlink>
    </w:p>
    <w:p>
      <w:pPr>
        <w:pStyle w:val="TOC2"/>
        <w:tabs>
          <w:tab w:val="right" w:leader="dot" w:pos="8306"/>
        </w:tabs>
      </w:pPr>
      <w:hyperlink w:anchor="_Toc323" w:history="1">
        <w:r>
          <w:rPr>
            <w:rFonts w:ascii="仿宋" w:eastAsia="仿宋" w:hAnsi="仿宋" w:cs="仿宋" w:hint="eastAsia"/>
            <w:lang w:eastAsia="zh-CN"/>
          </w:rPr>
          <w:t>(四)、总图布置方案</w:t>
        </w:r>
        <w:r>
          <w:tab/>
        </w:r>
        <w:r>
          <w:fldChar w:fldCharType="begin"/>
        </w:r>
        <w:r>
          <w:instrText xml:space="preserve"> PAGEREF _Toc323 \h </w:instrText>
        </w:r>
        <w:r>
          <w:fldChar w:fldCharType="separate"/>
        </w:r>
        <w:r>
          <w:t>14</w:t>
        </w:r>
        <w:r>
          <w:fldChar w:fldCharType="end"/>
        </w:r>
      </w:hyperlink>
    </w:p>
    <w:p>
      <w:pPr>
        <w:pStyle w:val="TOC2"/>
        <w:tabs>
          <w:tab w:val="right" w:leader="dot" w:pos="8306"/>
        </w:tabs>
      </w:pPr>
      <w:hyperlink w:anchor="_Toc27308" w:history="1">
        <w:r>
          <w:rPr>
            <w:rFonts w:ascii="仿宋" w:eastAsia="仿宋" w:hAnsi="仿宋" w:cs="仿宋" w:hint="eastAsia"/>
            <w:lang w:eastAsia="zh-CN"/>
          </w:rPr>
          <w:t>(五)、选址综合评价</w:t>
        </w:r>
        <w:r>
          <w:tab/>
        </w:r>
        <w:r>
          <w:fldChar w:fldCharType="begin"/>
        </w:r>
        <w:r>
          <w:instrText xml:space="preserve"> PAGEREF _Toc27308 \h </w:instrText>
        </w:r>
        <w:r>
          <w:fldChar w:fldCharType="separate"/>
        </w:r>
        <w:r>
          <w:t>16</w:t>
        </w:r>
        <w:r>
          <w:fldChar w:fldCharType="end"/>
        </w:r>
      </w:hyperlink>
    </w:p>
    <w:p>
      <w:pPr>
        <w:pStyle w:val="TOC1"/>
        <w:tabs>
          <w:tab w:val="right" w:leader="dot" w:pos="8306"/>
        </w:tabs>
      </w:pPr>
      <w:hyperlink w:anchor="_Toc22098" w:history="1">
        <w:r>
          <w:rPr>
            <w:rFonts w:ascii="仿宋" w:eastAsia="仿宋" w:hAnsi="仿宋" w:cs="仿宋" w:hint="eastAsia"/>
            <w:lang w:eastAsia="zh-CN"/>
          </w:rPr>
          <w:t>六、涡旋流量计项目文档管理</w:t>
        </w:r>
        <w:r>
          <w:tab/>
        </w:r>
        <w:r>
          <w:fldChar w:fldCharType="begin"/>
        </w:r>
        <w:r>
          <w:instrText xml:space="preserve"> PAGEREF _Toc22098 \h </w:instrText>
        </w:r>
        <w:r>
          <w:fldChar w:fldCharType="separate"/>
        </w:r>
        <w:r>
          <w:t>17</w:t>
        </w:r>
        <w:r>
          <w:fldChar w:fldCharType="end"/>
        </w:r>
      </w:hyperlink>
    </w:p>
    <w:p>
      <w:pPr>
        <w:pStyle w:val="TOC2"/>
        <w:tabs>
          <w:tab w:val="right" w:leader="dot" w:pos="8306"/>
        </w:tabs>
      </w:pPr>
      <w:hyperlink w:anchor="_Toc15148" w:history="1">
        <w:r>
          <w:rPr>
            <w:rFonts w:ascii="仿宋" w:eastAsia="仿宋" w:hAnsi="仿宋" w:cs="仿宋" w:hint="eastAsia"/>
            <w:lang w:eastAsia="zh-CN"/>
          </w:rPr>
          <w:t>(一)、文档编制与审查</w:t>
        </w:r>
        <w:r>
          <w:tab/>
        </w:r>
        <w:r>
          <w:fldChar w:fldCharType="begin"/>
        </w:r>
        <w:r>
          <w:instrText xml:space="preserve"> PAGEREF _Toc15148 \h </w:instrText>
        </w:r>
        <w:r>
          <w:fldChar w:fldCharType="separate"/>
        </w:r>
        <w:r>
          <w:t>17</w:t>
        </w:r>
        <w:r>
          <w:fldChar w:fldCharType="end"/>
        </w:r>
      </w:hyperlink>
    </w:p>
    <w:p>
      <w:pPr>
        <w:pStyle w:val="TOC2"/>
        <w:tabs>
          <w:tab w:val="right" w:leader="dot" w:pos="8306"/>
        </w:tabs>
      </w:pPr>
      <w:hyperlink w:anchor="_Toc30441" w:history="1">
        <w:r>
          <w:rPr>
            <w:rFonts w:ascii="仿宋" w:eastAsia="仿宋" w:hAnsi="仿宋" w:cs="仿宋" w:hint="eastAsia"/>
            <w:lang w:eastAsia="zh-CN"/>
          </w:rPr>
          <w:t>(二)、文档发布与分发</w:t>
        </w:r>
        <w:r>
          <w:tab/>
        </w:r>
        <w:r>
          <w:fldChar w:fldCharType="begin"/>
        </w:r>
        <w:r>
          <w:instrText xml:space="preserve"> PAGEREF _Toc30441 \h </w:instrText>
        </w:r>
        <w:r>
          <w:fldChar w:fldCharType="separate"/>
        </w:r>
        <w:r>
          <w:t>18</w:t>
        </w:r>
        <w:r>
          <w:fldChar w:fldCharType="end"/>
        </w:r>
      </w:hyperlink>
    </w:p>
    <w:p>
      <w:pPr>
        <w:pStyle w:val="TOC2"/>
        <w:tabs>
          <w:tab w:val="right" w:leader="dot" w:pos="8306"/>
        </w:tabs>
      </w:pPr>
      <w:hyperlink w:anchor="_Toc8132" w:history="1">
        <w:r>
          <w:rPr>
            <w:rFonts w:ascii="仿宋" w:eastAsia="仿宋" w:hAnsi="仿宋" w:cs="仿宋" w:hint="eastAsia"/>
            <w:lang w:eastAsia="zh-CN"/>
          </w:rPr>
          <w:t>(三)、文档存档与归档</w:t>
        </w:r>
        <w:r>
          <w:tab/>
        </w:r>
        <w:r>
          <w:fldChar w:fldCharType="begin"/>
        </w:r>
        <w:r>
          <w:instrText xml:space="preserve"> PAGEREF _Toc8132 \h </w:instrText>
        </w:r>
        <w:r>
          <w:fldChar w:fldCharType="separate"/>
        </w:r>
        <w:r>
          <w:t>19</w:t>
        </w:r>
        <w:r>
          <w:fldChar w:fldCharType="end"/>
        </w:r>
      </w:hyperlink>
    </w:p>
    <w:p>
      <w:pPr>
        <w:pStyle w:val="TOC1"/>
        <w:tabs>
          <w:tab w:val="right" w:leader="dot" w:pos="8306"/>
        </w:tabs>
      </w:pPr>
      <w:hyperlink w:anchor="_Toc44" w:history="1">
        <w:r>
          <w:rPr>
            <w:rFonts w:ascii="仿宋" w:eastAsia="仿宋" w:hAnsi="仿宋" w:cs="仿宋" w:hint="eastAsia"/>
            <w:lang w:eastAsia="zh-CN"/>
          </w:rPr>
          <w:t>七、涡旋流量计项目人力资源管理</w:t>
        </w:r>
        <w:r>
          <w:tab/>
        </w:r>
        <w:r>
          <w:fldChar w:fldCharType="begin"/>
        </w:r>
        <w:r>
          <w:instrText xml:space="preserve"> PAGEREF _Toc44 \h </w:instrText>
        </w:r>
        <w:r>
          <w:fldChar w:fldCharType="separate"/>
        </w:r>
        <w:r>
          <w:t>20</w:t>
        </w:r>
        <w:r>
          <w:fldChar w:fldCharType="end"/>
        </w:r>
      </w:hyperlink>
    </w:p>
    <w:p>
      <w:pPr>
        <w:pStyle w:val="TOC2"/>
        <w:tabs>
          <w:tab w:val="right" w:leader="dot" w:pos="8306"/>
        </w:tabs>
      </w:pPr>
      <w:hyperlink w:anchor="_Toc16503" w:history="1">
        <w:r>
          <w:rPr>
            <w:rFonts w:ascii="仿宋" w:eastAsia="仿宋" w:hAnsi="仿宋" w:cs="仿宋" w:hint="eastAsia"/>
            <w:lang w:eastAsia="zh-CN"/>
          </w:rPr>
          <w:t>(一)、建立健全的预算管理制度</w:t>
        </w:r>
        <w:r>
          <w:tab/>
        </w:r>
        <w:r>
          <w:fldChar w:fldCharType="begin"/>
        </w:r>
        <w:r>
          <w:instrText xml:space="preserve"> PAGEREF _Toc16503 \h </w:instrText>
        </w:r>
        <w:r>
          <w:fldChar w:fldCharType="separate"/>
        </w:r>
        <w:r>
          <w:t>20</w:t>
        </w:r>
        <w:r>
          <w:fldChar w:fldCharType="end"/>
        </w:r>
      </w:hyperlink>
    </w:p>
    <w:p>
      <w:pPr>
        <w:pStyle w:val="TOC2"/>
        <w:tabs>
          <w:tab w:val="right" w:leader="dot" w:pos="8306"/>
        </w:tabs>
      </w:pPr>
      <w:hyperlink w:anchor="_Toc17343" w:history="1">
        <w:r>
          <w:rPr>
            <w:rFonts w:ascii="仿宋" w:eastAsia="仿宋" w:hAnsi="仿宋" w:cs="仿宋" w:hint="eastAsia"/>
            <w:lang w:eastAsia="zh-CN"/>
          </w:rPr>
          <w:t>(二)、加强资金流动监控</w:t>
        </w:r>
        <w:r>
          <w:tab/>
        </w:r>
        <w:r>
          <w:fldChar w:fldCharType="begin"/>
        </w:r>
        <w:r>
          <w:instrText xml:space="preserve"> PAGEREF _Toc17343 \h </w:instrText>
        </w:r>
        <w:r>
          <w:fldChar w:fldCharType="separate"/>
        </w:r>
        <w:r>
          <w:t>22</w:t>
        </w:r>
        <w:r>
          <w:fldChar w:fldCharType="end"/>
        </w:r>
      </w:hyperlink>
    </w:p>
    <w:p>
      <w:pPr>
        <w:pStyle w:val="TOC2"/>
        <w:tabs>
          <w:tab w:val="right" w:leader="dot" w:pos="8306"/>
        </w:tabs>
      </w:pPr>
      <w:hyperlink w:anchor="_Toc29534" w:history="1">
        <w:r>
          <w:rPr>
            <w:rFonts w:ascii="仿宋" w:eastAsia="仿宋" w:hAnsi="仿宋" w:cs="仿宋" w:hint="eastAsia"/>
            <w:lang w:eastAsia="zh-CN"/>
          </w:rPr>
          <w:t>(三)、制定完善的风险控制机制</w:t>
        </w:r>
        <w:r>
          <w:tab/>
        </w:r>
        <w:r>
          <w:fldChar w:fldCharType="begin"/>
        </w:r>
        <w:r>
          <w:instrText xml:space="preserve"> PAGEREF _Toc29534 \h </w:instrText>
        </w:r>
        <w:r>
          <w:fldChar w:fldCharType="separate"/>
        </w:r>
        <w:r>
          <w:t>23</w:t>
        </w:r>
        <w:r>
          <w:fldChar w:fldCharType="end"/>
        </w:r>
      </w:hyperlink>
    </w:p>
    <w:p>
      <w:pPr>
        <w:pStyle w:val="TOC2"/>
        <w:tabs>
          <w:tab w:val="right" w:leader="dot" w:pos="8306"/>
        </w:tabs>
      </w:pPr>
      <w:hyperlink w:anchor="_Toc26190" w:history="1">
        <w:r>
          <w:rPr>
            <w:rFonts w:ascii="仿宋" w:eastAsia="仿宋" w:hAnsi="仿宋" w:cs="仿宋" w:hint="eastAsia"/>
            <w:lang w:eastAsia="zh-CN"/>
          </w:rPr>
          <w:t>(四)、优化成本管理</w:t>
        </w:r>
        <w:r>
          <w:tab/>
        </w:r>
        <w:r>
          <w:fldChar w:fldCharType="begin"/>
        </w:r>
        <w:r>
          <w:instrText xml:space="preserve"> PAGEREF _Toc26190 \h </w:instrText>
        </w:r>
        <w:r>
          <w:fldChar w:fldCharType="separate"/>
        </w:r>
        <w:r>
          <w:t>24</w:t>
        </w:r>
        <w:r>
          <w:fldChar w:fldCharType="end"/>
        </w:r>
      </w:hyperlink>
    </w:p>
    <w:p>
      <w:pPr>
        <w:pStyle w:val="TOC1"/>
        <w:tabs>
          <w:tab w:val="right" w:leader="dot" w:pos="8306"/>
        </w:tabs>
      </w:pPr>
      <w:hyperlink w:anchor="_Toc15746" w:history="1">
        <w:r>
          <w:rPr>
            <w:rFonts w:ascii="仿宋" w:eastAsia="仿宋" w:hAnsi="仿宋" w:cs="仿宋" w:hint="eastAsia"/>
            <w:lang w:eastAsia="zh-CN"/>
          </w:rPr>
          <w:t>八、涡旋流量计项目计划安排</w:t>
        </w:r>
        <w:r>
          <w:tab/>
        </w:r>
        <w:r>
          <w:fldChar w:fldCharType="begin"/>
        </w:r>
        <w:r>
          <w:instrText xml:space="preserve"> PAGEREF _Toc15746 \h </w:instrText>
        </w:r>
        <w:r>
          <w:fldChar w:fldCharType="separate"/>
        </w:r>
        <w:r>
          <w:t>26</w:t>
        </w:r>
        <w:r>
          <w:fldChar w:fldCharType="end"/>
        </w:r>
      </w:hyperlink>
    </w:p>
    <w:p>
      <w:pPr>
        <w:pStyle w:val="TOC2"/>
        <w:tabs>
          <w:tab w:val="right" w:leader="dot" w:pos="8306"/>
        </w:tabs>
      </w:pPr>
      <w:hyperlink w:anchor="_Toc18313" w:history="1">
        <w:r>
          <w:rPr>
            <w:rFonts w:ascii="仿宋" w:eastAsia="仿宋" w:hAnsi="仿宋" w:cs="仿宋" w:hint="eastAsia"/>
            <w:lang w:eastAsia="zh-CN"/>
          </w:rPr>
          <w:t>(一)、建设周期</w:t>
        </w:r>
        <w:r>
          <w:tab/>
        </w:r>
        <w:r>
          <w:fldChar w:fldCharType="begin"/>
        </w:r>
        <w:r>
          <w:instrText xml:space="preserve"> PAGEREF _Toc18313 \h </w:instrText>
        </w:r>
        <w:r>
          <w:fldChar w:fldCharType="separate"/>
        </w:r>
        <w:r>
          <w:t>26</w:t>
        </w:r>
        <w:r>
          <w:fldChar w:fldCharType="end"/>
        </w:r>
      </w:hyperlink>
    </w:p>
    <w:p>
      <w:pPr>
        <w:pStyle w:val="TOC2"/>
        <w:tabs>
          <w:tab w:val="right" w:leader="dot" w:pos="8306"/>
        </w:tabs>
      </w:pPr>
      <w:hyperlink w:anchor="_Toc23418" w:history="1">
        <w:r>
          <w:rPr>
            <w:rFonts w:ascii="仿宋" w:eastAsia="仿宋" w:hAnsi="仿宋" w:cs="仿宋" w:hint="eastAsia"/>
            <w:lang w:eastAsia="zh-CN"/>
          </w:rPr>
          <w:t>(二)、建设进度</w:t>
        </w:r>
        <w:r>
          <w:tab/>
        </w:r>
        <w:r>
          <w:fldChar w:fldCharType="begin"/>
        </w:r>
        <w:r>
          <w:instrText xml:space="preserve"> PAGEREF _Toc23418 \h </w:instrText>
        </w:r>
        <w:r>
          <w:fldChar w:fldCharType="separate"/>
        </w:r>
        <w:r>
          <w:t>26</w:t>
        </w:r>
        <w:r>
          <w:fldChar w:fldCharType="end"/>
        </w:r>
      </w:hyperlink>
    </w:p>
    <w:p>
      <w:pPr>
        <w:pStyle w:val="TOC2"/>
        <w:tabs>
          <w:tab w:val="right" w:leader="dot" w:pos="8306"/>
        </w:tabs>
      </w:pPr>
      <w:hyperlink w:anchor="_Toc9926" w:history="1">
        <w:r>
          <w:rPr>
            <w:rFonts w:ascii="仿宋" w:eastAsia="仿宋" w:hAnsi="仿宋" w:cs="仿宋" w:hint="eastAsia"/>
            <w:lang w:eastAsia="zh-CN"/>
          </w:rPr>
          <w:t>(三)、进度安排注意事项</w:t>
        </w:r>
        <w:r>
          <w:tab/>
        </w:r>
        <w:r>
          <w:fldChar w:fldCharType="begin"/>
        </w:r>
        <w:r>
          <w:instrText xml:space="preserve"> PAGEREF _Toc9926 \h </w:instrText>
        </w:r>
        <w:r>
          <w:fldChar w:fldCharType="separate"/>
        </w:r>
        <w:r>
          <w:t>27</w:t>
        </w:r>
        <w:r>
          <w:fldChar w:fldCharType="end"/>
        </w:r>
      </w:hyperlink>
    </w:p>
    <w:p>
      <w:pPr>
        <w:pStyle w:val="TOC2"/>
        <w:tabs>
          <w:tab w:val="right" w:leader="dot" w:pos="8306"/>
        </w:tabs>
      </w:pPr>
      <w:hyperlink w:anchor="_Toc6133" w:history="1">
        <w:r>
          <w:rPr>
            <w:rFonts w:ascii="仿宋" w:eastAsia="仿宋" w:hAnsi="仿宋" w:cs="仿宋" w:hint="eastAsia"/>
            <w:lang w:eastAsia="zh-CN"/>
          </w:rPr>
          <w:t>(四)、人力资源配置</w:t>
        </w:r>
        <w:r>
          <w:tab/>
        </w:r>
        <w:r>
          <w:fldChar w:fldCharType="begin"/>
        </w:r>
        <w:r>
          <w:instrText xml:space="preserve"> PAGEREF _Toc6133 \h </w:instrText>
        </w:r>
        <w:r>
          <w:fldChar w:fldCharType="separate"/>
        </w:r>
        <w:r>
          <w:t>29</w:t>
        </w:r>
        <w:r>
          <w:fldChar w:fldCharType="end"/>
        </w:r>
      </w:hyperlink>
    </w:p>
    <w:p>
      <w:pPr>
        <w:pStyle w:val="TOC1"/>
        <w:tabs>
          <w:tab w:val="right" w:leader="dot" w:pos="8306"/>
        </w:tabs>
      </w:pPr>
      <w:hyperlink w:anchor="_Toc20964" w:history="1">
        <w:r>
          <w:rPr>
            <w:rFonts w:ascii="仿宋" w:eastAsia="仿宋" w:hAnsi="仿宋" w:cs="仿宋" w:hint="eastAsia"/>
            <w:lang w:eastAsia="zh-CN"/>
          </w:rPr>
          <w:t>九、涡旋流量计项目人力资源培养与发展</w:t>
        </w:r>
        <w:r>
          <w:tab/>
        </w:r>
        <w:r>
          <w:fldChar w:fldCharType="begin"/>
        </w:r>
        <w:r>
          <w:instrText xml:space="preserve"> PAGEREF _Toc20964 \h </w:instrText>
        </w:r>
        <w:r>
          <w:fldChar w:fldCharType="separate"/>
        </w:r>
        <w:r>
          <w:t>30</w:t>
        </w:r>
        <w:r>
          <w:fldChar w:fldCharType="end"/>
        </w:r>
      </w:hyperlink>
    </w:p>
    <w:p>
      <w:pPr>
        <w:pStyle w:val="TOC2"/>
        <w:tabs>
          <w:tab w:val="right" w:leader="dot" w:pos="8306"/>
        </w:tabs>
      </w:pPr>
      <w:hyperlink w:anchor="_Toc10135" w:history="1">
        <w:r>
          <w:rPr>
            <w:rFonts w:ascii="仿宋" w:eastAsia="仿宋" w:hAnsi="仿宋" w:cs="仿宋" w:hint="eastAsia"/>
            <w:lang w:eastAsia="zh-CN"/>
          </w:rPr>
          <w:t>(一)、人才需求与规划</w:t>
        </w:r>
        <w:r>
          <w:tab/>
        </w:r>
        <w:r>
          <w:fldChar w:fldCharType="begin"/>
        </w:r>
        <w:r>
          <w:instrText xml:space="preserve"> PAGEREF _Toc10135 \h </w:instrText>
        </w:r>
        <w:r>
          <w:fldChar w:fldCharType="separate"/>
        </w:r>
        <w:r>
          <w:t>30</w:t>
        </w:r>
        <w:r>
          <w:fldChar w:fldCharType="end"/>
        </w:r>
      </w:hyperlink>
    </w:p>
    <w:p>
      <w:pPr>
        <w:pStyle w:val="TOC2"/>
        <w:tabs>
          <w:tab w:val="right" w:leader="dot" w:pos="8306"/>
        </w:tabs>
      </w:pPr>
      <w:hyperlink w:anchor="_Toc22570" w:history="1">
        <w:r>
          <w:rPr>
            <w:rFonts w:ascii="仿宋" w:eastAsia="仿宋" w:hAnsi="仿宋" w:cs="仿宋" w:hint="eastAsia"/>
            <w:lang w:eastAsia="zh-CN"/>
          </w:rPr>
          <w:t>(二)、培训与发展计划</w:t>
        </w:r>
        <w:r>
          <w:tab/>
        </w:r>
        <w:r>
          <w:fldChar w:fldCharType="begin"/>
        </w:r>
        <w:r>
          <w:instrText xml:space="preserve"> PAGEREF _Toc22570 \h </w:instrText>
        </w:r>
        <w:r>
          <w:fldChar w:fldCharType="separate"/>
        </w:r>
        <w:r>
          <w:t>30</w:t>
        </w:r>
        <w:r>
          <w:fldChar w:fldCharType="end"/>
        </w:r>
      </w:hyperlink>
    </w:p>
    <w:p>
      <w:pPr>
        <w:pStyle w:val="TOC1"/>
        <w:tabs>
          <w:tab w:val="right" w:leader="dot" w:pos="8306"/>
        </w:tabs>
      </w:pPr>
      <w:hyperlink w:anchor="_Toc15580" w:history="1">
        <w:r>
          <w:rPr>
            <w:rFonts w:ascii="仿宋" w:eastAsia="仿宋" w:hAnsi="仿宋" w:cs="仿宋" w:hint="eastAsia"/>
            <w:lang w:eastAsia="zh-CN"/>
          </w:rPr>
          <w:t>十、涡旋流量计项目风险管理</w:t>
        </w:r>
        <w:r>
          <w:tab/>
        </w:r>
        <w:r>
          <w:fldChar w:fldCharType="begin"/>
        </w:r>
        <w:r>
          <w:instrText xml:space="preserve"> PAGEREF _Toc15580 \h </w:instrText>
        </w:r>
        <w:r>
          <w:fldChar w:fldCharType="separate"/>
        </w:r>
        <w:r>
          <w:t>31</w:t>
        </w:r>
        <w:r>
          <w:fldChar w:fldCharType="end"/>
        </w:r>
      </w:hyperlink>
    </w:p>
    <w:p>
      <w:pPr>
        <w:pStyle w:val="TOC2"/>
        <w:tabs>
          <w:tab w:val="right" w:leader="dot" w:pos="8306"/>
        </w:tabs>
      </w:pPr>
      <w:hyperlink w:anchor="_Toc18741" w:history="1">
        <w:r>
          <w:rPr>
            <w:rFonts w:ascii="仿宋" w:eastAsia="仿宋" w:hAnsi="仿宋" w:cs="仿宋" w:hint="eastAsia"/>
            <w:lang w:eastAsia="zh-CN"/>
          </w:rPr>
          <w:t>(一)、风险识别与评估</w:t>
        </w:r>
        <w:r>
          <w:tab/>
        </w:r>
        <w:r>
          <w:fldChar w:fldCharType="begin"/>
        </w:r>
        <w:r>
          <w:instrText xml:space="preserve"> PAGEREF _Toc18741 \h </w:instrText>
        </w:r>
        <w:r>
          <w:fldChar w:fldCharType="separate"/>
        </w:r>
        <w:r>
          <w:t>31</w:t>
        </w:r>
        <w:r>
          <w:fldChar w:fldCharType="end"/>
        </w:r>
      </w:hyperlink>
    </w:p>
    <w:p>
      <w:pPr>
        <w:pStyle w:val="TOC2"/>
        <w:tabs>
          <w:tab w:val="right" w:leader="dot" w:pos="8306"/>
        </w:tabs>
      </w:pPr>
      <w:hyperlink w:anchor="_Toc23507" w:history="1">
        <w:r>
          <w:rPr>
            <w:rFonts w:ascii="仿宋" w:eastAsia="仿宋" w:hAnsi="仿宋" w:cs="仿宋" w:hint="eastAsia"/>
            <w:lang w:eastAsia="zh-CN"/>
          </w:rPr>
          <w:t>(二)、风险应对策略</w:t>
        </w:r>
        <w:r>
          <w:tab/>
        </w:r>
        <w:r>
          <w:fldChar w:fldCharType="begin"/>
        </w:r>
        <w:r>
          <w:instrText xml:space="preserve"> PAGEREF _Toc23507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 w:history="1">
        <w:r>
          <w:rPr>
            <w:rFonts w:ascii="仿宋" w:eastAsia="仿宋" w:hAnsi="仿宋" w:cs="仿宋" w:hint="eastAsia"/>
            <w:lang w:eastAsia="zh-CN"/>
          </w:rPr>
          <w:t>(三)、风险监控与控制</w:t>
        </w:r>
        <w:r>
          <w:tab/>
        </w:r>
        <w:r>
          <w:fldChar w:fldCharType="begin"/>
        </w:r>
        <w:r>
          <w:instrText xml:space="preserve"> PAGEREF _Toc2093 \h </w:instrText>
        </w:r>
        <w:r>
          <w:fldChar w:fldCharType="separate"/>
        </w:r>
        <w:r>
          <w:t>34</w:t>
        </w:r>
        <w:r>
          <w:fldChar w:fldCharType="end"/>
        </w:r>
      </w:hyperlink>
    </w:p>
    <w:p>
      <w:pPr>
        <w:pStyle w:val="TOC1"/>
        <w:tabs>
          <w:tab w:val="right" w:leader="dot" w:pos="8306"/>
        </w:tabs>
      </w:pPr>
      <w:hyperlink w:anchor="_Toc29937" w:history="1">
        <w:r>
          <w:rPr>
            <w:rFonts w:ascii="仿宋" w:eastAsia="仿宋" w:hAnsi="仿宋" w:cs="仿宋" w:hint="eastAsia"/>
            <w:lang w:eastAsia="zh-CN"/>
          </w:rPr>
          <w:t>十一、涡旋流量计项目环境影响分析</w:t>
        </w:r>
        <w:r>
          <w:tab/>
        </w:r>
        <w:r>
          <w:fldChar w:fldCharType="begin"/>
        </w:r>
        <w:r>
          <w:instrText xml:space="preserve"> PAGEREF _Toc29937 \h </w:instrText>
        </w:r>
        <w:r>
          <w:fldChar w:fldCharType="separate"/>
        </w:r>
        <w:r>
          <w:t>35</w:t>
        </w:r>
        <w:r>
          <w:fldChar w:fldCharType="end"/>
        </w:r>
      </w:hyperlink>
    </w:p>
    <w:p>
      <w:pPr>
        <w:pStyle w:val="TOC2"/>
        <w:tabs>
          <w:tab w:val="right" w:leader="dot" w:pos="8306"/>
        </w:tabs>
      </w:pPr>
      <w:hyperlink w:anchor="_Toc15839" w:history="1">
        <w:r>
          <w:rPr>
            <w:rFonts w:ascii="仿宋" w:eastAsia="仿宋" w:hAnsi="仿宋" w:cs="仿宋" w:hint="eastAsia"/>
            <w:lang w:eastAsia="zh-CN"/>
          </w:rPr>
          <w:t>(一)、建设区域环境质量现状</w:t>
        </w:r>
        <w:r>
          <w:tab/>
        </w:r>
        <w:r>
          <w:fldChar w:fldCharType="begin"/>
        </w:r>
        <w:r>
          <w:instrText xml:space="preserve"> PAGEREF _Toc15839 \h </w:instrText>
        </w:r>
        <w:r>
          <w:fldChar w:fldCharType="separate"/>
        </w:r>
        <w:r>
          <w:t>35</w:t>
        </w:r>
        <w:r>
          <w:fldChar w:fldCharType="end"/>
        </w:r>
      </w:hyperlink>
    </w:p>
    <w:p>
      <w:pPr>
        <w:pStyle w:val="TOC2"/>
        <w:tabs>
          <w:tab w:val="right" w:leader="dot" w:pos="8306"/>
        </w:tabs>
      </w:pPr>
      <w:hyperlink w:anchor="_Toc18259" w:history="1">
        <w:r>
          <w:rPr>
            <w:rFonts w:ascii="仿宋" w:eastAsia="仿宋" w:hAnsi="仿宋" w:cs="仿宋" w:hint="eastAsia"/>
            <w:lang w:eastAsia="zh-CN"/>
          </w:rPr>
          <w:t>(二)、建设期环境保护</w:t>
        </w:r>
        <w:r>
          <w:tab/>
        </w:r>
        <w:r>
          <w:fldChar w:fldCharType="begin"/>
        </w:r>
        <w:r>
          <w:instrText xml:space="preserve"> PAGEREF _Toc18259 \h </w:instrText>
        </w:r>
        <w:r>
          <w:fldChar w:fldCharType="separate"/>
        </w:r>
        <w:r>
          <w:t>36</w:t>
        </w:r>
        <w:r>
          <w:fldChar w:fldCharType="end"/>
        </w:r>
      </w:hyperlink>
    </w:p>
    <w:p>
      <w:pPr>
        <w:pStyle w:val="TOC2"/>
        <w:tabs>
          <w:tab w:val="right" w:leader="dot" w:pos="8306"/>
        </w:tabs>
      </w:pPr>
      <w:hyperlink w:anchor="_Toc2159" w:history="1">
        <w:r>
          <w:rPr>
            <w:rFonts w:ascii="仿宋" w:eastAsia="仿宋" w:hAnsi="仿宋" w:cs="仿宋" w:hint="eastAsia"/>
            <w:lang w:eastAsia="zh-CN"/>
          </w:rPr>
          <w:t>(三)、运营期环境保护</w:t>
        </w:r>
        <w:r>
          <w:tab/>
        </w:r>
        <w:r>
          <w:fldChar w:fldCharType="begin"/>
        </w:r>
        <w:r>
          <w:instrText xml:space="preserve"> PAGEREF _Toc2159 \h </w:instrText>
        </w:r>
        <w:r>
          <w:fldChar w:fldCharType="separate"/>
        </w:r>
        <w:r>
          <w:t>38</w:t>
        </w:r>
        <w:r>
          <w:fldChar w:fldCharType="end"/>
        </w:r>
      </w:hyperlink>
    </w:p>
    <w:p>
      <w:pPr>
        <w:pStyle w:val="TOC2"/>
        <w:tabs>
          <w:tab w:val="right" w:leader="dot" w:pos="8306"/>
        </w:tabs>
      </w:pPr>
      <w:hyperlink w:anchor="_Toc19998" w:history="1">
        <w:r>
          <w:rPr>
            <w:rFonts w:ascii="仿宋" w:eastAsia="仿宋" w:hAnsi="仿宋" w:cs="仿宋" w:hint="eastAsia"/>
            <w:lang w:eastAsia="zh-CN"/>
          </w:rPr>
          <w:t>(四)、涡旋流量计项目建设对区域经济的影响</w:t>
        </w:r>
        <w:r>
          <w:tab/>
        </w:r>
        <w:r>
          <w:fldChar w:fldCharType="begin"/>
        </w:r>
        <w:r>
          <w:instrText xml:space="preserve"> PAGEREF _Toc19998 \h </w:instrText>
        </w:r>
        <w:r>
          <w:fldChar w:fldCharType="separate"/>
        </w:r>
        <w:r>
          <w:t>39</w:t>
        </w:r>
        <w:r>
          <w:fldChar w:fldCharType="end"/>
        </w:r>
      </w:hyperlink>
    </w:p>
    <w:p>
      <w:pPr>
        <w:pStyle w:val="TOC2"/>
        <w:tabs>
          <w:tab w:val="right" w:leader="dot" w:pos="8306"/>
        </w:tabs>
      </w:pPr>
      <w:hyperlink w:anchor="_Toc15801" w:history="1">
        <w:r>
          <w:rPr>
            <w:rFonts w:ascii="仿宋" w:eastAsia="仿宋" w:hAnsi="仿宋" w:cs="仿宋" w:hint="eastAsia"/>
            <w:lang w:eastAsia="zh-CN"/>
          </w:rPr>
          <w:t>(五)、废弃物处理</w:t>
        </w:r>
        <w:r>
          <w:tab/>
        </w:r>
        <w:r>
          <w:fldChar w:fldCharType="begin"/>
        </w:r>
        <w:r>
          <w:instrText xml:space="preserve"> PAGEREF _Toc15801 \h </w:instrText>
        </w:r>
        <w:r>
          <w:fldChar w:fldCharType="separate"/>
        </w:r>
        <w:r>
          <w:t>41</w:t>
        </w:r>
        <w:r>
          <w:fldChar w:fldCharType="end"/>
        </w:r>
      </w:hyperlink>
    </w:p>
    <w:p>
      <w:pPr>
        <w:pStyle w:val="TOC2"/>
        <w:tabs>
          <w:tab w:val="right" w:leader="dot" w:pos="8306"/>
        </w:tabs>
      </w:pPr>
      <w:hyperlink w:anchor="_Toc23013" w:history="1">
        <w:r>
          <w:rPr>
            <w:rFonts w:ascii="仿宋" w:eastAsia="仿宋" w:hAnsi="仿宋" w:cs="仿宋" w:hint="eastAsia"/>
            <w:lang w:eastAsia="zh-CN"/>
          </w:rPr>
          <w:t>(六)、特殊环境影响分析</w:t>
        </w:r>
        <w:r>
          <w:tab/>
        </w:r>
        <w:r>
          <w:fldChar w:fldCharType="begin"/>
        </w:r>
        <w:r>
          <w:instrText xml:space="preserve"> PAGEREF _Toc23013 \h </w:instrText>
        </w:r>
        <w:r>
          <w:fldChar w:fldCharType="separate"/>
        </w:r>
        <w:r>
          <w:t>42</w:t>
        </w:r>
        <w:r>
          <w:fldChar w:fldCharType="end"/>
        </w:r>
      </w:hyperlink>
    </w:p>
    <w:p>
      <w:pPr>
        <w:pStyle w:val="TOC2"/>
        <w:tabs>
          <w:tab w:val="right" w:leader="dot" w:pos="8306"/>
        </w:tabs>
      </w:pPr>
      <w:hyperlink w:anchor="_Toc32154" w:history="1">
        <w:r>
          <w:rPr>
            <w:rFonts w:ascii="仿宋" w:eastAsia="仿宋" w:hAnsi="仿宋" w:cs="仿宋" w:hint="eastAsia"/>
            <w:lang w:eastAsia="zh-CN"/>
          </w:rPr>
          <w:t>(七)、清洁生产</w:t>
        </w:r>
        <w:r>
          <w:tab/>
        </w:r>
        <w:r>
          <w:fldChar w:fldCharType="begin"/>
        </w:r>
        <w:r>
          <w:instrText xml:space="preserve"> PAGEREF _Toc32154 \h </w:instrText>
        </w:r>
        <w:r>
          <w:fldChar w:fldCharType="separate"/>
        </w:r>
        <w:r>
          <w:t>43</w:t>
        </w:r>
        <w:r>
          <w:fldChar w:fldCharType="end"/>
        </w:r>
      </w:hyperlink>
    </w:p>
    <w:p>
      <w:pPr>
        <w:pStyle w:val="TOC2"/>
        <w:tabs>
          <w:tab w:val="right" w:leader="dot" w:pos="8306"/>
        </w:tabs>
      </w:pPr>
      <w:hyperlink w:anchor="_Toc15934" w:history="1">
        <w:r>
          <w:rPr>
            <w:rFonts w:ascii="仿宋" w:eastAsia="仿宋" w:hAnsi="仿宋" w:cs="仿宋" w:hint="eastAsia"/>
            <w:lang w:eastAsia="zh-CN"/>
          </w:rPr>
          <w:t>(八)、环境保护综合评价</w:t>
        </w:r>
        <w:r>
          <w:tab/>
        </w:r>
        <w:r>
          <w:fldChar w:fldCharType="begin"/>
        </w:r>
        <w:r>
          <w:instrText xml:space="preserve"> PAGEREF _Toc15934 \h </w:instrText>
        </w:r>
        <w:r>
          <w:fldChar w:fldCharType="separate"/>
        </w:r>
        <w:r>
          <w:t>44</w:t>
        </w:r>
        <w:r>
          <w:fldChar w:fldCharType="end"/>
        </w:r>
      </w:hyperlink>
    </w:p>
    <w:p>
      <w:pPr>
        <w:pStyle w:val="TOC1"/>
        <w:tabs>
          <w:tab w:val="right" w:leader="dot" w:pos="8306"/>
        </w:tabs>
      </w:pPr>
      <w:hyperlink w:anchor="_Toc31679" w:history="1">
        <w:r>
          <w:rPr>
            <w:rFonts w:ascii="仿宋" w:eastAsia="仿宋" w:hAnsi="仿宋" w:cs="仿宋" w:hint="eastAsia"/>
            <w:lang w:eastAsia="zh-CN"/>
          </w:rPr>
          <w:t>十二、涡旋流量计项目创新与研发</w:t>
        </w:r>
        <w:r>
          <w:tab/>
        </w:r>
        <w:r>
          <w:fldChar w:fldCharType="begin"/>
        </w:r>
        <w:r>
          <w:instrText xml:space="preserve"> PAGEREF _Toc31679 \h </w:instrText>
        </w:r>
        <w:r>
          <w:fldChar w:fldCharType="separate"/>
        </w:r>
        <w:r>
          <w:t>45</w:t>
        </w:r>
        <w:r>
          <w:fldChar w:fldCharType="end"/>
        </w:r>
      </w:hyperlink>
    </w:p>
    <w:p>
      <w:pPr>
        <w:pStyle w:val="TOC2"/>
        <w:tabs>
          <w:tab w:val="right" w:leader="dot" w:pos="8306"/>
        </w:tabs>
      </w:pPr>
      <w:hyperlink w:anchor="_Toc31972" w:history="1">
        <w:r>
          <w:rPr>
            <w:rFonts w:ascii="仿宋" w:eastAsia="仿宋" w:hAnsi="仿宋" w:cs="仿宋" w:hint="eastAsia"/>
            <w:lang w:eastAsia="zh-CN"/>
          </w:rPr>
          <w:t>(一)、创新策略与方向</w:t>
        </w:r>
        <w:r>
          <w:tab/>
        </w:r>
        <w:r>
          <w:fldChar w:fldCharType="begin"/>
        </w:r>
        <w:r>
          <w:instrText xml:space="preserve"> PAGEREF _Toc31972 \h </w:instrText>
        </w:r>
        <w:r>
          <w:fldChar w:fldCharType="separate"/>
        </w:r>
        <w:r>
          <w:t>45</w:t>
        </w:r>
        <w:r>
          <w:fldChar w:fldCharType="end"/>
        </w:r>
      </w:hyperlink>
    </w:p>
    <w:p>
      <w:pPr>
        <w:pStyle w:val="TOC2"/>
        <w:tabs>
          <w:tab w:val="right" w:leader="dot" w:pos="8306"/>
        </w:tabs>
      </w:pPr>
      <w:hyperlink w:anchor="_Toc25770" w:history="1">
        <w:r>
          <w:rPr>
            <w:rFonts w:ascii="仿宋" w:eastAsia="仿宋" w:hAnsi="仿宋" w:cs="仿宋" w:hint="eastAsia"/>
            <w:lang w:eastAsia="zh-CN"/>
          </w:rPr>
          <w:t>(二)、研发规划与投入</w:t>
        </w:r>
        <w:r>
          <w:tab/>
        </w:r>
        <w:r>
          <w:fldChar w:fldCharType="begin"/>
        </w:r>
        <w:r>
          <w:instrText xml:space="preserve"> PAGEREF _Toc25770 \h </w:instrText>
        </w:r>
        <w:r>
          <w:fldChar w:fldCharType="separate"/>
        </w:r>
        <w:r>
          <w:t>47</w:t>
        </w:r>
        <w:r>
          <w:fldChar w:fldCharType="end"/>
        </w:r>
      </w:hyperlink>
    </w:p>
    <w:p>
      <w:pPr>
        <w:pStyle w:val="TOC1"/>
        <w:tabs>
          <w:tab w:val="right" w:leader="dot" w:pos="8306"/>
        </w:tabs>
      </w:pPr>
      <w:hyperlink w:anchor="_Toc25380" w:history="1">
        <w:r>
          <w:rPr>
            <w:rFonts w:ascii="仿宋" w:eastAsia="仿宋" w:hAnsi="仿宋" w:cs="仿宋" w:hint="eastAsia"/>
            <w:lang w:eastAsia="zh-CN"/>
          </w:rPr>
          <w:t>十三、涡旋流量计项目实施保障措施</w:t>
        </w:r>
        <w:r>
          <w:tab/>
        </w:r>
        <w:r>
          <w:fldChar w:fldCharType="begin"/>
        </w:r>
        <w:r>
          <w:instrText xml:space="preserve"> PAGEREF _Toc25380 \h </w:instrText>
        </w:r>
        <w:r>
          <w:fldChar w:fldCharType="separate"/>
        </w:r>
        <w:r>
          <w:t>49</w:t>
        </w:r>
        <w:r>
          <w:fldChar w:fldCharType="end"/>
        </w:r>
      </w:hyperlink>
    </w:p>
    <w:p>
      <w:pPr>
        <w:pStyle w:val="TOC2"/>
        <w:tabs>
          <w:tab w:val="right" w:leader="dot" w:pos="8306"/>
        </w:tabs>
      </w:pPr>
      <w:hyperlink w:anchor="_Toc8199" w:history="1">
        <w:r>
          <w:rPr>
            <w:rFonts w:ascii="仿宋" w:eastAsia="仿宋" w:hAnsi="仿宋" w:cs="仿宋" w:hint="eastAsia"/>
            <w:lang w:eastAsia="zh-CN"/>
          </w:rPr>
          <w:t>(一)、涡旋流量计项目实施保障机制</w:t>
        </w:r>
        <w:r>
          <w:tab/>
        </w:r>
        <w:r>
          <w:fldChar w:fldCharType="begin"/>
        </w:r>
        <w:r>
          <w:instrText xml:space="preserve"> PAGEREF _Toc8199 \h </w:instrText>
        </w:r>
        <w:r>
          <w:fldChar w:fldCharType="separate"/>
        </w:r>
        <w:r>
          <w:t>49</w:t>
        </w:r>
        <w:r>
          <w:fldChar w:fldCharType="end"/>
        </w:r>
      </w:hyperlink>
    </w:p>
    <w:p>
      <w:pPr>
        <w:pStyle w:val="TOC2"/>
        <w:tabs>
          <w:tab w:val="right" w:leader="dot" w:pos="8306"/>
        </w:tabs>
      </w:pPr>
      <w:hyperlink w:anchor="_Toc29533" w:history="1">
        <w:r>
          <w:rPr>
            <w:rFonts w:ascii="仿宋" w:eastAsia="仿宋" w:hAnsi="仿宋" w:cs="仿宋" w:hint="eastAsia"/>
            <w:lang w:eastAsia="zh-CN"/>
          </w:rPr>
          <w:t>(二)、涡旋流量计项目法律合规要求</w:t>
        </w:r>
        <w:r>
          <w:tab/>
        </w:r>
        <w:r>
          <w:fldChar w:fldCharType="begin"/>
        </w:r>
        <w:r>
          <w:instrText xml:space="preserve"> PAGEREF _Toc29533 \h </w:instrText>
        </w:r>
        <w:r>
          <w:fldChar w:fldCharType="separate"/>
        </w:r>
        <w:r>
          <w:t>52</w:t>
        </w:r>
        <w:r>
          <w:fldChar w:fldCharType="end"/>
        </w:r>
      </w:hyperlink>
    </w:p>
    <w:p>
      <w:pPr>
        <w:pStyle w:val="TOC2"/>
        <w:tabs>
          <w:tab w:val="right" w:leader="dot" w:pos="8306"/>
        </w:tabs>
      </w:pPr>
      <w:hyperlink w:anchor="_Toc652" w:history="1">
        <w:r>
          <w:rPr>
            <w:rFonts w:ascii="仿宋" w:eastAsia="仿宋" w:hAnsi="仿宋" w:cs="仿宋" w:hint="eastAsia"/>
            <w:lang w:eastAsia="zh-CN"/>
          </w:rPr>
          <w:t>(三)、涡旋流量计项目合同管理与法律事务</w:t>
        </w:r>
        <w:r>
          <w:tab/>
        </w:r>
        <w:r>
          <w:fldChar w:fldCharType="begin"/>
        </w:r>
        <w:r>
          <w:instrText xml:space="preserve"> PAGEREF _Toc652 \h </w:instrText>
        </w:r>
        <w:r>
          <w:fldChar w:fldCharType="separate"/>
        </w:r>
        <w:r>
          <w:t>56</w:t>
        </w:r>
        <w:r>
          <w:fldChar w:fldCharType="end"/>
        </w:r>
      </w:hyperlink>
    </w:p>
    <w:p>
      <w:pPr>
        <w:pStyle w:val="TOC2"/>
        <w:tabs>
          <w:tab w:val="right" w:leader="dot" w:pos="8306"/>
        </w:tabs>
      </w:pPr>
      <w:hyperlink w:anchor="_Toc990" w:history="1">
        <w:r>
          <w:rPr>
            <w:rFonts w:ascii="仿宋" w:eastAsia="仿宋" w:hAnsi="仿宋" w:cs="仿宋" w:hint="eastAsia"/>
            <w:lang w:eastAsia="zh-CN"/>
          </w:rPr>
          <w:t>(四)、涡旋流量计项目知识产权保护策略</w:t>
        </w:r>
        <w:r>
          <w:tab/>
        </w:r>
        <w:r>
          <w:fldChar w:fldCharType="begin"/>
        </w:r>
        <w:r>
          <w:instrText xml:space="preserve"> PAGEREF _Toc990 \h </w:instrText>
        </w:r>
        <w:r>
          <w:fldChar w:fldCharType="separate"/>
        </w:r>
        <w:r>
          <w:t>63</w:t>
        </w:r>
        <w:r>
          <w:fldChar w:fldCharType="end"/>
        </w:r>
      </w:hyperlink>
    </w:p>
    <w:p>
      <w:pPr>
        <w:pStyle w:val="TOC1"/>
        <w:tabs>
          <w:tab w:val="right" w:leader="dot" w:pos="8306"/>
        </w:tabs>
      </w:pPr>
      <w:hyperlink w:anchor="_Toc21495" w:history="1">
        <w:r>
          <w:rPr>
            <w:rFonts w:ascii="仿宋" w:eastAsia="仿宋" w:hAnsi="仿宋" w:cs="仿宋" w:hint="eastAsia"/>
            <w:lang w:eastAsia="zh-CN"/>
          </w:rPr>
          <w:t>十四、涡旋流量计项目工程方案分析</w:t>
        </w:r>
        <w:r>
          <w:tab/>
        </w:r>
        <w:r>
          <w:fldChar w:fldCharType="begin"/>
        </w:r>
        <w:r>
          <w:instrText xml:space="preserve"> PAGEREF _Toc21495 \h </w:instrText>
        </w:r>
        <w:r>
          <w:fldChar w:fldCharType="separate"/>
        </w:r>
        <w:r>
          <w:t>65</w:t>
        </w:r>
        <w:r>
          <w:fldChar w:fldCharType="end"/>
        </w:r>
      </w:hyperlink>
    </w:p>
    <w:p>
      <w:pPr>
        <w:pStyle w:val="TOC2"/>
        <w:tabs>
          <w:tab w:val="right" w:leader="dot" w:pos="8306"/>
        </w:tabs>
      </w:pPr>
      <w:hyperlink w:anchor="_Toc1391" w:history="1">
        <w:r>
          <w:rPr>
            <w:rFonts w:ascii="仿宋" w:eastAsia="仿宋" w:hAnsi="仿宋" w:cs="仿宋" w:hint="eastAsia"/>
            <w:lang w:eastAsia="zh-CN"/>
          </w:rPr>
          <w:t>(一)、建筑工程设计原则</w:t>
        </w:r>
        <w:r>
          <w:tab/>
        </w:r>
        <w:r>
          <w:fldChar w:fldCharType="begin"/>
        </w:r>
        <w:r>
          <w:instrText xml:space="preserve"> PAGEREF _Toc1391 \h </w:instrText>
        </w:r>
        <w:r>
          <w:fldChar w:fldCharType="separate"/>
        </w:r>
        <w:r>
          <w:t>65</w:t>
        </w:r>
        <w:r>
          <w:fldChar w:fldCharType="end"/>
        </w:r>
      </w:hyperlink>
    </w:p>
    <w:p>
      <w:pPr>
        <w:pStyle w:val="TOC2"/>
        <w:tabs>
          <w:tab w:val="right" w:leader="dot" w:pos="8306"/>
        </w:tabs>
      </w:pPr>
      <w:hyperlink w:anchor="_Toc29163" w:history="1">
        <w:r>
          <w:rPr>
            <w:rFonts w:ascii="仿宋" w:eastAsia="仿宋" w:hAnsi="仿宋" w:cs="仿宋" w:hint="eastAsia"/>
            <w:lang w:eastAsia="zh-CN"/>
          </w:rPr>
          <w:t>(二)、土建工程建设指标</w:t>
        </w:r>
        <w:r>
          <w:tab/>
        </w:r>
        <w:r>
          <w:fldChar w:fldCharType="begin"/>
        </w:r>
        <w:r>
          <w:instrText xml:space="preserve"> PAGEREF _Toc29163 \h </w:instrText>
        </w:r>
        <w:r>
          <w:fldChar w:fldCharType="separate"/>
        </w:r>
        <w:r>
          <w:t>68</w:t>
        </w:r>
        <w:r>
          <w:fldChar w:fldCharType="end"/>
        </w:r>
      </w:hyperlink>
    </w:p>
    <w:p>
      <w:pPr>
        <w:pStyle w:val="TOC1"/>
        <w:tabs>
          <w:tab w:val="right" w:leader="dot" w:pos="8306"/>
        </w:tabs>
      </w:pPr>
      <w:hyperlink w:anchor="_Toc14138" w:history="1">
        <w:r>
          <w:rPr>
            <w:rFonts w:ascii="仿宋" w:eastAsia="仿宋" w:hAnsi="仿宋" w:cs="仿宋" w:hint="eastAsia"/>
            <w:lang w:eastAsia="zh-CN"/>
          </w:rPr>
          <w:t>十五、营销与推广策略</w:t>
        </w:r>
        <w:r>
          <w:tab/>
        </w:r>
        <w:r>
          <w:fldChar w:fldCharType="begin"/>
        </w:r>
        <w:r>
          <w:instrText xml:space="preserve"> PAGEREF _Toc14138 \h </w:instrText>
        </w:r>
        <w:r>
          <w:fldChar w:fldCharType="separate"/>
        </w:r>
        <w:r>
          <w:t>70</w:t>
        </w:r>
        <w:r>
          <w:fldChar w:fldCharType="end"/>
        </w:r>
      </w:hyperlink>
    </w:p>
    <w:p>
      <w:pPr>
        <w:pStyle w:val="TOC2"/>
        <w:tabs>
          <w:tab w:val="right" w:leader="dot" w:pos="8306"/>
        </w:tabs>
      </w:pPr>
      <w:hyperlink w:anchor="_Toc24246" w:history="1">
        <w:r>
          <w:rPr>
            <w:rFonts w:ascii="仿宋" w:eastAsia="仿宋" w:hAnsi="仿宋" w:cs="仿宋" w:hint="eastAsia"/>
            <w:lang w:eastAsia="zh-CN"/>
          </w:rPr>
          <w:t>(一)、产品/服务定位与特点</w:t>
        </w:r>
        <w:r>
          <w:tab/>
        </w:r>
        <w:r>
          <w:fldChar w:fldCharType="begin"/>
        </w:r>
        <w:r>
          <w:instrText xml:space="preserve"> PAGEREF _Toc24246 \h </w:instrText>
        </w:r>
        <w:r>
          <w:fldChar w:fldCharType="separate"/>
        </w:r>
        <w:r>
          <w:t>70</w:t>
        </w:r>
        <w:r>
          <w:fldChar w:fldCharType="end"/>
        </w:r>
      </w:hyperlink>
    </w:p>
    <w:p>
      <w:pPr>
        <w:pStyle w:val="TOC2"/>
        <w:tabs>
          <w:tab w:val="right" w:leader="dot" w:pos="8306"/>
        </w:tabs>
      </w:pPr>
      <w:hyperlink w:anchor="_Toc31480" w:history="1">
        <w:r>
          <w:rPr>
            <w:rFonts w:ascii="仿宋" w:eastAsia="仿宋" w:hAnsi="仿宋" w:cs="仿宋" w:hint="eastAsia"/>
            <w:lang w:eastAsia="zh-CN"/>
          </w:rPr>
          <w:t>(二)、市场定位与竞争分析</w:t>
        </w:r>
        <w:r>
          <w:tab/>
        </w:r>
        <w:r>
          <w:fldChar w:fldCharType="begin"/>
        </w:r>
        <w:r>
          <w:instrText xml:space="preserve"> PAGEREF _Toc31480 \h </w:instrText>
        </w:r>
        <w:r>
          <w:fldChar w:fldCharType="separate"/>
        </w:r>
        <w:r>
          <w:t>71</w:t>
        </w:r>
        <w:r>
          <w:fldChar w:fldCharType="end"/>
        </w:r>
      </w:hyperlink>
    </w:p>
    <w:p>
      <w:pPr>
        <w:pStyle w:val="TOC2"/>
        <w:tabs>
          <w:tab w:val="right" w:leader="dot" w:pos="8306"/>
        </w:tabs>
      </w:pPr>
      <w:hyperlink w:anchor="_Toc17223" w:history="1">
        <w:r>
          <w:rPr>
            <w:rFonts w:ascii="仿宋" w:eastAsia="仿宋" w:hAnsi="仿宋" w:cs="仿宋" w:hint="eastAsia"/>
            <w:lang w:eastAsia="zh-CN"/>
          </w:rPr>
          <w:t>(三)、营销渠道与策略</w:t>
        </w:r>
        <w:r>
          <w:tab/>
        </w:r>
        <w:r>
          <w:fldChar w:fldCharType="begin"/>
        </w:r>
        <w:r>
          <w:instrText xml:space="preserve"> PAGEREF _Toc17223 \h </w:instrText>
        </w:r>
        <w:r>
          <w:fldChar w:fldCharType="separate"/>
        </w:r>
        <w:r>
          <w:t>73</w:t>
        </w:r>
        <w:r>
          <w:fldChar w:fldCharType="end"/>
        </w:r>
      </w:hyperlink>
    </w:p>
    <w:p>
      <w:pPr>
        <w:pStyle w:val="TOC2"/>
        <w:tabs>
          <w:tab w:val="right" w:leader="dot" w:pos="8306"/>
        </w:tabs>
      </w:pPr>
      <w:hyperlink w:anchor="_Toc21386" w:history="1">
        <w:r>
          <w:rPr>
            <w:rFonts w:ascii="仿宋" w:eastAsia="仿宋" w:hAnsi="仿宋" w:cs="仿宋" w:hint="eastAsia"/>
            <w:lang w:eastAsia="zh-CN"/>
          </w:rPr>
          <w:t>(四)、推广与宣传活动</w:t>
        </w:r>
        <w:r>
          <w:tab/>
        </w:r>
        <w:r>
          <w:fldChar w:fldCharType="begin"/>
        </w:r>
        <w:r>
          <w:instrText xml:space="preserve"> PAGEREF _Toc21386 \h </w:instrText>
        </w:r>
        <w:r>
          <w:fldChar w:fldCharType="separate"/>
        </w:r>
        <w:r>
          <w:t>74</w:t>
        </w:r>
        <w:r>
          <w:fldChar w:fldCharType="end"/>
        </w:r>
      </w:hyperlink>
    </w:p>
    <w:p>
      <w:pPr>
        <w:pStyle w:val="TOC1"/>
        <w:tabs>
          <w:tab w:val="right" w:leader="dot" w:pos="8306"/>
        </w:tabs>
      </w:pPr>
      <w:hyperlink w:anchor="_Toc26080" w:history="1">
        <w:r>
          <w:rPr>
            <w:rFonts w:ascii="仿宋" w:eastAsia="仿宋" w:hAnsi="仿宋" w:cs="仿宋" w:hint="eastAsia"/>
            <w:lang w:eastAsia="zh-CN"/>
          </w:rPr>
          <w:t>十六、涡旋流量计项目变更管理</w:t>
        </w:r>
        <w:r>
          <w:tab/>
        </w:r>
        <w:r>
          <w:fldChar w:fldCharType="begin"/>
        </w:r>
        <w:r>
          <w:instrText xml:space="preserve"> PAGEREF _Toc26080 \h </w:instrText>
        </w:r>
        <w:r>
          <w:fldChar w:fldCharType="separate"/>
        </w:r>
        <w:r>
          <w:t>79</w:t>
        </w:r>
        <w:r>
          <w:fldChar w:fldCharType="end"/>
        </w:r>
      </w:hyperlink>
    </w:p>
    <w:p>
      <w:pPr>
        <w:pStyle w:val="TOC2"/>
        <w:tabs>
          <w:tab w:val="right" w:leader="dot" w:pos="8306"/>
        </w:tabs>
      </w:pPr>
      <w:hyperlink w:anchor="_Toc10606" w:history="1">
        <w:r>
          <w:rPr>
            <w:rFonts w:ascii="仿宋" w:eastAsia="仿宋" w:hAnsi="仿宋" w:cs="仿宋" w:hint="eastAsia"/>
            <w:lang w:eastAsia="zh-CN"/>
          </w:rPr>
          <w:t>(一)、变更申请与评估</w:t>
        </w:r>
        <w:r>
          <w:tab/>
        </w:r>
        <w:r>
          <w:fldChar w:fldCharType="begin"/>
        </w:r>
        <w:r>
          <w:instrText xml:space="preserve"> PAGEREF _Toc10606 \h </w:instrText>
        </w:r>
        <w:r>
          <w:fldChar w:fldCharType="separate"/>
        </w:r>
        <w:r>
          <w:t>79</w:t>
        </w:r>
        <w:r>
          <w:fldChar w:fldCharType="end"/>
        </w:r>
      </w:hyperlink>
    </w:p>
    <w:p>
      <w:pPr>
        <w:pStyle w:val="TOC2"/>
        <w:tabs>
          <w:tab w:val="right" w:leader="dot" w:pos="8306"/>
        </w:tabs>
      </w:pPr>
      <w:hyperlink w:anchor="_Toc25415" w:history="1">
        <w:r>
          <w:rPr>
            <w:rFonts w:ascii="仿宋" w:eastAsia="仿宋" w:hAnsi="仿宋" w:cs="仿宋" w:hint="eastAsia"/>
            <w:lang w:eastAsia="zh-CN"/>
          </w:rPr>
          <w:t>(二)、变更实施与控制</w:t>
        </w:r>
        <w:r>
          <w:tab/>
        </w:r>
        <w:r>
          <w:fldChar w:fldCharType="begin"/>
        </w:r>
        <w:r>
          <w:instrText xml:space="preserve"> PAGEREF _Toc25415 \h </w:instrText>
        </w:r>
        <w:r>
          <w:fldChar w:fldCharType="separate"/>
        </w:r>
        <w:r>
          <w:t>80</w:t>
        </w:r>
        <w:r>
          <w:fldChar w:fldCharType="end"/>
        </w:r>
      </w:hyperlink>
    </w:p>
    <w:p>
      <w:pPr>
        <w:pStyle w:val="TOC1"/>
        <w:tabs>
          <w:tab w:val="right" w:leader="dot" w:pos="8306"/>
        </w:tabs>
      </w:pPr>
      <w:hyperlink w:anchor="_Toc2981" w:history="1">
        <w:r>
          <w:rPr>
            <w:rFonts w:ascii="仿宋" w:eastAsia="仿宋" w:hAnsi="仿宋" w:cs="仿宋" w:hint="eastAsia"/>
            <w:lang w:eastAsia="zh-CN"/>
          </w:rPr>
          <w:t>十七、涡旋流量计项目治理与监督</w:t>
        </w:r>
        <w:r>
          <w:tab/>
        </w:r>
        <w:r>
          <w:fldChar w:fldCharType="begin"/>
        </w:r>
        <w:r>
          <w:instrText xml:space="preserve"> PAGEREF _Toc2981 \h </w:instrText>
        </w:r>
        <w:r>
          <w:fldChar w:fldCharType="separate"/>
        </w:r>
        <w:r>
          <w:t>80</w:t>
        </w:r>
        <w:r>
          <w:fldChar w:fldCharType="end"/>
        </w:r>
      </w:hyperlink>
    </w:p>
    <w:p>
      <w:pPr>
        <w:pStyle w:val="TOC2"/>
        <w:tabs>
          <w:tab w:val="right" w:leader="dot" w:pos="8306"/>
        </w:tabs>
      </w:pPr>
      <w:hyperlink w:anchor="_Toc9854" w:history="1">
        <w:r>
          <w:rPr>
            <w:rFonts w:ascii="仿宋" w:eastAsia="仿宋" w:hAnsi="仿宋" w:cs="仿宋" w:hint="eastAsia"/>
            <w:lang w:eastAsia="zh-CN"/>
          </w:rPr>
          <w:t>(一)、涡旋流量计项目治理结构</w:t>
        </w:r>
        <w:r>
          <w:tab/>
        </w:r>
        <w:r>
          <w:fldChar w:fldCharType="begin"/>
        </w:r>
        <w:r>
          <w:instrText xml:space="preserve"> PAGEREF _Toc9854 \h </w:instrText>
        </w:r>
        <w:r>
          <w:fldChar w:fldCharType="separate"/>
        </w:r>
        <w:r>
          <w:t>80</w:t>
        </w:r>
        <w:r>
          <w:fldChar w:fldCharType="end"/>
        </w:r>
      </w:hyperlink>
    </w:p>
    <w:p>
      <w:pPr>
        <w:pStyle w:val="TOC2"/>
        <w:tabs>
          <w:tab w:val="right" w:leader="dot" w:pos="8306"/>
        </w:tabs>
      </w:pPr>
      <w:hyperlink w:anchor="_Toc6410" w:history="1">
        <w:r>
          <w:rPr>
            <w:rFonts w:ascii="仿宋" w:eastAsia="仿宋" w:hAnsi="仿宋" w:cs="仿宋" w:hint="eastAsia"/>
            <w:lang w:eastAsia="zh-CN"/>
          </w:rPr>
          <w:t>(二)、监督与审计</w:t>
        </w:r>
        <w:r>
          <w:tab/>
        </w:r>
        <w:r>
          <w:fldChar w:fldCharType="begin"/>
        </w:r>
        <w:r>
          <w:instrText xml:space="preserve"> PAGEREF _Toc6410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0"/>
      <w:r>
        <w:rPr>
          <w:rFonts w:ascii="仿宋" w:eastAsia="仿宋" w:hAnsi="仿宋" w:cs="仿宋" w:hint="eastAsia"/>
          <w:sz w:val="28"/>
          <w:lang w:eastAsia="zh-CN"/>
        </w:rPr>
        <w:t>一、涡旋流量计项目土建工程</w:t>
      </w:r>
      <w:bookmarkEnd w:id="2"/>
    </w:p>
    <w:p>
      <w:pPr>
        <w:pStyle w:val="Heading2"/>
        <w:rPr>
          <w:rFonts w:ascii="仿宋" w:eastAsia="仿宋" w:hAnsi="仿宋" w:cs="仿宋" w:hint="eastAsia"/>
          <w:lang w:eastAsia="zh-CN"/>
        </w:rPr>
      </w:pPr>
      <w:bookmarkStart w:id="3" w:name="_Toc47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在涡旋流量计项目的建筑工程设计中，我们将秉承一系列重要的设计原则，以确保涡旋流量计项目建筑在功能、美观、可持续性等方面达到最佳效果。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首要原则是确保建筑的功能性得到最大化的发挥。我们将充分理解涡旋流量计项目的实际需求，合理布局各个功能区域，保证建筑在满足业务需求的同时，提供高效的工作环境。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在建筑设计中，我们将综合考虑建设和运营成本。通过精细的经济效益分析，确保设计方案在高效利用资源的同时，对涡旋流量计项目的长期盈利能力有积极的贡献。</w:t>
      </w:r>
    </w:p>
    <w:p>
      <w:pPr>
        <w:pStyle w:val="Heading2"/>
        <w:ind w:firstLine="560" w:firstLineChars="200"/>
        <w:rPr>
          <w:rFonts w:ascii="仿宋" w:eastAsia="仿宋" w:hAnsi="仿宋" w:cs="仿宋" w:hint="eastAsia"/>
          <w:sz w:val="28"/>
          <w:lang w:eastAsia="zh-CN"/>
        </w:rPr>
      </w:pPr>
      <w:bookmarkStart w:id="4" w:name="_Toc166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的土建工程设计中，我们将精准设定设计年限，结合涡旋流量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旋流量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4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涡旋流量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旋流量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旋流量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本期工程涡旋流量计项目预计总建筑面积XXX平方米，其中：计容建筑面积XXX平方米，计划建筑工程投资XX万元，占涡旋流量计项目总投资的XX%。</w:t>
      </w:r>
    </w:p>
    <w:p>
      <w:pPr>
        <w:pStyle w:val="Heading1"/>
        <w:ind w:firstLine="560" w:firstLineChars="200"/>
        <w:rPr>
          <w:rFonts w:ascii="仿宋" w:eastAsia="仿宋" w:hAnsi="仿宋" w:cs="仿宋" w:hint="eastAsia"/>
          <w:sz w:val="28"/>
          <w:lang w:eastAsia="zh-CN"/>
        </w:rPr>
      </w:pPr>
      <w:bookmarkStart w:id="7" w:name="_Toc20404"/>
      <w:r>
        <w:rPr>
          <w:rFonts w:ascii="仿宋" w:eastAsia="仿宋" w:hAnsi="仿宋" w:cs="仿宋" w:hint="eastAsia"/>
          <w:sz w:val="28"/>
          <w:lang w:eastAsia="zh-CN"/>
        </w:rPr>
        <w:t>二、涡旋流量计项目建设单位说明</w:t>
      </w:r>
      <w:bookmarkEnd w:id="7"/>
    </w:p>
    <w:p>
      <w:pPr>
        <w:pStyle w:val="Heading2"/>
        <w:rPr>
          <w:rFonts w:ascii="仿宋" w:eastAsia="仿宋" w:hAnsi="仿宋" w:cs="仿宋" w:hint="eastAsia"/>
          <w:lang w:eastAsia="zh-CN"/>
        </w:rPr>
      </w:pPr>
      <w:bookmarkStart w:id="8" w:name="_Toc4167"/>
      <w:r>
        <w:rPr>
          <w:rFonts w:ascii="仿宋" w:eastAsia="仿宋" w:hAnsi="仿宋" w:cs="仿宋" w:hint="eastAsia"/>
          <w:lang w:eastAsia="zh-CN"/>
        </w:rPr>
        <w:t>(一)、涡旋流量计项目承办单位基本情况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196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旋流量计项目承办单位的XXXX，我们着眼于实现可持续的经济效益。通过技术创新和解决方案的提供，公司预计在涡旋流量计项目执行期间将获得可观的收入增长。这一收入来源主要包括涡旋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同时，我们注重成本控制和效率提升，以确保涡旋流量计项目的可持续盈利。透过精细的管理和资源优化，公司期望实现涡旋流量计项目利润最大化。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旋流量计项目实施进行全面的投资评估，包括涡旋流量计项目启动阶段的资金投入和后续运营成本。通过对涡旋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涡旋流量计项目实施过程中具备足够的资金流动性，公司将进行详尽的现金流分析。这包括资金需求的合理预测、涡旋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7094"/>
      <w:r>
        <w:rPr>
          <w:rFonts w:ascii="仿宋" w:eastAsia="仿宋" w:hAnsi="仿宋" w:cs="仿宋" w:hint="eastAsia"/>
          <w:sz w:val="28"/>
          <w:lang w:eastAsia="zh-CN"/>
        </w:rPr>
        <w:t>三、涡旋流量计项目可持续发展</w:t>
      </w:r>
      <w:bookmarkEnd w:id="10"/>
    </w:p>
    <w:p>
      <w:pPr>
        <w:pStyle w:val="Heading2"/>
        <w:rPr>
          <w:rFonts w:ascii="仿宋" w:eastAsia="仿宋" w:hAnsi="仿宋" w:cs="仿宋" w:hint="eastAsia"/>
          <w:lang w:eastAsia="zh-CN"/>
        </w:rPr>
      </w:pPr>
      <w:bookmarkStart w:id="11" w:name="_Toc249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中，涡旋流量计项目团队着眼于未来，明确了可持续发展的战略方向。制定的具体可持续发展目标包括降低资源使用、采用环保技术、最大化社会效益等。这一步骤不仅有助于涡旋流量计项目在环保和社会责任方面达到最高标准，也为未来提供了明确的指引，确保涡旋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可持续实践的融入涡旋流量计项目管理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涡旋流量计项目管理周期。从涡旋流量计项目规划开始，涡旋流量计项目团队就考虑了环境和社会的因素。在执行阶段，涡旋流量计项目团队积极推动绿色技术的应用，优化资源利用。此外，关注员工的社会责任，通过培训和沟通活动提高员工对可持续发展的认知，使他们能够在日常工作中践行可持续实践。这些举措不仅为涡旋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63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扎根于涡旋流量计项目的可持续发展理念，我们深信环保与社会责任是涡旋流量计项目成功的关键支柱。在涡旋流量计项目的每一步，我们都致力于通过创新和实践，履行对环境和社会的坚定责任。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团队通过引入先进的环保技术、建立高效的废物处理系统以及推动能源节约措施，积极履行环保责任。定期的环保监测和评估确保涡旋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不仅致力于自身可持续发展，还注重对社会的回馈。通过支持社区涡旋流量计项目、参与慈善事业、提供培训机会等方式，涡旋流量计项目积极履行社会责任。与当地社区建立积极互动，关注员工的工作与生活平衡，以及员工的身心健康，是涡旋流量计项目在社会责任层面的关键举措。这样的实践不仅增强了涡旋流量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40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16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涡旋流量计项目的主要产品是XXXX，预计年产值为XXX万元。这一产品在市场中占据着重要的地位，其广泛的应用范围使得该涡旋流量计项目的市场前景非常广阔。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涡旋流量计项目的xxx产品作为重要的原材料之一，将在多个领域发挥关键作用。其在建筑、交通、能源等方面的广泛应用将为整个产业链提供强大的支持，形成产业协同效应。涡旋流量计项目的年产值XXX万XXX万XXX万万元不仅反映了其在市场上的巨大潜力，更预示着它对国民经济的积极贡献。这种关联度高、涉及面广的产业关系，使得该涡旋流量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9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总征地面积为XXXX平方米，相当于约XX.XX亩，其中净用地面积为XXXX平方米，红线范围内相当于约XX.XX亩。这一用地规模充分考虑了涡旋流量计项目的建设需求，保障了涡旋流量计项目在合适的空间内得以充分发展。涡旋流量计项目规划的总建筑面积为XXXX平方米，其中主体工程建设占XXXX平方米，计容建筑面积达XXXX平方米。预计建筑工程的投资将达到XXXX万元，为涡旋流量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计划购置的设备共计XXXX台（套），设备购置费用为XXXX万元。这一设备购置计划充分考虑到涡旋流量计项目的生产需求和技术要求，确保了涡旋流量计项目在生产运营中具备先进的技术装备和高效的生产能力。设备的合理配置将为涡旋流量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计划总投资为XXXX万元，预计年实现营业收入为XXXX万元。这一产能规模的设定旨在确保涡旋流量计项目能够在投资与回报之间取得平衡，实现长期可持续的发展。涡旋流量计项目的总投资充分考虑到各个方面的需求，包括用地建设、设备购置等多个环节，以确保涡旋流量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258"/>
      <w:r>
        <w:rPr>
          <w:rFonts w:ascii="仿宋" w:eastAsia="仿宋" w:hAnsi="仿宋" w:cs="仿宋" w:hint="eastAsia"/>
          <w:sz w:val="28"/>
          <w:lang w:eastAsia="zh-CN"/>
        </w:rPr>
        <w:t>五、涡旋流量计项目选址可行性分析</w:t>
      </w:r>
      <w:bookmarkEnd w:id="16"/>
    </w:p>
    <w:p>
      <w:pPr>
        <w:pStyle w:val="Heading2"/>
        <w:rPr>
          <w:rFonts w:ascii="仿宋" w:eastAsia="仿宋" w:hAnsi="仿宋" w:cs="仿宋" w:hint="eastAsia"/>
          <w:lang w:eastAsia="zh-CN"/>
        </w:rPr>
      </w:pPr>
      <w:bookmarkStart w:id="17" w:name="_Toc21422"/>
      <w:r>
        <w:rPr>
          <w:rFonts w:ascii="仿宋" w:eastAsia="仿宋" w:hAnsi="仿宋" w:cs="仿宋" w:hint="eastAsia"/>
          <w:lang w:eastAsia="zh-CN"/>
        </w:rPr>
        <w:t>(一)、涡旋流量计项目选址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该涡旋流量计项目选址位于XX省XX市XX区XXX街道</w:t>
      </w:r>
    </w:p>
    <w:p>
      <w:pPr>
        <w:pStyle w:val="Heading2"/>
        <w:ind w:firstLine="560" w:firstLineChars="200"/>
        <w:rPr>
          <w:rFonts w:ascii="仿宋" w:eastAsia="仿宋" w:hAnsi="仿宋" w:cs="仿宋" w:hint="eastAsia"/>
          <w:sz w:val="28"/>
          <w:lang w:eastAsia="zh-CN"/>
        </w:rPr>
      </w:pPr>
      <w:bookmarkStart w:id="18" w:name="_Toc242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涡旋流量计项目的征地面积将根据涡旋流量计项目的实际规模和需求进行精确规划。具体面积XXX平方米，旨在确保涡旋流量计项目不仅能够满足当前的发展需求，还能够预留空间以适应未来的扩展。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净用地面积是在征地面积基础上去除不可利用面积后的实际可开发用地。具体面积XXX平方米，考虑到环保、交通、安全等多方面因素，以确保涡旋流量计项目在整体利用效率上达到最优。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涡旋流量计项目计划建设的建筑总规模具体面积XXX平方米。这一规模的确定综合考虑了涡旋流量计项目的性质、规模，以及城市规划的相关要求，确保建筑布局与周边环境协调一致。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绿地率是涡旋流量计项目用地中被规划为绿地的比例。具体面积XXX平方米，旨在通过合理规划绿地，改善涡旋流量计项目周边环境，提升居民生活质量，并符合城市整体绿化规划。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容积率是用地上可以建设的建筑总体积与用地面积之比。具体面积XXX，通过合理的容积率规划，确保涡旋流量计项目建筑规模与周边环境和谐共生。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涡旋流量计项目选址与当地城市规划相一致，具体面积XXX平方米。通过与城市规划部门深入沟通，确保涡旋流量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涡旋流量计项目选址符合当地产业政策，具体面积XXX平方米。这包括涡旋流量计项目对当地经济的促进作用，以及对相关产业的带动效应，确保涡旋流量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用地总体要求必须符合环保和可持续发展的原则，具体面积XXX平方米。通过采用绿色建筑设计、节能减排等措施，确保涡旋流量计项目在建设和运营过程中对环境的影响最小化，达到可持续发展的要求。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确保涡旋流量计项目选址具备必要的公共设施配套，具体面积XXX平方米。这包括交通便利性、教育、医疗等基础设施，以提高居民生活品质，使得涡旋流量计项目选址更具吸引力。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考虑用地总体要求对当地社会稳定性的影响，具体面积XXX平方米。通过深入了解当地社区反馈，确保涡旋流量计项目的选址和建设过程对当地社会和谐稳定产生积极作用。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涡旋流量计项目选址不仅符合法规和规划，还在实际操作中具有可行性。这一全面规划将为涡旋流量计项目的成功实施提供坚实的基础，确保涡旋流量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35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涡旋流量计项目的设备规划和空间设计中，我们将采取灵活设备布局的措施。设备布局将根据实际需求进行灵活设计，避免不必要的浪费。通过合理规划设备摆放位置，我们将提高设备的利用率，减少设备间距，以确保涡旋流量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涡旋流量计项目内部引入共享设施的概念，例如共享会议室、办公区等。通过这种方式，我们可以减少对资源的重复建设，提高资源共享效率，从而减小涡旋流量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2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涡旋流量计项目的总图布置中，我们将不同功能区域进行明确的规划，以最大程度满足涡旋流量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7308"/>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涡旋流量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涡旋流量计项目对环境的影响是综合评价的重要因素之一。我们将详细考虑选址周边的自然环境、生态保护区、水源地等情况，确保涡旋流量计项目的建设和运营对环境影响最小化，并符合当地的环保法规标准。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对选址的评价还需充分考虑当地政府的产业政策和法规。我们将详细了解涡旋流量计项目所在地的相关政策，确保涡旋流量计项目的规划和运营与当地法规相符，降低不必要的法律风险。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考虑到社会稳定性对企业运营的重要性，我们将评估选址地区的社会安全情况、劳工关系、社区反馈等方面，以确保涡旋流量计项目的建设和运营不会受到社会稳定性的负面影响。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最后，我们将综合考虑用地成本，包括土地购置费用、土地开发成本等。通过对用地成本的详细评估，我们能够做出更为精确的经济效益分析，为涡旋流量计项目的投资决策提供有力支持。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https://d.book118.com/807003013054006054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B210E"/>
    <w:rsid w:val="661B2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0301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2024-02-28T16:57:00Z</dcterms:created>
  <dcterms:modified xsi:type="dcterms:W3CDTF">2024-02-28T16:58:03Z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F901C495698849B2A3EAC92983848062_11</vt:lpwstr>
  </property>
  <property fmtid="{D5CDD505-2E9C-101B-9397-08002B2CF9AE}" pid="3" name="KSOProductBuildVer">
    <vt:lpwstr>2052-12.1.0.16388</vt:lpwstr>
  </property>
</Properties>
</file>