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5" w:history="1">
        <w:r>
          <w:rPr>
            <w:rFonts w:ascii="仿宋" w:eastAsia="仿宋" w:hAnsi="仿宋" w:cs="仿宋" w:hint="eastAsia"/>
            <w:lang w:eastAsia="zh-CN"/>
          </w:rPr>
          <w:t>概论</w:t>
        </w:r>
        <w:r>
          <w:tab/>
        </w:r>
        <w:r>
          <w:fldChar w:fldCharType="begin"/>
        </w:r>
        <w:r>
          <w:instrText xml:space="preserve"> PAGEREF _Toc26195 \h </w:instrText>
        </w:r>
        <w:r>
          <w:fldChar w:fldCharType="separate"/>
        </w:r>
        <w:r>
          <w:t>3</w:t>
        </w:r>
        <w:r>
          <w:fldChar w:fldCharType="end"/>
        </w:r>
      </w:hyperlink>
    </w:p>
    <w:p>
      <w:pPr>
        <w:pStyle w:val="TOC1"/>
        <w:tabs>
          <w:tab w:val="right" w:leader="dot" w:pos="8306"/>
        </w:tabs>
      </w:pPr>
      <w:hyperlink w:anchor="_Toc22715" w:history="1">
        <w:r>
          <w:rPr>
            <w:rFonts w:ascii="仿宋" w:eastAsia="仿宋" w:hAnsi="仿宋" w:cs="仿宋" w:hint="eastAsia"/>
            <w:lang w:eastAsia="zh-CN"/>
          </w:rPr>
          <w:t>一、绿色金融项目可持续发展</w:t>
        </w:r>
        <w:r>
          <w:tab/>
        </w:r>
        <w:r>
          <w:fldChar w:fldCharType="begin"/>
        </w:r>
        <w:r>
          <w:instrText xml:space="preserve"> PAGEREF _Toc22715 \h </w:instrText>
        </w:r>
        <w:r>
          <w:fldChar w:fldCharType="separate"/>
        </w:r>
        <w:r>
          <w:t>3</w:t>
        </w:r>
        <w:r>
          <w:fldChar w:fldCharType="end"/>
        </w:r>
      </w:hyperlink>
    </w:p>
    <w:p>
      <w:pPr>
        <w:pStyle w:val="TOC2"/>
        <w:tabs>
          <w:tab w:val="right" w:leader="dot" w:pos="8306"/>
        </w:tabs>
      </w:pPr>
      <w:hyperlink w:anchor="_Toc18757" w:history="1">
        <w:r>
          <w:rPr>
            <w:rFonts w:ascii="仿宋" w:eastAsia="仿宋" w:hAnsi="仿宋" w:cs="仿宋" w:hint="eastAsia"/>
            <w:lang w:eastAsia="zh-CN"/>
          </w:rPr>
          <w:t>(一)、可持续战略与实践</w:t>
        </w:r>
        <w:r>
          <w:tab/>
        </w:r>
        <w:r>
          <w:fldChar w:fldCharType="begin"/>
        </w:r>
        <w:r>
          <w:instrText xml:space="preserve"> PAGEREF _Toc18757 \h </w:instrText>
        </w:r>
        <w:r>
          <w:fldChar w:fldCharType="separate"/>
        </w:r>
        <w:r>
          <w:t>3</w:t>
        </w:r>
        <w:r>
          <w:fldChar w:fldCharType="end"/>
        </w:r>
      </w:hyperlink>
    </w:p>
    <w:p>
      <w:pPr>
        <w:pStyle w:val="TOC2"/>
        <w:tabs>
          <w:tab w:val="right" w:leader="dot" w:pos="8306"/>
        </w:tabs>
      </w:pPr>
      <w:hyperlink w:anchor="_Toc27729" w:history="1">
        <w:r>
          <w:rPr>
            <w:rFonts w:ascii="仿宋" w:eastAsia="仿宋" w:hAnsi="仿宋" w:cs="仿宋" w:hint="eastAsia"/>
            <w:lang w:eastAsia="zh-CN"/>
          </w:rPr>
          <w:t>(二)、环保与社会责任</w:t>
        </w:r>
        <w:r>
          <w:tab/>
        </w:r>
        <w:r>
          <w:fldChar w:fldCharType="begin"/>
        </w:r>
        <w:r>
          <w:instrText xml:space="preserve"> PAGEREF _Toc27729 \h </w:instrText>
        </w:r>
        <w:r>
          <w:fldChar w:fldCharType="separate"/>
        </w:r>
        <w:r>
          <w:t>4</w:t>
        </w:r>
        <w:r>
          <w:fldChar w:fldCharType="end"/>
        </w:r>
      </w:hyperlink>
    </w:p>
    <w:p>
      <w:pPr>
        <w:pStyle w:val="TOC1"/>
        <w:tabs>
          <w:tab w:val="right" w:leader="dot" w:pos="8306"/>
        </w:tabs>
      </w:pPr>
      <w:hyperlink w:anchor="_Toc352" w:history="1">
        <w:r>
          <w:rPr>
            <w:rFonts w:ascii="仿宋" w:eastAsia="仿宋" w:hAnsi="仿宋" w:cs="仿宋" w:hint="eastAsia"/>
            <w:lang w:eastAsia="zh-CN"/>
          </w:rPr>
          <w:t>二、工艺说明</w:t>
        </w:r>
        <w:r>
          <w:tab/>
        </w:r>
        <w:r>
          <w:fldChar w:fldCharType="begin"/>
        </w:r>
        <w:r>
          <w:instrText xml:space="preserve"> PAGEREF _Toc352 \h </w:instrText>
        </w:r>
        <w:r>
          <w:fldChar w:fldCharType="separate"/>
        </w:r>
        <w:r>
          <w:t>5</w:t>
        </w:r>
        <w:r>
          <w:fldChar w:fldCharType="end"/>
        </w:r>
      </w:hyperlink>
    </w:p>
    <w:p>
      <w:pPr>
        <w:pStyle w:val="TOC2"/>
        <w:tabs>
          <w:tab w:val="right" w:leader="dot" w:pos="8306"/>
        </w:tabs>
      </w:pPr>
      <w:hyperlink w:anchor="_Toc29447" w:history="1">
        <w:r>
          <w:rPr>
            <w:rFonts w:ascii="仿宋" w:eastAsia="仿宋" w:hAnsi="仿宋" w:cs="仿宋" w:hint="eastAsia"/>
            <w:lang w:eastAsia="zh-CN"/>
          </w:rPr>
          <w:t>(一)、技术管理特点</w:t>
        </w:r>
        <w:r>
          <w:tab/>
        </w:r>
        <w:r>
          <w:fldChar w:fldCharType="begin"/>
        </w:r>
        <w:r>
          <w:instrText xml:space="preserve"> PAGEREF _Toc29447 \h </w:instrText>
        </w:r>
        <w:r>
          <w:fldChar w:fldCharType="separate"/>
        </w:r>
        <w:r>
          <w:t>5</w:t>
        </w:r>
        <w:r>
          <w:fldChar w:fldCharType="end"/>
        </w:r>
      </w:hyperlink>
    </w:p>
    <w:p>
      <w:pPr>
        <w:pStyle w:val="TOC2"/>
        <w:tabs>
          <w:tab w:val="right" w:leader="dot" w:pos="8306"/>
        </w:tabs>
      </w:pPr>
      <w:hyperlink w:anchor="_Toc18760" w:history="1">
        <w:r>
          <w:rPr>
            <w:rFonts w:ascii="仿宋" w:eastAsia="仿宋" w:hAnsi="仿宋" w:cs="仿宋" w:hint="eastAsia"/>
            <w:lang w:eastAsia="zh-CN"/>
          </w:rPr>
          <w:t>(二)、绿色金融项目工艺技术设计方案</w:t>
        </w:r>
        <w:r>
          <w:tab/>
        </w:r>
        <w:r>
          <w:fldChar w:fldCharType="begin"/>
        </w:r>
        <w:r>
          <w:instrText xml:space="preserve"> PAGEREF _Toc18760 \h </w:instrText>
        </w:r>
        <w:r>
          <w:fldChar w:fldCharType="separate"/>
        </w:r>
        <w:r>
          <w:t>6</w:t>
        </w:r>
        <w:r>
          <w:fldChar w:fldCharType="end"/>
        </w:r>
      </w:hyperlink>
    </w:p>
    <w:p>
      <w:pPr>
        <w:pStyle w:val="TOC2"/>
        <w:tabs>
          <w:tab w:val="right" w:leader="dot" w:pos="8306"/>
        </w:tabs>
      </w:pPr>
      <w:hyperlink w:anchor="_Toc19416" w:history="1">
        <w:r>
          <w:rPr>
            <w:rFonts w:ascii="仿宋" w:eastAsia="仿宋" w:hAnsi="仿宋" w:cs="仿宋" w:hint="eastAsia"/>
            <w:lang w:eastAsia="zh-CN"/>
          </w:rPr>
          <w:t>(三)、设备选型方案</w:t>
        </w:r>
        <w:r>
          <w:tab/>
        </w:r>
        <w:r>
          <w:fldChar w:fldCharType="begin"/>
        </w:r>
        <w:r>
          <w:instrText xml:space="preserve"> PAGEREF _Toc19416 \h </w:instrText>
        </w:r>
        <w:r>
          <w:fldChar w:fldCharType="separate"/>
        </w:r>
        <w:r>
          <w:t>7</w:t>
        </w:r>
        <w:r>
          <w:fldChar w:fldCharType="end"/>
        </w:r>
      </w:hyperlink>
    </w:p>
    <w:p>
      <w:pPr>
        <w:pStyle w:val="TOC1"/>
        <w:tabs>
          <w:tab w:val="right" w:leader="dot" w:pos="8306"/>
        </w:tabs>
      </w:pPr>
      <w:hyperlink w:anchor="_Toc24419" w:history="1">
        <w:r>
          <w:rPr>
            <w:rFonts w:ascii="仿宋" w:eastAsia="仿宋" w:hAnsi="仿宋" w:cs="仿宋" w:hint="eastAsia"/>
            <w:lang w:eastAsia="zh-CN"/>
          </w:rPr>
          <w:t>三、市场分析、调研</w:t>
        </w:r>
        <w:r>
          <w:tab/>
        </w:r>
        <w:r>
          <w:fldChar w:fldCharType="begin"/>
        </w:r>
        <w:r>
          <w:instrText xml:space="preserve"> PAGEREF _Toc24419 \h </w:instrText>
        </w:r>
        <w:r>
          <w:fldChar w:fldCharType="separate"/>
        </w:r>
        <w:r>
          <w:t>8</w:t>
        </w:r>
        <w:r>
          <w:fldChar w:fldCharType="end"/>
        </w:r>
      </w:hyperlink>
    </w:p>
    <w:p>
      <w:pPr>
        <w:pStyle w:val="TOC2"/>
        <w:tabs>
          <w:tab w:val="right" w:leader="dot" w:pos="8306"/>
        </w:tabs>
      </w:pPr>
      <w:hyperlink w:anchor="_Toc4475" w:history="1">
        <w:r>
          <w:rPr>
            <w:rFonts w:ascii="仿宋" w:eastAsia="仿宋" w:hAnsi="仿宋" w:cs="仿宋" w:hint="eastAsia"/>
            <w:lang w:eastAsia="zh-CN"/>
          </w:rPr>
          <w:t>(一)、绿色金融行业分析</w:t>
        </w:r>
        <w:r>
          <w:tab/>
        </w:r>
        <w:r>
          <w:fldChar w:fldCharType="begin"/>
        </w:r>
        <w:r>
          <w:instrText xml:space="preserve"> PAGEREF _Toc4475 \h </w:instrText>
        </w:r>
        <w:r>
          <w:fldChar w:fldCharType="separate"/>
        </w:r>
        <w:r>
          <w:t>8</w:t>
        </w:r>
        <w:r>
          <w:fldChar w:fldCharType="end"/>
        </w:r>
      </w:hyperlink>
    </w:p>
    <w:p>
      <w:pPr>
        <w:pStyle w:val="TOC2"/>
        <w:tabs>
          <w:tab w:val="right" w:leader="dot" w:pos="8306"/>
        </w:tabs>
      </w:pPr>
      <w:hyperlink w:anchor="_Toc14775" w:history="1">
        <w:r>
          <w:rPr>
            <w:rFonts w:ascii="仿宋" w:eastAsia="仿宋" w:hAnsi="仿宋" w:cs="仿宋" w:hint="eastAsia"/>
            <w:lang w:eastAsia="zh-CN"/>
          </w:rPr>
          <w:t>(二)、绿色金融市场分析预测</w:t>
        </w:r>
        <w:r>
          <w:tab/>
        </w:r>
        <w:r>
          <w:fldChar w:fldCharType="begin"/>
        </w:r>
        <w:r>
          <w:instrText xml:space="preserve"> PAGEREF _Toc14775 \h </w:instrText>
        </w:r>
        <w:r>
          <w:fldChar w:fldCharType="separate"/>
        </w:r>
        <w:r>
          <w:t>9</w:t>
        </w:r>
        <w:r>
          <w:fldChar w:fldCharType="end"/>
        </w:r>
      </w:hyperlink>
    </w:p>
    <w:p>
      <w:pPr>
        <w:pStyle w:val="TOC1"/>
        <w:tabs>
          <w:tab w:val="right" w:leader="dot" w:pos="8306"/>
        </w:tabs>
      </w:pPr>
      <w:hyperlink w:anchor="_Toc14184" w:history="1">
        <w:r>
          <w:rPr>
            <w:rFonts w:ascii="仿宋" w:eastAsia="仿宋" w:hAnsi="仿宋" w:cs="仿宋" w:hint="eastAsia"/>
            <w:lang w:eastAsia="zh-CN"/>
          </w:rPr>
          <w:t>四、绿色金融项目建设单位说明</w:t>
        </w:r>
        <w:r>
          <w:tab/>
        </w:r>
        <w:r>
          <w:fldChar w:fldCharType="begin"/>
        </w:r>
        <w:r>
          <w:instrText xml:space="preserve"> PAGEREF _Toc14184 \h </w:instrText>
        </w:r>
        <w:r>
          <w:fldChar w:fldCharType="separate"/>
        </w:r>
        <w:r>
          <w:t>10</w:t>
        </w:r>
        <w:r>
          <w:fldChar w:fldCharType="end"/>
        </w:r>
      </w:hyperlink>
    </w:p>
    <w:p>
      <w:pPr>
        <w:pStyle w:val="TOC2"/>
        <w:tabs>
          <w:tab w:val="right" w:leader="dot" w:pos="8306"/>
        </w:tabs>
      </w:pPr>
      <w:hyperlink w:anchor="_Toc1366" w:history="1">
        <w:r>
          <w:rPr>
            <w:rFonts w:ascii="仿宋" w:eastAsia="仿宋" w:hAnsi="仿宋" w:cs="仿宋" w:hint="eastAsia"/>
            <w:lang w:eastAsia="zh-CN"/>
          </w:rPr>
          <w:t>(一)、绿色金融项目承办单位基本情况</w:t>
        </w:r>
        <w:r>
          <w:tab/>
        </w:r>
        <w:r>
          <w:fldChar w:fldCharType="begin"/>
        </w:r>
        <w:r>
          <w:instrText xml:space="preserve"> PAGEREF _Toc1366 \h </w:instrText>
        </w:r>
        <w:r>
          <w:fldChar w:fldCharType="separate"/>
        </w:r>
        <w:r>
          <w:t>10</w:t>
        </w:r>
        <w:r>
          <w:fldChar w:fldCharType="end"/>
        </w:r>
      </w:hyperlink>
    </w:p>
    <w:p>
      <w:pPr>
        <w:pStyle w:val="TOC2"/>
        <w:tabs>
          <w:tab w:val="right" w:leader="dot" w:pos="8306"/>
        </w:tabs>
      </w:pPr>
      <w:hyperlink w:anchor="_Toc2040" w:history="1">
        <w:r>
          <w:rPr>
            <w:rFonts w:ascii="仿宋" w:eastAsia="仿宋" w:hAnsi="仿宋" w:cs="仿宋" w:hint="eastAsia"/>
            <w:lang w:eastAsia="zh-CN"/>
          </w:rPr>
          <w:t>(二)、公司经济效益分析</w:t>
        </w:r>
        <w:r>
          <w:tab/>
        </w:r>
        <w:r>
          <w:fldChar w:fldCharType="begin"/>
        </w:r>
        <w:r>
          <w:instrText xml:space="preserve"> PAGEREF _Toc2040 \h </w:instrText>
        </w:r>
        <w:r>
          <w:fldChar w:fldCharType="separate"/>
        </w:r>
        <w:r>
          <w:t>11</w:t>
        </w:r>
        <w:r>
          <w:fldChar w:fldCharType="end"/>
        </w:r>
      </w:hyperlink>
    </w:p>
    <w:p>
      <w:pPr>
        <w:pStyle w:val="TOC1"/>
        <w:tabs>
          <w:tab w:val="right" w:leader="dot" w:pos="8306"/>
        </w:tabs>
      </w:pPr>
      <w:hyperlink w:anchor="_Toc13954" w:history="1">
        <w:r>
          <w:rPr>
            <w:rFonts w:ascii="仿宋" w:eastAsia="仿宋" w:hAnsi="仿宋" w:cs="仿宋" w:hint="eastAsia"/>
            <w:lang w:eastAsia="zh-CN"/>
          </w:rPr>
          <w:t>五、绿色金融项目建设背景及必要性分析</w:t>
        </w:r>
        <w:r>
          <w:tab/>
        </w:r>
        <w:r>
          <w:fldChar w:fldCharType="begin"/>
        </w:r>
        <w:r>
          <w:instrText xml:space="preserve"> PAGEREF _Toc13954 \h </w:instrText>
        </w:r>
        <w:r>
          <w:fldChar w:fldCharType="separate"/>
        </w:r>
        <w:r>
          <w:t>12</w:t>
        </w:r>
        <w:r>
          <w:fldChar w:fldCharType="end"/>
        </w:r>
      </w:hyperlink>
    </w:p>
    <w:p>
      <w:pPr>
        <w:pStyle w:val="TOC2"/>
        <w:tabs>
          <w:tab w:val="right" w:leader="dot" w:pos="8306"/>
        </w:tabs>
      </w:pPr>
      <w:hyperlink w:anchor="_Toc21640" w:history="1">
        <w:r>
          <w:rPr>
            <w:rFonts w:ascii="仿宋" w:eastAsia="仿宋" w:hAnsi="仿宋" w:cs="仿宋" w:hint="eastAsia"/>
            <w:lang w:eastAsia="zh-CN"/>
          </w:rPr>
          <w:t>(一)、绿色金融项目背景分析</w:t>
        </w:r>
        <w:r>
          <w:tab/>
        </w:r>
        <w:r>
          <w:fldChar w:fldCharType="begin"/>
        </w:r>
        <w:r>
          <w:instrText xml:space="preserve"> PAGEREF _Toc21640 \h </w:instrText>
        </w:r>
        <w:r>
          <w:fldChar w:fldCharType="separate"/>
        </w:r>
        <w:r>
          <w:t>12</w:t>
        </w:r>
        <w:r>
          <w:fldChar w:fldCharType="end"/>
        </w:r>
      </w:hyperlink>
    </w:p>
    <w:p>
      <w:pPr>
        <w:pStyle w:val="TOC2"/>
        <w:tabs>
          <w:tab w:val="right" w:leader="dot" w:pos="8306"/>
        </w:tabs>
      </w:pPr>
      <w:hyperlink w:anchor="_Toc22200" w:history="1">
        <w:r>
          <w:rPr>
            <w:rFonts w:ascii="仿宋" w:eastAsia="仿宋" w:hAnsi="仿宋" w:cs="仿宋" w:hint="eastAsia"/>
            <w:lang w:eastAsia="zh-CN"/>
          </w:rPr>
          <w:t>(二)、绿色金融项目建设必要性分析</w:t>
        </w:r>
        <w:r>
          <w:tab/>
        </w:r>
        <w:r>
          <w:fldChar w:fldCharType="begin"/>
        </w:r>
        <w:r>
          <w:instrText xml:space="preserve"> PAGEREF _Toc22200 \h </w:instrText>
        </w:r>
        <w:r>
          <w:fldChar w:fldCharType="separate"/>
        </w:r>
        <w:r>
          <w:t>13</w:t>
        </w:r>
        <w:r>
          <w:fldChar w:fldCharType="end"/>
        </w:r>
      </w:hyperlink>
    </w:p>
    <w:p>
      <w:pPr>
        <w:pStyle w:val="TOC1"/>
        <w:tabs>
          <w:tab w:val="right" w:leader="dot" w:pos="8306"/>
        </w:tabs>
      </w:pPr>
      <w:hyperlink w:anchor="_Toc28625" w:history="1">
        <w:r>
          <w:rPr>
            <w:rFonts w:ascii="仿宋" w:eastAsia="仿宋" w:hAnsi="仿宋" w:cs="仿宋" w:hint="eastAsia"/>
            <w:lang w:eastAsia="zh-CN"/>
          </w:rPr>
          <w:t>六、绿色金融项目危机管理</w:t>
        </w:r>
        <w:r>
          <w:tab/>
        </w:r>
        <w:r>
          <w:fldChar w:fldCharType="begin"/>
        </w:r>
        <w:r>
          <w:instrText xml:space="preserve"> PAGEREF _Toc28625 \h </w:instrText>
        </w:r>
        <w:r>
          <w:fldChar w:fldCharType="separate"/>
        </w:r>
        <w:r>
          <w:t>15</w:t>
        </w:r>
        <w:r>
          <w:fldChar w:fldCharType="end"/>
        </w:r>
      </w:hyperlink>
    </w:p>
    <w:p>
      <w:pPr>
        <w:pStyle w:val="TOC2"/>
        <w:tabs>
          <w:tab w:val="right" w:leader="dot" w:pos="8306"/>
        </w:tabs>
      </w:pPr>
      <w:hyperlink w:anchor="_Toc26684" w:history="1">
        <w:r>
          <w:rPr>
            <w:rFonts w:ascii="仿宋" w:eastAsia="仿宋" w:hAnsi="仿宋" w:cs="仿宋" w:hint="eastAsia"/>
            <w:lang w:eastAsia="zh-CN"/>
          </w:rPr>
          <w:t>(一)、危机预警与识别</w:t>
        </w:r>
        <w:r>
          <w:tab/>
        </w:r>
        <w:r>
          <w:fldChar w:fldCharType="begin"/>
        </w:r>
        <w:r>
          <w:instrText xml:space="preserve"> PAGEREF _Toc26684 \h </w:instrText>
        </w:r>
        <w:r>
          <w:fldChar w:fldCharType="separate"/>
        </w:r>
        <w:r>
          <w:t>15</w:t>
        </w:r>
        <w:r>
          <w:fldChar w:fldCharType="end"/>
        </w:r>
      </w:hyperlink>
    </w:p>
    <w:p>
      <w:pPr>
        <w:pStyle w:val="TOC2"/>
        <w:tabs>
          <w:tab w:val="right" w:leader="dot" w:pos="8306"/>
        </w:tabs>
      </w:pPr>
      <w:hyperlink w:anchor="_Toc3018" w:history="1">
        <w:r>
          <w:rPr>
            <w:rFonts w:ascii="仿宋" w:eastAsia="仿宋" w:hAnsi="仿宋" w:cs="仿宋" w:hint="eastAsia"/>
            <w:lang w:eastAsia="zh-CN"/>
          </w:rPr>
          <w:t>(二)、危机应对与恢复</w:t>
        </w:r>
        <w:r>
          <w:tab/>
        </w:r>
        <w:r>
          <w:fldChar w:fldCharType="begin"/>
        </w:r>
        <w:r>
          <w:instrText xml:space="preserve"> PAGEREF _Toc3018 \h </w:instrText>
        </w:r>
        <w:r>
          <w:fldChar w:fldCharType="separate"/>
        </w:r>
        <w:r>
          <w:t>16</w:t>
        </w:r>
        <w:r>
          <w:fldChar w:fldCharType="end"/>
        </w:r>
      </w:hyperlink>
    </w:p>
    <w:p>
      <w:pPr>
        <w:pStyle w:val="TOC1"/>
        <w:tabs>
          <w:tab w:val="right" w:leader="dot" w:pos="8306"/>
        </w:tabs>
      </w:pPr>
      <w:hyperlink w:anchor="_Toc13024" w:history="1">
        <w:r>
          <w:rPr>
            <w:rFonts w:ascii="仿宋" w:eastAsia="仿宋" w:hAnsi="仿宋" w:cs="仿宋" w:hint="eastAsia"/>
            <w:lang w:eastAsia="zh-CN"/>
          </w:rPr>
          <w:t>七、绿色金融项目投资规划</w:t>
        </w:r>
        <w:r>
          <w:tab/>
        </w:r>
        <w:r>
          <w:fldChar w:fldCharType="begin"/>
        </w:r>
        <w:r>
          <w:instrText xml:space="preserve"> PAGEREF _Toc13024 \h </w:instrText>
        </w:r>
        <w:r>
          <w:fldChar w:fldCharType="separate"/>
        </w:r>
        <w:r>
          <w:t>17</w:t>
        </w:r>
        <w:r>
          <w:fldChar w:fldCharType="end"/>
        </w:r>
      </w:hyperlink>
    </w:p>
    <w:p>
      <w:pPr>
        <w:pStyle w:val="TOC2"/>
        <w:tabs>
          <w:tab w:val="right" w:leader="dot" w:pos="8306"/>
        </w:tabs>
      </w:pPr>
      <w:hyperlink w:anchor="_Toc8145" w:history="1">
        <w:r>
          <w:rPr>
            <w:rFonts w:ascii="仿宋" w:eastAsia="仿宋" w:hAnsi="仿宋" w:cs="仿宋" w:hint="eastAsia"/>
            <w:lang w:eastAsia="zh-CN"/>
          </w:rPr>
          <w:t>(一)、绿色金融项目总投资估算</w:t>
        </w:r>
        <w:r>
          <w:tab/>
        </w:r>
        <w:r>
          <w:fldChar w:fldCharType="begin"/>
        </w:r>
        <w:r>
          <w:instrText xml:space="preserve"> PAGEREF _Toc8145 \h </w:instrText>
        </w:r>
        <w:r>
          <w:fldChar w:fldCharType="separate"/>
        </w:r>
        <w:r>
          <w:t>17</w:t>
        </w:r>
        <w:r>
          <w:fldChar w:fldCharType="end"/>
        </w:r>
      </w:hyperlink>
    </w:p>
    <w:p>
      <w:pPr>
        <w:pStyle w:val="TOC2"/>
        <w:tabs>
          <w:tab w:val="right" w:leader="dot" w:pos="8306"/>
        </w:tabs>
      </w:pPr>
      <w:hyperlink w:anchor="_Toc11284" w:history="1">
        <w:r>
          <w:rPr>
            <w:rFonts w:ascii="仿宋" w:eastAsia="仿宋" w:hAnsi="仿宋" w:cs="仿宋" w:hint="eastAsia"/>
            <w:lang w:eastAsia="zh-CN"/>
          </w:rPr>
          <w:t>(二)、资金筹措</w:t>
        </w:r>
        <w:r>
          <w:tab/>
        </w:r>
        <w:r>
          <w:fldChar w:fldCharType="begin"/>
        </w:r>
        <w:r>
          <w:instrText xml:space="preserve"> PAGEREF _Toc11284 \h </w:instrText>
        </w:r>
        <w:r>
          <w:fldChar w:fldCharType="separate"/>
        </w:r>
        <w:r>
          <w:t>18</w:t>
        </w:r>
        <w:r>
          <w:fldChar w:fldCharType="end"/>
        </w:r>
      </w:hyperlink>
    </w:p>
    <w:p>
      <w:pPr>
        <w:pStyle w:val="TOC1"/>
        <w:tabs>
          <w:tab w:val="right" w:leader="dot" w:pos="8306"/>
        </w:tabs>
      </w:pPr>
      <w:hyperlink w:anchor="_Toc24819" w:history="1">
        <w:r>
          <w:rPr>
            <w:rFonts w:ascii="仿宋" w:eastAsia="仿宋" w:hAnsi="仿宋" w:cs="仿宋" w:hint="eastAsia"/>
            <w:lang w:eastAsia="zh-CN"/>
          </w:rPr>
          <w:t>八、绿色金融项目人力资源管理</w:t>
        </w:r>
        <w:r>
          <w:tab/>
        </w:r>
        <w:r>
          <w:fldChar w:fldCharType="begin"/>
        </w:r>
        <w:r>
          <w:instrText xml:space="preserve"> PAGEREF _Toc24819 \h </w:instrText>
        </w:r>
        <w:r>
          <w:fldChar w:fldCharType="separate"/>
        </w:r>
        <w:r>
          <w:t>19</w:t>
        </w:r>
        <w:r>
          <w:fldChar w:fldCharType="end"/>
        </w:r>
      </w:hyperlink>
    </w:p>
    <w:p>
      <w:pPr>
        <w:pStyle w:val="TOC2"/>
        <w:tabs>
          <w:tab w:val="right" w:leader="dot" w:pos="8306"/>
        </w:tabs>
      </w:pPr>
      <w:hyperlink w:anchor="_Toc31888" w:history="1">
        <w:r>
          <w:rPr>
            <w:rFonts w:ascii="仿宋" w:eastAsia="仿宋" w:hAnsi="仿宋" w:cs="仿宋" w:hint="eastAsia"/>
            <w:lang w:eastAsia="zh-CN"/>
          </w:rPr>
          <w:t>(一)、建立健全的预算管理制度</w:t>
        </w:r>
        <w:r>
          <w:tab/>
        </w:r>
        <w:r>
          <w:fldChar w:fldCharType="begin"/>
        </w:r>
        <w:r>
          <w:instrText xml:space="preserve"> PAGEREF _Toc31888 \h </w:instrText>
        </w:r>
        <w:r>
          <w:fldChar w:fldCharType="separate"/>
        </w:r>
        <w:r>
          <w:t>19</w:t>
        </w:r>
        <w:r>
          <w:fldChar w:fldCharType="end"/>
        </w:r>
      </w:hyperlink>
    </w:p>
    <w:p>
      <w:pPr>
        <w:pStyle w:val="TOC2"/>
        <w:tabs>
          <w:tab w:val="right" w:leader="dot" w:pos="8306"/>
        </w:tabs>
      </w:pPr>
      <w:hyperlink w:anchor="_Toc25984" w:history="1">
        <w:r>
          <w:rPr>
            <w:rFonts w:ascii="仿宋" w:eastAsia="仿宋" w:hAnsi="仿宋" w:cs="仿宋" w:hint="eastAsia"/>
            <w:lang w:eastAsia="zh-CN"/>
          </w:rPr>
          <w:t>(二)、加强资金流动监控</w:t>
        </w:r>
        <w:r>
          <w:tab/>
        </w:r>
        <w:r>
          <w:fldChar w:fldCharType="begin"/>
        </w:r>
        <w:r>
          <w:instrText xml:space="preserve"> PAGEREF _Toc25984 \h </w:instrText>
        </w:r>
        <w:r>
          <w:fldChar w:fldCharType="separate"/>
        </w:r>
        <w:r>
          <w:t>21</w:t>
        </w:r>
        <w:r>
          <w:fldChar w:fldCharType="end"/>
        </w:r>
      </w:hyperlink>
    </w:p>
    <w:p>
      <w:pPr>
        <w:pStyle w:val="TOC2"/>
        <w:tabs>
          <w:tab w:val="right" w:leader="dot" w:pos="8306"/>
        </w:tabs>
      </w:pPr>
      <w:hyperlink w:anchor="_Toc30728" w:history="1">
        <w:r>
          <w:rPr>
            <w:rFonts w:ascii="仿宋" w:eastAsia="仿宋" w:hAnsi="仿宋" w:cs="仿宋" w:hint="eastAsia"/>
            <w:lang w:eastAsia="zh-CN"/>
          </w:rPr>
          <w:t>(三)、制定完善的风险控制机制</w:t>
        </w:r>
        <w:r>
          <w:tab/>
        </w:r>
        <w:r>
          <w:fldChar w:fldCharType="begin"/>
        </w:r>
        <w:r>
          <w:instrText xml:space="preserve"> PAGEREF _Toc30728 \h </w:instrText>
        </w:r>
        <w:r>
          <w:fldChar w:fldCharType="separate"/>
        </w:r>
        <w:r>
          <w:t>22</w:t>
        </w:r>
        <w:r>
          <w:fldChar w:fldCharType="end"/>
        </w:r>
      </w:hyperlink>
    </w:p>
    <w:p>
      <w:pPr>
        <w:pStyle w:val="TOC2"/>
        <w:tabs>
          <w:tab w:val="right" w:leader="dot" w:pos="8306"/>
        </w:tabs>
      </w:pPr>
      <w:hyperlink w:anchor="_Toc5723" w:history="1">
        <w:r>
          <w:rPr>
            <w:rFonts w:ascii="仿宋" w:eastAsia="仿宋" w:hAnsi="仿宋" w:cs="仿宋" w:hint="eastAsia"/>
            <w:lang w:eastAsia="zh-CN"/>
          </w:rPr>
          <w:t>(四)、优化成本管理</w:t>
        </w:r>
        <w:r>
          <w:tab/>
        </w:r>
        <w:r>
          <w:fldChar w:fldCharType="begin"/>
        </w:r>
        <w:r>
          <w:instrText xml:space="preserve"> PAGEREF _Toc5723 \h </w:instrText>
        </w:r>
        <w:r>
          <w:fldChar w:fldCharType="separate"/>
        </w:r>
        <w:r>
          <w:t>23</w:t>
        </w:r>
        <w:r>
          <w:fldChar w:fldCharType="end"/>
        </w:r>
      </w:hyperlink>
    </w:p>
    <w:p>
      <w:pPr>
        <w:pStyle w:val="TOC1"/>
        <w:tabs>
          <w:tab w:val="right" w:leader="dot" w:pos="8306"/>
        </w:tabs>
      </w:pPr>
      <w:hyperlink w:anchor="_Toc16333" w:history="1">
        <w:r>
          <w:rPr>
            <w:rFonts w:ascii="仿宋" w:eastAsia="仿宋" w:hAnsi="仿宋" w:cs="仿宋" w:hint="eastAsia"/>
            <w:lang w:eastAsia="zh-CN"/>
          </w:rPr>
          <w:t>九、绿色金融项目计划安排</w:t>
        </w:r>
        <w:r>
          <w:tab/>
        </w:r>
        <w:r>
          <w:fldChar w:fldCharType="begin"/>
        </w:r>
        <w:r>
          <w:instrText xml:space="preserve"> PAGEREF _Toc16333 \h </w:instrText>
        </w:r>
        <w:r>
          <w:fldChar w:fldCharType="separate"/>
        </w:r>
        <w:r>
          <w:t>24</w:t>
        </w:r>
        <w:r>
          <w:fldChar w:fldCharType="end"/>
        </w:r>
      </w:hyperlink>
    </w:p>
    <w:p>
      <w:pPr>
        <w:pStyle w:val="TOC2"/>
        <w:tabs>
          <w:tab w:val="right" w:leader="dot" w:pos="8306"/>
        </w:tabs>
      </w:pPr>
      <w:hyperlink w:anchor="_Toc25506" w:history="1">
        <w:r>
          <w:rPr>
            <w:rFonts w:ascii="仿宋" w:eastAsia="仿宋" w:hAnsi="仿宋" w:cs="仿宋" w:hint="eastAsia"/>
            <w:lang w:eastAsia="zh-CN"/>
          </w:rPr>
          <w:t>(一)、建设周期</w:t>
        </w:r>
        <w:r>
          <w:tab/>
        </w:r>
        <w:r>
          <w:fldChar w:fldCharType="begin"/>
        </w:r>
        <w:r>
          <w:instrText xml:space="preserve"> PAGEREF _Toc25506 \h </w:instrText>
        </w:r>
        <w:r>
          <w:fldChar w:fldCharType="separate"/>
        </w:r>
        <w:r>
          <w:t>24</w:t>
        </w:r>
        <w:r>
          <w:fldChar w:fldCharType="end"/>
        </w:r>
      </w:hyperlink>
    </w:p>
    <w:p>
      <w:pPr>
        <w:pStyle w:val="TOC2"/>
        <w:tabs>
          <w:tab w:val="right" w:leader="dot" w:pos="8306"/>
        </w:tabs>
      </w:pPr>
      <w:hyperlink w:anchor="_Toc20309" w:history="1">
        <w:r>
          <w:rPr>
            <w:rFonts w:ascii="仿宋" w:eastAsia="仿宋" w:hAnsi="仿宋" w:cs="仿宋" w:hint="eastAsia"/>
            <w:lang w:eastAsia="zh-CN"/>
          </w:rPr>
          <w:t>(二)、建设进度</w:t>
        </w:r>
        <w:r>
          <w:tab/>
        </w:r>
        <w:r>
          <w:fldChar w:fldCharType="begin"/>
        </w:r>
        <w:r>
          <w:instrText xml:space="preserve"> PAGEREF _Toc20309 \h </w:instrText>
        </w:r>
        <w:r>
          <w:fldChar w:fldCharType="separate"/>
        </w:r>
        <w:r>
          <w:t>25</w:t>
        </w:r>
        <w:r>
          <w:fldChar w:fldCharType="end"/>
        </w:r>
      </w:hyperlink>
    </w:p>
    <w:p>
      <w:pPr>
        <w:pStyle w:val="TOC2"/>
        <w:tabs>
          <w:tab w:val="right" w:leader="dot" w:pos="8306"/>
        </w:tabs>
      </w:pPr>
      <w:hyperlink w:anchor="_Toc8087" w:history="1">
        <w:r>
          <w:rPr>
            <w:rFonts w:ascii="仿宋" w:eastAsia="仿宋" w:hAnsi="仿宋" w:cs="仿宋" w:hint="eastAsia"/>
            <w:lang w:eastAsia="zh-CN"/>
          </w:rPr>
          <w:t>(三)、进度安排注意事项</w:t>
        </w:r>
        <w:r>
          <w:tab/>
        </w:r>
        <w:r>
          <w:fldChar w:fldCharType="begin"/>
        </w:r>
        <w:r>
          <w:instrText xml:space="preserve"> PAGEREF _Toc8087 \h </w:instrText>
        </w:r>
        <w:r>
          <w:fldChar w:fldCharType="separate"/>
        </w:r>
        <w:r>
          <w:t>26</w:t>
        </w:r>
        <w:r>
          <w:fldChar w:fldCharType="end"/>
        </w:r>
      </w:hyperlink>
    </w:p>
    <w:p>
      <w:pPr>
        <w:pStyle w:val="TOC2"/>
        <w:tabs>
          <w:tab w:val="right" w:leader="dot" w:pos="8306"/>
        </w:tabs>
      </w:pPr>
      <w:hyperlink w:anchor="_Toc27118" w:history="1">
        <w:r>
          <w:rPr>
            <w:rFonts w:ascii="仿宋" w:eastAsia="仿宋" w:hAnsi="仿宋" w:cs="仿宋" w:hint="eastAsia"/>
            <w:lang w:eastAsia="zh-CN"/>
          </w:rPr>
          <w:t>(四)、人力资源配置</w:t>
        </w:r>
        <w:r>
          <w:tab/>
        </w:r>
        <w:r>
          <w:fldChar w:fldCharType="begin"/>
        </w:r>
        <w:r>
          <w:instrText xml:space="preserve"> PAGEREF _Toc27118 \h </w:instrText>
        </w:r>
        <w:r>
          <w:fldChar w:fldCharType="separate"/>
        </w:r>
        <w:r>
          <w:t>28</w:t>
        </w:r>
        <w:r>
          <w:fldChar w:fldCharType="end"/>
        </w:r>
      </w:hyperlink>
    </w:p>
    <w:p>
      <w:pPr>
        <w:pStyle w:val="TOC1"/>
        <w:tabs>
          <w:tab w:val="right" w:leader="dot" w:pos="8306"/>
        </w:tabs>
      </w:pPr>
      <w:hyperlink w:anchor="_Toc14849" w:history="1">
        <w:r>
          <w:rPr>
            <w:rFonts w:ascii="仿宋" w:eastAsia="仿宋" w:hAnsi="仿宋" w:cs="仿宋" w:hint="eastAsia"/>
            <w:lang w:eastAsia="zh-CN"/>
          </w:rPr>
          <w:t>十、绿色金融项目财务管理</w:t>
        </w:r>
        <w:r>
          <w:tab/>
        </w:r>
        <w:r>
          <w:fldChar w:fldCharType="begin"/>
        </w:r>
        <w:r>
          <w:instrText xml:space="preserve"> PAGEREF _Toc14849 \h </w:instrText>
        </w:r>
        <w:r>
          <w:fldChar w:fldCharType="separate"/>
        </w:r>
        <w:r>
          <w:t>28</w:t>
        </w:r>
        <w:r>
          <w:fldChar w:fldCharType="end"/>
        </w:r>
      </w:hyperlink>
    </w:p>
    <w:p>
      <w:pPr>
        <w:pStyle w:val="TOC2"/>
        <w:tabs>
          <w:tab w:val="right" w:leader="dot" w:pos="8306"/>
        </w:tabs>
      </w:pPr>
      <w:hyperlink w:anchor="_Toc23346" w:history="1">
        <w:r>
          <w:rPr>
            <w:rFonts w:ascii="仿宋" w:eastAsia="仿宋" w:hAnsi="仿宋" w:cs="仿宋" w:hint="eastAsia"/>
            <w:lang w:eastAsia="zh-CN"/>
          </w:rPr>
          <w:t>(一)、资金需求大</w:t>
        </w:r>
        <w:r>
          <w:tab/>
        </w:r>
        <w:r>
          <w:fldChar w:fldCharType="begin"/>
        </w:r>
        <w:r>
          <w:instrText xml:space="preserve"> PAGEREF _Toc23346 \h </w:instrText>
        </w:r>
        <w:r>
          <w:fldChar w:fldCharType="separate"/>
        </w:r>
        <w:r>
          <w:t>28</w:t>
        </w:r>
        <w:r>
          <w:fldChar w:fldCharType="end"/>
        </w:r>
      </w:hyperlink>
    </w:p>
    <w:p>
      <w:pPr>
        <w:pStyle w:val="TOC2"/>
        <w:tabs>
          <w:tab w:val="right" w:leader="dot" w:pos="8306"/>
        </w:tabs>
      </w:pPr>
      <w:hyperlink w:anchor="_Toc10070" w:history="1">
        <w:r>
          <w:rPr>
            <w:rFonts w:ascii="仿宋" w:eastAsia="仿宋" w:hAnsi="仿宋" w:cs="仿宋" w:hint="eastAsia"/>
            <w:lang w:eastAsia="zh-CN"/>
          </w:rPr>
          <w:t>(二)、研发周期长</w:t>
        </w:r>
        <w:r>
          <w:tab/>
        </w:r>
        <w:r>
          <w:fldChar w:fldCharType="begin"/>
        </w:r>
        <w:r>
          <w:instrText xml:space="preserve"> PAGEREF _Toc10070 \h </w:instrText>
        </w:r>
        <w:r>
          <w:fldChar w:fldCharType="separate"/>
        </w:r>
        <w:r>
          <w:t>30</w:t>
        </w:r>
        <w:r>
          <w:fldChar w:fldCharType="end"/>
        </w:r>
      </w:hyperlink>
    </w:p>
    <w:p>
      <w:pPr>
        <w:pStyle w:val="TOC2"/>
        <w:tabs>
          <w:tab w:val="right" w:leader="dot" w:pos="8306"/>
        </w:tabs>
      </w:pPr>
      <w:hyperlink w:anchor="_Toc18420" w:history="1">
        <w:r>
          <w:rPr>
            <w:rFonts w:ascii="仿宋" w:eastAsia="仿宋" w:hAnsi="仿宋" w:cs="仿宋" w:hint="eastAsia"/>
            <w:lang w:eastAsia="zh-CN"/>
          </w:rPr>
          <w:t>(三)、市场风险大</w:t>
        </w:r>
        <w:r>
          <w:tab/>
        </w:r>
        <w:r>
          <w:fldChar w:fldCharType="begin"/>
        </w:r>
        <w:r>
          <w:instrText xml:space="preserve"> PAGEREF _Toc18420 \h </w:instrText>
        </w:r>
        <w:r>
          <w:fldChar w:fldCharType="separate"/>
        </w:r>
        <w:r>
          <w:t>31</w:t>
        </w:r>
        <w:r>
          <w:fldChar w:fldCharType="end"/>
        </w:r>
      </w:hyperlink>
    </w:p>
    <w:p>
      <w:pPr>
        <w:pStyle w:val="TOC2"/>
        <w:tabs>
          <w:tab w:val="right" w:leader="dot" w:pos="8306"/>
        </w:tabs>
      </w:pPr>
      <w:hyperlink w:anchor="_Toc23148" w:history="1">
        <w:r>
          <w:rPr>
            <w:rFonts w:ascii="仿宋" w:eastAsia="仿宋" w:hAnsi="仿宋" w:cs="仿宋" w:hint="eastAsia"/>
            <w:lang w:eastAsia="zh-CN"/>
          </w:rPr>
          <w:t>(四)、利润率高</w:t>
        </w:r>
        <w:r>
          <w:tab/>
        </w:r>
        <w:r>
          <w:fldChar w:fldCharType="begin"/>
        </w:r>
        <w:r>
          <w:instrText xml:space="preserve"> PAGEREF _Toc23148 \h </w:instrText>
        </w:r>
        <w:r>
          <w:fldChar w:fldCharType="separate"/>
        </w:r>
        <w:r>
          <w:t>33</w:t>
        </w:r>
        <w:r>
          <w:fldChar w:fldCharType="end"/>
        </w:r>
      </w:hyperlink>
    </w:p>
    <w:p>
      <w:pPr>
        <w:pStyle w:val="TOC1"/>
        <w:tabs>
          <w:tab w:val="right" w:leader="dot" w:pos="8306"/>
        </w:tabs>
      </w:pPr>
      <w:hyperlink w:anchor="_Toc31677" w:history="1">
        <w:r>
          <w:rPr>
            <w:rFonts w:ascii="仿宋" w:eastAsia="仿宋" w:hAnsi="仿宋" w:cs="仿宋" w:hint="eastAsia"/>
            <w:lang w:eastAsia="zh-CN"/>
          </w:rPr>
          <w:t>十一、绿色金融项目环境影响分析</w:t>
        </w:r>
        <w:r>
          <w:tab/>
        </w:r>
        <w:r>
          <w:fldChar w:fldCharType="begin"/>
        </w:r>
        <w:r>
          <w:instrText xml:space="preserve"> PAGEREF _Toc31677 \h </w:instrText>
        </w:r>
        <w:r>
          <w:fldChar w:fldCharType="separate"/>
        </w:r>
        <w:r>
          <w:t>35</w:t>
        </w:r>
        <w:r>
          <w:fldChar w:fldCharType="end"/>
        </w:r>
      </w:hyperlink>
    </w:p>
    <w:p>
      <w:pPr>
        <w:pStyle w:val="TOC2"/>
        <w:tabs>
          <w:tab w:val="right" w:leader="dot" w:pos="8306"/>
        </w:tabs>
      </w:pPr>
      <w:hyperlink w:anchor="_Toc11401" w:history="1">
        <w:r>
          <w:rPr>
            <w:rFonts w:ascii="仿宋" w:eastAsia="仿宋" w:hAnsi="仿宋" w:cs="仿宋" w:hint="eastAsia"/>
            <w:lang w:eastAsia="zh-CN"/>
          </w:rPr>
          <w:t>(一)、建设区域环境质量现状</w:t>
        </w:r>
        <w:r>
          <w:tab/>
        </w:r>
        <w:r>
          <w:fldChar w:fldCharType="begin"/>
        </w:r>
        <w:r>
          <w:instrText xml:space="preserve"> PAGEREF _Toc11401 \h </w:instrText>
        </w:r>
        <w:r>
          <w:fldChar w:fldCharType="separate"/>
        </w:r>
        <w:r>
          <w:t>35</w:t>
        </w:r>
        <w:r>
          <w:fldChar w:fldCharType="end"/>
        </w:r>
      </w:hyperlink>
    </w:p>
    <w:p>
      <w:pPr>
        <w:pStyle w:val="TOC2"/>
        <w:tabs>
          <w:tab w:val="right" w:leader="dot" w:pos="8306"/>
        </w:tabs>
      </w:pPr>
      <w:hyperlink w:anchor="_Toc16153" w:history="1">
        <w:r>
          <w:rPr>
            <w:rFonts w:ascii="仿宋" w:eastAsia="仿宋" w:hAnsi="仿宋" w:cs="仿宋" w:hint="eastAsia"/>
            <w:lang w:eastAsia="zh-CN"/>
          </w:rPr>
          <w:t>(二)、建设期环境保护</w:t>
        </w:r>
        <w:r>
          <w:tab/>
        </w:r>
        <w:r>
          <w:fldChar w:fldCharType="begin"/>
        </w:r>
        <w:r>
          <w:instrText xml:space="preserve"> PAGEREF _Toc16153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32" w:history="1">
        <w:r>
          <w:rPr>
            <w:rFonts w:ascii="仿宋" w:eastAsia="仿宋" w:hAnsi="仿宋" w:cs="仿宋" w:hint="eastAsia"/>
            <w:lang w:eastAsia="zh-CN"/>
          </w:rPr>
          <w:t>(三)、运营期环境保护</w:t>
        </w:r>
        <w:r>
          <w:tab/>
        </w:r>
        <w:r>
          <w:fldChar w:fldCharType="begin"/>
        </w:r>
        <w:r>
          <w:instrText xml:space="preserve"> PAGEREF _Toc12032 \h </w:instrText>
        </w:r>
        <w:r>
          <w:fldChar w:fldCharType="separate"/>
        </w:r>
        <w:r>
          <w:t>38</w:t>
        </w:r>
        <w:r>
          <w:fldChar w:fldCharType="end"/>
        </w:r>
      </w:hyperlink>
    </w:p>
    <w:p>
      <w:pPr>
        <w:pStyle w:val="TOC2"/>
        <w:tabs>
          <w:tab w:val="right" w:leader="dot" w:pos="8306"/>
        </w:tabs>
      </w:pPr>
      <w:hyperlink w:anchor="_Toc25910" w:history="1">
        <w:r>
          <w:rPr>
            <w:rFonts w:ascii="仿宋" w:eastAsia="仿宋" w:hAnsi="仿宋" w:cs="仿宋" w:hint="eastAsia"/>
            <w:lang w:eastAsia="zh-CN"/>
          </w:rPr>
          <w:t>(四)、绿色金融项目建设对区域经济的影响</w:t>
        </w:r>
        <w:r>
          <w:tab/>
        </w:r>
        <w:r>
          <w:fldChar w:fldCharType="begin"/>
        </w:r>
        <w:r>
          <w:instrText xml:space="preserve"> PAGEREF _Toc25910 \h </w:instrText>
        </w:r>
        <w:r>
          <w:fldChar w:fldCharType="separate"/>
        </w:r>
        <w:r>
          <w:t>40</w:t>
        </w:r>
        <w:r>
          <w:fldChar w:fldCharType="end"/>
        </w:r>
      </w:hyperlink>
    </w:p>
    <w:p>
      <w:pPr>
        <w:pStyle w:val="TOC2"/>
        <w:tabs>
          <w:tab w:val="right" w:leader="dot" w:pos="8306"/>
        </w:tabs>
      </w:pPr>
      <w:hyperlink w:anchor="_Toc31431" w:history="1">
        <w:r>
          <w:rPr>
            <w:rFonts w:ascii="仿宋" w:eastAsia="仿宋" w:hAnsi="仿宋" w:cs="仿宋" w:hint="eastAsia"/>
            <w:lang w:eastAsia="zh-CN"/>
          </w:rPr>
          <w:t>(五)、废弃物处理</w:t>
        </w:r>
        <w:r>
          <w:tab/>
        </w:r>
        <w:r>
          <w:fldChar w:fldCharType="begin"/>
        </w:r>
        <w:r>
          <w:instrText xml:space="preserve"> PAGEREF _Toc31431 \h </w:instrText>
        </w:r>
        <w:r>
          <w:fldChar w:fldCharType="separate"/>
        </w:r>
        <w:r>
          <w:t>41</w:t>
        </w:r>
        <w:r>
          <w:fldChar w:fldCharType="end"/>
        </w:r>
      </w:hyperlink>
    </w:p>
    <w:p>
      <w:pPr>
        <w:pStyle w:val="TOC2"/>
        <w:tabs>
          <w:tab w:val="right" w:leader="dot" w:pos="8306"/>
        </w:tabs>
      </w:pPr>
      <w:hyperlink w:anchor="_Toc29612" w:history="1">
        <w:r>
          <w:rPr>
            <w:rFonts w:ascii="仿宋" w:eastAsia="仿宋" w:hAnsi="仿宋" w:cs="仿宋" w:hint="eastAsia"/>
            <w:lang w:eastAsia="zh-CN"/>
          </w:rPr>
          <w:t>(六)、特殊环境影响分析</w:t>
        </w:r>
        <w:r>
          <w:tab/>
        </w:r>
        <w:r>
          <w:fldChar w:fldCharType="begin"/>
        </w:r>
        <w:r>
          <w:instrText xml:space="preserve"> PAGEREF _Toc29612 \h </w:instrText>
        </w:r>
        <w:r>
          <w:fldChar w:fldCharType="separate"/>
        </w:r>
        <w:r>
          <w:t>43</w:t>
        </w:r>
        <w:r>
          <w:fldChar w:fldCharType="end"/>
        </w:r>
      </w:hyperlink>
    </w:p>
    <w:p>
      <w:pPr>
        <w:pStyle w:val="TOC2"/>
        <w:tabs>
          <w:tab w:val="right" w:leader="dot" w:pos="8306"/>
        </w:tabs>
      </w:pPr>
      <w:hyperlink w:anchor="_Toc30118" w:history="1">
        <w:r>
          <w:rPr>
            <w:rFonts w:ascii="仿宋" w:eastAsia="仿宋" w:hAnsi="仿宋" w:cs="仿宋" w:hint="eastAsia"/>
            <w:lang w:eastAsia="zh-CN"/>
          </w:rPr>
          <w:t>(七)、清洁生产</w:t>
        </w:r>
        <w:r>
          <w:tab/>
        </w:r>
        <w:r>
          <w:fldChar w:fldCharType="begin"/>
        </w:r>
        <w:r>
          <w:instrText xml:space="preserve"> PAGEREF _Toc30118 \h </w:instrText>
        </w:r>
        <w:r>
          <w:fldChar w:fldCharType="separate"/>
        </w:r>
        <w:r>
          <w:t>44</w:t>
        </w:r>
        <w:r>
          <w:fldChar w:fldCharType="end"/>
        </w:r>
      </w:hyperlink>
    </w:p>
    <w:p>
      <w:pPr>
        <w:pStyle w:val="TOC2"/>
        <w:tabs>
          <w:tab w:val="right" w:leader="dot" w:pos="8306"/>
        </w:tabs>
      </w:pPr>
      <w:hyperlink w:anchor="_Toc7531" w:history="1">
        <w:r>
          <w:rPr>
            <w:rFonts w:ascii="仿宋" w:eastAsia="仿宋" w:hAnsi="仿宋" w:cs="仿宋" w:hint="eastAsia"/>
            <w:lang w:eastAsia="zh-CN"/>
          </w:rPr>
          <w:t>(八)、环境保护综合评价</w:t>
        </w:r>
        <w:r>
          <w:tab/>
        </w:r>
        <w:r>
          <w:fldChar w:fldCharType="begin"/>
        </w:r>
        <w:r>
          <w:instrText xml:space="preserve"> PAGEREF _Toc7531 \h </w:instrText>
        </w:r>
        <w:r>
          <w:fldChar w:fldCharType="separate"/>
        </w:r>
        <w:r>
          <w:t>45</w:t>
        </w:r>
        <w:r>
          <w:fldChar w:fldCharType="end"/>
        </w:r>
      </w:hyperlink>
    </w:p>
    <w:p>
      <w:pPr>
        <w:pStyle w:val="TOC1"/>
        <w:tabs>
          <w:tab w:val="right" w:leader="dot" w:pos="8306"/>
        </w:tabs>
      </w:pPr>
      <w:hyperlink w:anchor="_Toc495" w:history="1">
        <w:r>
          <w:rPr>
            <w:rFonts w:ascii="仿宋" w:eastAsia="仿宋" w:hAnsi="仿宋" w:cs="仿宋" w:hint="eastAsia"/>
            <w:lang w:eastAsia="zh-CN"/>
          </w:rPr>
          <w:t>十二、生产安全保护</w:t>
        </w:r>
        <w:r>
          <w:tab/>
        </w:r>
        <w:r>
          <w:fldChar w:fldCharType="begin"/>
        </w:r>
        <w:r>
          <w:instrText xml:space="preserve"> PAGEREF _Toc495 \h </w:instrText>
        </w:r>
        <w:r>
          <w:fldChar w:fldCharType="separate"/>
        </w:r>
        <w:r>
          <w:t>46</w:t>
        </w:r>
        <w:r>
          <w:fldChar w:fldCharType="end"/>
        </w:r>
      </w:hyperlink>
    </w:p>
    <w:p>
      <w:pPr>
        <w:pStyle w:val="TOC2"/>
        <w:tabs>
          <w:tab w:val="right" w:leader="dot" w:pos="8306"/>
        </w:tabs>
      </w:pPr>
      <w:hyperlink w:anchor="_Toc21019" w:history="1">
        <w:r>
          <w:rPr>
            <w:rFonts w:ascii="仿宋" w:eastAsia="仿宋" w:hAnsi="仿宋" w:cs="仿宋" w:hint="eastAsia"/>
            <w:lang w:eastAsia="zh-CN"/>
          </w:rPr>
          <w:t>(一)、消防安全</w:t>
        </w:r>
        <w:r>
          <w:tab/>
        </w:r>
        <w:r>
          <w:fldChar w:fldCharType="begin"/>
        </w:r>
        <w:r>
          <w:instrText xml:space="preserve"> PAGEREF _Toc21019 \h </w:instrText>
        </w:r>
        <w:r>
          <w:fldChar w:fldCharType="separate"/>
        </w:r>
        <w:r>
          <w:t>46</w:t>
        </w:r>
        <w:r>
          <w:fldChar w:fldCharType="end"/>
        </w:r>
      </w:hyperlink>
    </w:p>
    <w:p>
      <w:pPr>
        <w:pStyle w:val="TOC2"/>
        <w:tabs>
          <w:tab w:val="right" w:leader="dot" w:pos="8306"/>
        </w:tabs>
      </w:pPr>
      <w:hyperlink w:anchor="_Toc29917" w:history="1">
        <w:r>
          <w:rPr>
            <w:rFonts w:ascii="仿宋" w:eastAsia="仿宋" w:hAnsi="仿宋" w:cs="仿宋" w:hint="eastAsia"/>
            <w:lang w:eastAsia="zh-CN"/>
          </w:rPr>
          <w:t>(二)、防火防爆总图布置措施</w:t>
        </w:r>
        <w:r>
          <w:tab/>
        </w:r>
        <w:r>
          <w:fldChar w:fldCharType="begin"/>
        </w:r>
        <w:r>
          <w:instrText xml:space="preserve"> PAGEREF _Toc29917 \h </w:instrText>
        </w:r>
        <w:r>
          <w:fldChar w:fldCharType="separate"/>
        </w:r>
        <w:r>
          <w:t>47</w:t>
        </w:r>
        <w:r>
          <w:fldChar w:fldCharType="end"/>
        </w:r>
      </w:hyperlink>
    </w:p>
    <w:p>
      <w:pPr>
        <w:pStyle w:val="TOC2"/>
        <w:tabs>
          <w:tab w:val="right" w:leader="dot" w:pos="8306"/>
        </w:tabs>
      </w:pPr>
      <w:hyperlink w:anchor="_Toc28019" w:history="1">
        <w:r>
          <w:rPr>
            <w:rFonts w:ascii="仿宋" w:eastAsia="仿宋" w:hAnsi="仿宋" w:cs="仿宋" w:hint="eastAsia"/>
            <w:lang w:eastAsia="zh-CN"/>
          </w:rPr>
          <w:t>(三)、自然灾害防范措施</w:t>
        </w:r>
        <w:r>
          <w:tab/>
        </w:r>
        <w:r>
          <w:fldChar w:fldCharType="begin"/>
        </w:r>
        <w:r>
          <w:instrText xml:space="preserve"> PAGEREF _Toc28019 \h </w:instrText>
        </w:r>
        <w:r>
          <w:fldChar w:fldCharType="separate"/>
        </w:r>
        <w:r>
          <w:t>48</w:t>
        </w:r>
        <w:r>
          <w:fldChar w:fldCharType="end"/>
        </w:r>
      </w:hyperlink>
    </w:p>
    <w:p>
      <w:pPr>
        <w:pStyle w:val="TOC2"/>
        <w:tabs>
          <w:tab w:val="right" w:leader="dot" w:pos="8306"/>
        </w:tabs>
      </w:pPr>
      <w:hyperlink w:anchor="_Toc20751" w:history="1">
        <w:r>
          <w:rPr>
            <w:rFonts w:ascii="仿宋" w:eastAsia="仿宋" w:hAnsi="仿宋" w:cs="仿宋" w:hint="eastAsia"/>
            <w:lang w:eastAsia="zh-CN"/>
          </w:rPr>
          <w:t>(四)、安全色及安全标志使用要求</w:t>
        </w:r>
        <w:r>
          <w:tab/>
        </w:r>
        <w:r>
          <w:fldChar w:fldCharType="begin"/>
        </w:r>
        <w:r>
          <w:instrText xml:space="preserve"> PAGEREF _Toc20751 \h </w:instrText>
        </w:r>
        <w:r>
          <w:fldChar w:fldCharType="separate"/>
        </w:r>
        <w:r>
          <w:t>49</w:t>
        </w:r>
        <w:r>
          <w:fldChar w:fldCharType="end"/>
        </w:r>
      </w:hyperlink>
    </w:p>
    <w:p>
      <w:pPr>
        <w:pStyle w:val="TOC2"/>
        <w:tabs>
          <w:tab w:val="right" w:leader="dot" w:pos="8306"/>
        </w:tabs>
      </w:pPr>
      <w:hyperlink w:anchor="_Toc11858" w:history="1">
        <w:r>
          <w:rPr>
            <w:rFonts w:ascii="仿宋" w:eastAsia="仿宋" w:hAnsi="仿宋" w:cs="仿宋" w:hint="eastAsia"/>
            <w:lang w:eastAsia="zh-CN"/>
          </w:rPr>
          <w:t>(五)、防尘防毒措施</w:t>
        </w:r>
        <w:r>
          <w:tab/>
        </w:r>
        <w:r>
          <w:fldChar w:fldCharType="begin"/>
        </w:r>
        <w:r>
          <w:instrText xml:space="preserve"> PAGEREF _Toc11858 \h </w:instrText>
        </w:r>
        <w:r>
          <w:fldChar w:fldCharType="separate"/>
        </w:r>
        <w:r>
          <w:t>50</w:t>
        </w:r>
        <w:r>
          <w:fldChar w:fldCharType="end"/>
        </w:r>
      </w:hyperlink>
    </w:p>
    <w:p>
      <w:pPr>
        <w:pStyle w:val="TOC2"/>
        <w:tabs>
          <w:tab w:val="right" w:leader="dot" w:pos="8306"/>
        </w:tabs>
      </w:pPr>
      <w:hyperlink w:anchor="_Toc28090" w:history="1">
        <w:r>
          <w:rPr>
            <w:rFonts w:ascii="仿宋" w:eastAsia="仿宋" w:hAnsi="仿宋" w:cs="仿宋" w:hint="eastAsia"/>
            <w:lang w:eastAsia="zh-CN"/>
          </w:rPr>
          <w:t>(六)、防静电、触电防护及防雷措施</w:t>
        </w:r>
        <w:r>
          <w:tab/>
        </w:r>
        <w:r>
          <w:fldChar w:fldCharType="begin"/>
        </w:r>
        <w:r>
          <w:instrText xml:space="preserve"> PAGEREF _Toc28090 \h </w:instrText>
        </w:r>
        <w:r>
          <w:fldChar w:fldCharType="separate"/>
        </w:r>
        <w:r>
          <w:t>51</w:t>
        </w:r>
        <w:r>
          <w:fldChar w:fldCharType="end"/>
        </w:r>
      </w:hyperlink>
    </w:p>
    <w:p>
      <w:pPr>
        <w:pStyle w:val="TOC2"/>
        <w:tabs>
          <w:tab w:val="right" w:leader="dot" w:pos="8306"/>
        </w:tabs>
      </w:pPr>
      <w:hyperlink w:anchor="_Toc7071" w:history="1">
        <w:r>
          <w:rPr>
            <w:rFonts w:ascii="仿宋" w:eastAsia="仿宋" w:hAnsi="仿宋" w:cs="仿宋" w:hint="eastAsia"/>
            <w:lang w:eastAsia="zh-CN"/>
          </w:rPr>
          <w:t>(七)、机械设备安全保障措施</w:t>
        </w:r>
        <w:r>
          <w:tab/>
        </w:r>
        <w:r>
          <w:fldChar w:fldCharType="begin"/>
        </w:r>
        <w:r>
          <w:instrText xml:space="preserve"> PAGEREF _Toc7071 \h </w:instrText>
        </w:r>
        <w:r>
          <w:fldChar w:fldCharType="separate"/>
        </w:r>
        <w:r>
          <w:t>52</w:t>
        </w:r>
        <w:r>
          <w:fldChar w:fldCharType="end"/>
        </w:r>
      </w:hyperlink>
    </w:p>
    <w:p>
      <w:pPr>
        <w:pStyle w:val="TOC1"/>
        <w:tabs>
          <w:tab w:val="right" w:leader="dot" w:pos="8306"/>
        </w:tabs>
      </w:pPr>
      <w:hyperlink w:anchor="_Toc14468" w:history="1">
        <w:r>
          <w:rPr>
            <w:rFonts w:ascii="仿宋" w:eastAsia="仿宋" w:hAnsi="仿宋" w:cs="仿宋" w:hint="eastAsia"/>
            <w:lang w:eastAsia="zh-CN"/>
          </w:rPr>
          <w:t>十三、质量管理体系</w:t>
        </w:r>
        <w:r>
          <w:tab/>
        </w:r>
        <w:r>
          <w:fldChar w:fldCharType="begin"/>
        </w:r>
        <w:r>
          <w:instrText xml:space="preserve"> PAGEREF _Toc14468 \h </w:instrText>
        </w:r>
        <w:r>
          <w:fldChar w:fldCharType="separate"/>
        </w:r>
        <w:r>
          <w:t>54</w:t>
        </w:r>
        <w:r>
          <w:fldChar w:fldCharType="end"/>
        </w:r>
      </w:hyperlink>
    </w:p>
    <w:p>
      <w:pPr>
        <w:pStyle w:val="TOC2"/>
        <w:tabs>
          <w:tab w:val="right" w:leader="dot" w:pos="8306"/>
        </w:tabs>
      </w:pPr>
      <w:hyperlink w:anchor="_Toc27971" w:history="1">
        <w:r>
          <w:rPr>
            <w:rFonts w:ascii="仿宋" w:eastAsia="仿宋" w:hAnsi="仿宋" w:cs="仿宋" w:hint="eastAsia"/>
            <w:lang w:eastAsia="zh-CN"/>
          </w:rPr>
          <w:t>(一)、质量目标与方针</w:t>
        </w:r>
        <w:r>
          <w:tab/>
        </w:r>
        <w:r>
          <w:fldChar w:fldCharType="begin"/>
        </w:r>
        <w:r>
          <w:instrText xml:space="preserve"> PAGEREF _Toc27971 \h </w:instrText>
        </w:r>
        <w:r>
          <w:fldChar w:fldCharType="separate"/>
        </w:r>
        <w:r>
          <w:t>54</w:t>
        </w:r>
        <w:r>
          <w:fldChar w:fldCharType="end"/>
        </w:r>
      </w:hyperlink>
    </w:p>
    <w:p>
      <w:pPr>
        <w:pStyle w:val="TOC2"/>
        <w:tabs>
          <w:tab w:val="right" w:leader="dot" w:pos="8306"/>
        </w:tabs>
      </w:pPr>
      <w:hyperlink w:anchor="_Toc28460" w:history="1">
        <w:r>
          <w:rPr>
            <w:rFonts w:ascii="仿宋" w:eastAsia="仿宋" w:hAnsi="仿宋" w:cs="仿宋" w:hint="eastAsia"/>
            <w:lang w:eastAsia="zh-CN"/>
          </w:rPr>
          <w:t>(二)、质量管理责任</w:t>
        </w:r>
        <w:r>
          <w:tab/>
        </w:r>
        <w:r>
          <w:fldChar w:fldCharType="begin"/>
        </w:r>
        <w:r>
          <w:instrText xml:space="preserve"> PAGEREF _Toc28460 \h </w:instrText>
        </w:r>
        <w:r>
          <w:fldChar w:fldCharType="separate"/>
        </w:r>
        <w:r>
          <w:t>55</w:t>
        </w:r>
        <w:r>
          <w:fldChar w:fldCharType="end"/>
        </w:r>
      </w:hyperlink>
    </w:p>
    <w:p>
      <w:pPr>
        <w:pStyle w:val="TOC2"/>
        <w:tabs>
          <w:tab w:val="right" w:leader="dot" w:pos="8306"/>
        </w:tabs>
      </w:pPr>
      <w:hyperlink w:anchor="_Toc430" w:history="1">
        <w:r>
          <w:rPr>
            <w:rFonts w:ascii="仿宋" w:eastAsia="仿宋" w:hAnsi="仿宋" w:cs="仿宋" w:hint="eastAsia"/>
            <w:lang w:eastAsia="zh-CN"/>
          </w:rPr>
          <w:t>(三)、质量管理体系文件</w:t>
        </w:r>
        <w:r>
          <w:tab/>
        </w:r>
        <w:r>
          <w:fldChar w:fldCharType="begin"/>
        </w:r>
        <w:r>
          <w:instrText xml:space="preserve"> PAGEREF _Toc430 \h </w:instrText>
        </w:r>
        <w:r>
          <w:fldChar w:fldCharType="separate"/>
        </w:r>
        <w:r>
          <w:t>56</w:t>
        </w:r>
        <w:r>
          <w:fldChar w:fldCharType="end"/>
        </w:r>
      </w:hyperlink>
    </w:p>
    <w:p>
      <w:pPr>
        <w:pStyle w:val="TOC2"/>
        <w:tabs>
          <w:tab w:val="right" w:leader="dot" w:pos="8306"/>
        </w:tabs>
      </w:pPr>
      <w:hyperlink w:anchor="_Toc22371" w:history="1">
        <w:r>
          <w:rPr>
            <w:rFonts w:ascii="仿宋" w:eastAsia="仿宋" w:hAnsi="仿宋" w:cs="仿宋" w:hint="eastAsia"/>
            <w:lang w:eastAsia="zh-CN"/>
          </w:rPr>
          <w:t>(四)、质量培训与教育</w:t>
        </w:r>
        <w:r>
          <w:tab/>
        </w:r>
        <w:r>
          <w:fldChar w:fldCharType="begin"/>
        </w:r>
        <w:r>
          <w:instrText xml:space="preserve"> PAGEREF _Toc22371 \h </w:instrText>
        </w:r>
        <w:r>
          <w:fldChar w:fldCharType="separate"/>
        </w:r>
        <w:r>
          <w:t>58</w:t>
        </w:r>
        <w:r>
          <w:fldChar w:fldCharType="end"/>
        </w:r>
      </w:hyperlink>
    </w:p>
    <w:p>
      <w:pPr>
        <w:pStyle w:val="TOC2"/>
        <w:tabs>
          <w:tab w:val="right" w:leader="dot" w:pos="8306"/>
        </w:tabs>
      </w:pPr>
      <w:hyperlink w:anchor="_Toc27846" w:history="1">
        <w:r>
          <w:rPr>
            <w:rFonts w:ascii="仿宋" w:eastAsia="仿宋" w:hAnsi="仿宋" w:cs="仿宋" w:hint="eastAsia"/>
            <w:lang w:eastAsia="zh-CN"/>
          </w:rPr>
          <w:t>(五)、质量审核与评价</w:t>
        </w:r>
        <w:r>
          <w:tab/>
        </w:r>
        <w:r>
          <w:fldChar w:fldCharType="begin"/>
        </w:r>
        <w:r>
          <w:instrText xml:space="preserve"> PAGEREF _Toc27846 \h </w:instrText>
        </w:r>
        <w:r>
          <w:fldChar w:fldCharType="separate"/>
        </w:r>
        <w:r>
          <w:t>59</w:t>
        </w:r>
        <w:r>
          <w:fldChar w:fldCharType="end"/>
        </w:r>
      </w:hyperlink>
    </w:p>
    <w:p>
      <w:pPr>
        <w:pStyle w:val="TOC2"/>
        <w:tabs>
          <w:tab w:val="right" w:leader="dot" w:pos="8306"/>
        </w:tabs>
      </w:pPr>
      <w:hyperlink w:anchor="_Toc28293" w:history="1">
        <w:r>
          <w:rPr>
            <w:rFonts w:ascii="仿宋" w:eastAsia="仿宋" w:hAnsi="仿宋" w:cs="仿宋" w:hint="eastAsia"/>
            <w:lang w:eastAsia="zh-CN"/>
          </w:rPr>
          <w:t>(六)、不符合与纠正措施</w:t>
        </w:r>
        <w:r>
          <w:tab/>
        </w:r>
        <w:r>
          <w:fldChar w:fldCharType="begin"/>
        </w:r>
        <w:r>
          <w:instrText xml:space="preserve"> PAGEREF _Toc28293 \h </w:instrText>
        </w:r>
        <w:r>
          <w:fldChar w:fldCharType="separate"/>
        </w:r>
        <w:r>
          <w:t>61</w:t>
        </w:r>
        <w:r>
          <w:fldChar w:fldCharType="end"/>
        </w:r>
      </w:hyperlink>
    </w:p>
    <w:p>
      <w:pPr>
        <w:pStyle w:val="TOC1"/>
        <w:tabs>
          <w:tab w:val="right" w:leader="dot" w:pos="8306"/>
        </w:tabs>
      </w:pPr>
      <w:hyperlink w:anchor="_Toc21312" w:history="1">
        <w:r>
          <w:rPr>
            <w:rFonts w:ascii="仿宋" w:eastAsia="仿宋" w:hAnsi="仿宋" w:cs="仿宋" w:hint="eastAsia"/>
            <w:lang w:eastAsia="zh-CN"/>
          </w:rPr>
          <w:t>十四、营销与推广策略</w:t>
        </w:r>
        <w:r>
          <w:tab/>
        </w:r>
        <w:r>
          <w:fldChar w:fldCharType="begin"/>
        </w:r>
        <w:r>
          <w:instrText xml:space="preserve"> PAGEREF _Toc21312 \h </w:instrText>
        </w:r>
        <w:r>
          <w:fldChar w:fldCharType="separate"/>
        </w:r>
        <w:r>
          <w:t>62</w:t>
        </w:r>
        <w:r>
          <w:fldChar w:fldCharType="end"/>
        </w:r>
      </w:hyperlink>
    </w:p>
    <w:p>
      <w:pPr>
        <w:pStyle w:val="TOC2"/>
        <w:tabs>
          <w:tab w:val="right" w:leader="dot" w:pos="8306"/>
        </w:tabs>
      </w:pPr>
      <w:hyperlink w:anchor="_Toc6168" w:history="1">
        <w:r>
          <w:rPr>
            <w:rFonts w:ascii="仿宋" w:eastAsia="仿宋" w:hAnsi="仿宋" w:cs="仿宋" w:hint="eastAsia"/>
            <w:lang w:eastAsia="zh-CN"/>
          </w:rPr>
          <w:t>(一)、产品/服务定位与特点</w:t>
        </w:r>
        <w:r>
          <w:tab/>
        </w:r>
        <w:r>
          <w:fldChar w:fldCharType="begin"/>
        </w:r>
        <w:r>
          <w:instrText xml:space="preserve"> PAGEREF _Toc6168 \h </w:instrText>
        </w:r>
        <w:r>
          <w:fldChar w:fldCharType="separate"/>
        </w:r>
        <w:r>
          <w:t>62</w:t>
        </w:r>
        <w:r>
          <w:fldChar w:fldCharType="end"/>
        </w:r>
      </w:hyperlink>
    </w:p>
    <w:p>
      <w:pPr>
        <w:pStyle w:val="TOC2"/>
        <w:tabs>
          <w:tab w:val="right" w:leader="dot" w:pos="8306"/>
        </w:tabs>
      </w:pPr>
      <w:hyperlink w:anchor="_Toc7588" w:history="1">
        <w:r>
          <w:rPr>
            <w:rFonts w:ascii="仿宋" w:eastAsia="仿宋" w:hAnsi="仿宋" w:cs="仿宋" w:hint="eastAsia"/>
            <w:lang w:eastAsia="zh-CN"/>
          </w:rPr>
          <w:t>(二)、市场定位与竞争分析</w:t>
        </w:r>
        <w:r>
          <w:tab/>
        </w:r>
        <w:r>
          <w:fldChar w:fldCharType="begin"/>
        </w:r>
        <w:r>
          <w:instrText xml:space="preserve"> PAGEREF _Toc7588 \h </w:instrText>
        </w:r>
        <w:r>
          <w:fldChar w:fldCharType="separate"/>
        </w:r>
        <w:r>
          <w:t>63</w:t>
        </w:r>
        <w:r>
          <w:fldChar w:fldCharType="end"/>
        </w:r>
      </w:hyperlink>
    </w:p>
    <w:p>
      <w:pPr>
        <w:pStyle w:val="TOC2"/>
        <w:tabs>
          <w:tab w:val="right" w:leader="dot" w:pos="8306"/>
        </w:tabs>
      </w:pPr>
      <w:hyperlink w:anchor="_Toc18742" w:history="1">
        <w:r>
          <w:rPr>
            <w:rFonts w:ascii="仿宋" w:eastAsia="仿宋" w:hAnsi="仿宋" w:cs="仿宋" w:hint="eastAsia"/>
            <w:lang w:eastAsia="zh-CN"/>
          </w:rPr>
          <w:t>(三)、营销渠道与策略</w:t>
        </w:r>
        <w:r>
          <w:tab/>
        </w:r>
        <w:r>
          <w:fldChar w:fldCharType="begin"/>
        </w:r>
        <w:r>
          <w:instrText xml:space="preserve"> PAGEREF _Toc18742 \h </w:instrText>
        </w:r>
        <w:r>
          <w:fldChar w:fldCharType="separate"/>
        </w:r>
        <w:r>
          <w:t>64</w:t>
        </w:r>
        <w:r>
          <w:fldChar w:fldCharType="end"/>
        </w:r>
      </w:hyperlink>
    </w:p>
    <w:p>
      <w:pPr>
        <w:pStyle w:val="TOC2"/>
        <w:tabs>
          <w:tab w:val="right" w:leader="dot" w:pos="8306"/>
        </w:tabs>
      </w:pPr>
      <w:hyperlink w:anchor="_Toc10382" w:history="1">
        <w:r>
          <w:rPr>
            <w:rFonts w:ascii="仿宋" w:eastAsia="仿宋" w:hAnsi="仿宋" w:cs="仿宋" w:hint="eastAsia"/>
            <w:lang w:eastAsia="zh-CN"/>
          </w:rPr>
          <w:t>(四)、推广与宣传活动</w:t>
        </w:r>
        <w:r>
          <w:tab/>
        </w:r>
        <w:r>
          <w:fldChar w:fldCharType="begin"/>
        </w:r>
        <w:r>
          <w:instrText xml:space="preserve"> PAGEREF _Toc10382 \h </w:instrText>
        </w:r>
        <w:r>
          <w:fldChar w:fldCharType="separate"/>
        </w:r>
        <w:r>
          <w:t>65</w:t>
        </w:r>
        <w:r>
          <w:fldChar w:fldCharType="end"/>
        </w:r>
      </w:hyperlink>
    </w:p>
    <w:p>
      <w:pPr>
        <w:pStyle w:val="TOC1"/>
        <w:tabs>
          <w:tab w:val="right" w:leader="dot" w:pos="8306"/>
        </w:tabs>
      </w:pPr>
      <w:hyperlink w:anchor="_Toc24653" w:history="1">
        <w:r>
          <w:rPr>
            <w:rFonts w:ascii="仿宋" w:eastAsia="仿宋" w:hAnsi="仿宋" w:cs="仿宋" w:hint="eastAsia"/>
            <w:lang w:eastAsia="zh-CN"/>
          </w:rPr>
          <w:t>十五、利益相关者分析与沟通计划</w:t>
        </w:r>
        <w:r>
          <w:tab/>
        </w:r>
        <w:r>
          <w:fldChar w:fldCharType="begin"/>
        </w:r>
        <w:r>
          <w:instrText xml:space="preserve"> PAGEREF _Toc24653 \h </w:instrText>
        </w:r>
        <w:r>
          <w:fldChar w:fldCharType="separate"/>
        </w:r>
        <w:r>
          <w:t>71</w:t>
        </w:r>
        <w:r>
          <w:fldChar w:fldCharType="end"/>
        </w:r>
      </w:hyperlink>
    </w:p>
    <w:p>
      <w:pPr>
        <w:pStyle w:val="TOC2"/>
        <w:tabs>
          <w:tab w:val="right" w:leader="dot" w:pos="8306"/>
        </w:tabs>
      </w:pPr>
      <w:hyperlink w:anchor="_Toc1006" w:history="1">
        <w:r>
          <w:rPr>
            <w:rFonts w:ascii="仿宋" w:eastAsia="仿宋" w:hAnsi="仿宋" w:cs="仿宋" w:hint="eastAsia"/>
            <w:lang w:eastAsia="zh-CN"/>
          </w:rPr>
          <w:t>(一)、利益相关者分析</w:t>
        </w:r>
        <w:r>
          <w:tab/>
        </w:r>
        <w:r>
          <w:fldChar w:fldCharType="begin"/>
        </w:r>
        <w:r>
          <w:instrText xml:space="preserve"> PAGEREF _Toc1006 \h </w:instrText>
        </w:r>
        <w:r>
          <w:fldChar w:fldCharType="separate"/>
        </w:r>
        <w:r>
          <w:t>71</w:t>
        </w:r>
        <w:r>
          <w:fldChar w:fldCharType="end"/>
        </w:r>
      </w:hyperlink>
    </w:p>
    <w:p>
      <w:pPr>
        <w:pStyle w:val="TOC2"/>
        <w:tabs>
          <w:tab w:val="right" w:leader="dot" w:pos="8306"/>
        </w:tabs>
      </w:pPr>
      <w:hyperlink w:anchor="_Toc5082" w:history="1">
        <w:r>
          <w:rPr>
            <w:rFonts w:ascii="仿宋" w:eastAsia="仿宋" w:hAnsi="仿宋" w:cs="仿宋" w:hint="eastAsia"/>
            <w:lang w:eastAsia="zh-CN"/>
          </w:rPr>
          <w:t>(二)、沟通计划</w:t>
        </w:r>
        <w:r>
          <w:tab/>
        </w:r>
        <w:r>
          <w:fldChar w:fldCharType="begin"/>
        </w:r>
        <w:r>
          <w:instrText xml:space="preserve"> PAGEREF _Toc5082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15"/>
      <w:r>
        <w:rPr>
          <w:rFonts w:ascii="仿宋" w:eastAsia="仿宋" w:hAnsi="仿宋" w:cs="仿宋" w:hint="eastAsia"/>
          <w:sz w:val="28"/>
          <w:lang w:eastAsia="zh-CN"/>
        </w:rPr>
        <w:t>一、绿色金融项目可持续发展</w:t>
      </w:r>
      <w:bookmarkEnd w:id="2"/>
    </w:p>
    <w:p>
      <w:pPr>
        <w:pStyle w:val="Heading2"/>
        <w:rPr>
          <w:rFonts w:ascii="仿宋" w:eastAsia="仿宋" w:hAnsi="仿宋" w:cs="仿宋" w:hint="eastAsia"/>
          <w:lang w:eastAsia="zh-CN"/>
        </w:rPr>
      </w:pPr>
      <w:bookmarkStart w:id="3" w:name="_Toc187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项目中，绿色金融项目团队着眼于未来，明确了可持续发展的战略方向。制定的具体可持续发展目标包括降低资源使用、采用环保技术、最大化社会效益等。这一步骤不仅有助于绿色金融项目在环保和社会责任方面达到最高标准，也为未来提供了明确的指引，确保绿色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可持续实践的融入绿色金融项目管理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色金融项目管理周期。从绿色金融项目规划开始，绿色金融项目团队就考虑了环境和社会的因素。在执行阶段，绿色金融项目团队积极推动绿色技术的应用，优化资源利用。此外，关注员工的社会责任，通过培训和沟通活动提高员工对可持续发展的认知，使他们能够在日常工作中践行可持续实践。这些举措不仅为绿色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7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扎根于绿色金融项目的可持续发展理念，我们深信环保与社会责任是绿色金融项目成功的关键支柱。在绿色金融项目的每一步，我们都致力于通过创新和实践，履行对环境和社会的坚定责任。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团队通过引入先进的环保技术、建立高效的废物处理系统以及推动能源节约措施，积极履行环保责任。定期的环保监测和评估确保绿色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不仅致力于自身可持续发展，还注重对社会的回馈。通过支持社区绿色金融项目、参与慈善事业、提供培训机会等方式，绿色金融项目积极履行社会责任。与当地社区建立积极互动，关注员工的工作与生活平衡，以及员工的身心健康，是绿色金融项目在社会责任层面的关键举措。这样的实践不仅增强了绿色金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4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的技术管理特点体现在其创新导向。通过引入最先进的技术趋势和解决方案，绿色金融项目致力于提升科技含量、提高质量和效率水平。这意味着我们将采用最新的工具和方法，确保绿色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绿色金融项目技术管理的显著特征。通过整合不同领域的技术资源，我们实现了跨学科的协同工作。这有助于优化技术架构，提高整体效能。此外，整合性策略还促进了不同技术团队之间的紧密沟通和高效合作，确保绿色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绿色金融项目所采用的技术。通过不断优化技术方案，绿色金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绿色金融项目团队将在绿色金融项目初期识别可能的技术风险，并采取相应的预防和应对措施。通过建立健全的风险评估机制，绿色金融项目能够在实施过程中及时发现并解决潜在的技术问题，保障绿色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绿色金融项目中，技术将成为绿色金融项目成功的有力支持。这一深度剖析揭示了技术管理在绿色金融项目实施中的关键作用，为绿色金融项目的技术基础奠定了坚实的基础。</w:t>
      </w:r>
    </w:p>
    <w:p>
      <w:pPr>
        <w:pStyle w:val="Heading2"/>
        <w:ind w:firstLine="560" w:firstLineChars="200"/>
        <w:rPr>
          <w:rFonts w:ascii="仿宋" w:eastAsia="仿宋" w:hAnsi="仿宋" w:cs="仿宋" w:hint="eastAsia"/>
          <w:sz w:val="28"/>
          <w:lang w:eastAsia="zh-CN"/>
        </w:rPr>
      </w:pPr>
      <w:bookmarkStart w:id="7" w:name="_Toc18760"/>
      <w:r>
        <w:rPr>
          <w:rFonts w:ascii="仿宋" w:eastAsia="仿宋" w:hAnsi="仿宋" w:cs="仿宋" w:hint="eastAsia"/>
          <w:sz w:val="28"/>
          <w:lang w:eastAsia="zh-CN"/>
        </w:rPr>
        <w:t>(二)、绿色金融项目工艺技术设计方案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绿色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绿色金融项目将严格按照相关行业规范要求进行组织。通过有效控制产品质量，绿色金融项目将致力于为顾客提供优质的绿色金融项目产品和良好的服务。这体现了绿色金融项目对于生产活动合规性和质量标准的高度重视，为绿色金融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绿色金融项目注重生态效益和清洁生产原则。绿色金融项目建设将紧密结合地方特色经济发展，与社会经济发展规划和区域环境保护规划方案相协调一致。通过与当地区域自然生态系统的结合，绿色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绿色金融项目产品具有多样化的客户需求和个性化的特点。因此，绿色金融项目产品规格品种多样，且单批生产数量较小。为满足这一特点，绿色金融项目承办单位将建设先进的柔性制造生产线。通过广泛应用柔性制造技术，绿色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绿色金融项目采用的技术具有较高的技术含量和自动化水平，处于国内先进水平。这一技术选用不仅体现了对生产效率、质量和环境友好性的高标准要求，同时为绿色金融项目的可持续发展奠定了坚实的基础。</w:t>
      </w:r>
    </w:p>
    <w:p>
      <w:pPr>
        <w:pStyle w:val="Heading2"/>
        <w:ind w:firstLine="560" w:firstLineChars="200"/>
        <w:rPr>
          <w:rFonts w:ascii="仿宋" w:eastAsia="仿宋" w:hAnsi="仿宋" w:cs="仿宋" w:hint="eastAsia"/>
          <w:sz w:val="28"/>
          <w:lang w:eastAsia="zh-CN"/>
        </w:rPr>
      </w:pPr>
      <w:bookmarkStart w:id="8" w:name="_Toc194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为确保绿色金融项目的高效生产和技术实施，我们制定了一套精心设计的设备选型方案，以满足绿色金融项目生产、质量和环保的要求。该方案的主要特点如下：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绿色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针对绿色金融项目产品的多样性和小批量生产的特点，我们将建设柔性制造生产线。通过在设备选型中考虑柔性制造技术，可以灵活应对不同产品规格和生产需求，实现生产线的高度灵活性和适应性。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41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475"/>
      <w:r>
        <w:rPr>
          <w:rFonts w:ascii="仿宋" w:eastAsia="仿宋" w:hAnsi="仿宋" w:cs="仿宋" w:hint="eastAsia"/>
          <w:lang w:eastAsia="zh-CN"/>
        </w:rPr>
        <w:t>(一)、绿色金融行业分析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行业一直以来都是市场的关注焦点。行业内的发展趋势、竞争态势以及潜在机会都对绿色金融项目的推进产生深远的影响。通过深入研究行业的整体概貌，我们将更好地理解行业的核心特征，为绿色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行业，技术一直是推动创新和发展的关键因素。我们将对当前技术趋势进行详尽分析，包括但不限于人工智能、大数据应用、先进制造技术等。这有助于绿色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绿色金融项目成功的基础。我们将对主要竞争对手进行深入研究，包括其市场份额、产品特点、市场定位等。通过全面了解竞争对手的优势和劣势，绿色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775"/>
      <w:r>
        <w:rPr>
          <w:rFonts w:ascii="仿宋" w:eastAsia="仿宋" w:hAnsi="仿宋" w:cs="仿宋" w:hint="eastAsia"/>
          <w:sz w:val="28"/>
          <w:lang w:eastAsia="zh-CN"/>
        </w:rPr>
        <w:t>(二)、绿色金融市场分析预测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通过对市场规模的深入调研，我们将预测绿色金融市场未来的增长趋势。这包括市场的整体规模、各细分领域的发展趋势等。绿色金融项目可以根据市场的扩张速度和潜在机会，制定更符合市场需求的发展策略。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绿色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绿色金融项目实施过程中需要充分考虑的因素。我们将对市场风险进行全面评估，包括但不限于政策法规风险、市场竞争风险、技术变革风险等。通过对潜在风险的深入分析，绿色金融项目可以制定相应的风险缓解策略，降低不确定性对绿色金融项目的影响。</w:t>
      </w:r>
    </w:p>
    <w:p>
      <w:pPr>
        <w:pStyle w:val="Heading1"/>
        <w:ind w:firstLine="560" w:firstLineChars="200"/>
        <w:rPr>
          <w:rFonts w:ascii="仿宋" w:eastAsia="仿宋" w:hAnsi="仿宋" w:cs="仿宋" w:hint="eastAsia"/>
          <w:sz w:val="28"/>
          <w:lang w:eastAsia="zh-CN"/>
        </w:rPr>
      </w:pPr>
      <w:bookmarkStart w:id="12" w:name="_Toc14184"/>
      <w:r>
        <w:rPr>
          <w:rFonts w:ascii="仿宋" w:eastAsia="仿宋" w:hAnsi="仿宋" w:cs="仿宋" w:hint="eastAsia"/>
          <w:sz w:val="28"/>
          <w:lang w:eastAsia="zh-CN"/>
        </w:rPr>
        <w:t>四、绿色金融项目建设单位说明</w:t>
      </w:r>
      <w:bookmarkEnd w:id="12"/>
    </w:p>
    <w:p>
      <w:pPr>
        <w:pStyle w:val="Heading2"/>
        <w:rPr>
          <w:rFonts w:ascii="仿宋" w:eastAsia="仿宋" w:hAnsi="仿宋" w:cs="仿宋" w:hint="eastAsia"/>
          <w:lang w:eastAsia="zh-CN"/>
        </w:rPr>
      </w:pPr>
      <w:bookmarkStart w:id="13" w:name="_Toc1366"/>
      <w:r>
        <w:rPr>
          <w:rFonts w:ascii="仿宋" w:eastAsia="仿宋" w:hAnsi="仿宋" w:cs="仿宋" w:hint="eastAsia"/>
          <w:lang w:eastAsia="zh-CN"/>
        </w:rPr>
        <w:t>(一)、绿色金融项目承办单位基本情况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4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绿色金融项目承办单位的XXXX，我们着眼于实现可持续的经济效益。通过技术创新和解决方案的提供，公司预计在绿色金融项目执行期间将获得可观的收入增长。这一收入来源主要包括绿色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同时，我们注重成本控制和效率提升，以确保绿色金融项目的可持续盈利。透过精细的管理和资源优化，公司期望实现绿色金融项目利润最大化。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绿色金融项目实施进行全面的投资评估，包括绿色金融项目启动阶段的资金投入和后续运营成本。通过对绿色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绿色金融项目实施过程中具备足够的资金流动性，公司将进行详尽的现金流分析。这包括资金需求的合理预测、绿色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954"/>
      <w:r>
        <w:rPr>
          <w:rFonts w:ascii="仿宋" w:eastAsia="仿宋" w:hAnsi="仿宋" w:cs="仿宋" w:hint="eastAsia"/>
          <w:sz w:val="28"/>
          <w:lang w:eastAsia="zh-CN"/>
        </w:rPr>
        <w:t>五、绿色金融项目建设背景及必要性分析</w:t>
      </w:r>
      <w:bookmarkEnd w:id="15"/>
    </w:p>
    <w:p>
      <w:pPr>
        <w:pStyle w:val="Heading2"/>
        <w:rPr>
          <w:rFonts w:ascii="仿宋" w:eastAsia="仿宋" w:hAnsi="仿宋" w:cs="仿宋" w:hint="eastAsia"/>
          <w:lang w:eastAsia="zh-CN"/>
        </w:rPr>
      </w:pPr>
      <w:bookmarkStart w:id="16" w:name="_Toc21640"/>
      <w:r>
        <w:rPr>
          <w:rFonts w:ascii="仿宋" w:eastAsia="仿宋" w:hAnsi="仿宋" w:cs="仿宋" w:hint="eastAsia"/>
          <w:lang w:eastAsia="zh-CN"/>
        </w:rPr>
        <w:t>(一)、绿色金融项目背景分析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色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色金融项目在这个潮流中的定位。同时，我们将关注行业内涌现的新兴机遇，以便绿色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色金融项目提供了强大的发展动力。我们将聚焦于行业内最新的技术发展趋势，包括但不限于人工智能、大数据分析、物联网等领域。通过深度的技术研究，我们将确保绿色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色金融项目发展的源泉。我们将投入更多的精力对市场需求进行深入剖析，超越表面的需求，深入挖掘潜在的市场痛点和机遇。通过对市场需求的细致了解，绿色金融项目将更有针对性地设计解决方案，满足市场的多样化需求，从而更好地促进绿色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绿色金融项目战略至关重要。我们将对竞争态势进行更为深入的分析，包括但不限于市场份额、产品特点、客户满意度等多个维度。通过深度的竞争分析，绿色金融项目将能够更准确地把握市场脉搏，制定具有竞争力的绿色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绿色金融项目的发展具有直接的影响。我们将进行更为全面的法规和政策分析，了解行业发展中的潜在法律风险和合规挑战。通过充分了解和遵守相关法规，绿色金融项目将确保在法律框架内合法合规运营，为绿色金融项目的稳健发展提供有力支持。</w:t>
      </w:r>
    </w:p>
    <w:p>
      <w:pPr>
        <w:pStyle w:val="Heading2"/>
        <w:ind w:firstLine="560" w:firstLineChars="200"/>
        <w:rPr>
          <w:rFonts w:ascii="仿宋" w:eastAsia="仿宋" w:hAnsi="仿宋" w:cs="仿宋" w:hint="eastAsia"/>
          <w:sz w:val="28"/>
          <w:lang w:eastAsia="zh-CN"/>
        </w:rPr>
      </w:pPr>
      <w:bookmarkStart w:id="17" w:name="_Toc22200"/>
      <w:r>
        <w:rPr>
          <w:rFonts w:ascii="仿宋" w:eastAsia="仿宋" w:hAnsi="仿宋" w:cs="仿宋" w:hint="eastAsia"/>
          <w:sz w:val="28"/>
          <w:lang w:eastAsia="zh-CN"/>
        </w:rPr>
        <w:t>(二)、绿色金融项目建设必要性分析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色金融项目建设的迫切性源于对行业发展趋势的深刻洞察。我们正处于一个行业变革的时代，科技创新、数字化转型成为企业发展的关键动力。绿色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金融项目建设不仅仅是为了跟上潮流，更是为了通过技术创新推动企业的持续发展。通过引入先进的技术和解决方案，绿色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色金融项目的建设成为必然选择，通过提高产品质量、拓展服务领域，从而在竞争中获得更多的机会。绿色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绿色金融项目建设的必要性体现在对客户需求更精准的满足。通过绿色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色金融项目建设的背后是对企业持续创新的追求。只有通过不断创新，企业才能在竞争中立于不败之地。绿色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625"/>
      <w:r>
        <w:rPr>
          <w:rFonts w:ascii="仿宋" w:eastAsia="仿宋" w:hAnsi="仿宋" w:cs="仿宋" w:hint="eastAsia"/>
          <w:sz w:val="28"/>
          <w:lang w:eastAsia="zh-CN"/>
        </w:rPr>
        <w:t>六、绿色金融项目危机管理</w:t>
      </w:r>
      <w:bookmarkEnd w:id="18"/>
    </w:p>
    <w:p>
      <w:pPr>
        <w:pStyle w:val="Heading2"/>
        <w:rPr>
          <w:rFonts w:ascii="仿宋" w:eastAsia="仿宋" w:hAnsi="仿宋" w:cs="仿宋" w:hint="eastAsia"/>
          <w:lang w:eastAsia="zh-CN"/>
        </w:rPr>
      </w:pPr>
      <w:bookmarkStart w:id="19" w:name="_Toc2668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绿色金融项目危机管理中，危机预警与识别是确保绿色金融项目稳健运行的核心步骤。通过建立全面的监测机制，绿色金融项目团队旨在及时发现和理解潜在的风险和危机因素，以便采取及时的预防和应对措施，确保绿色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首先，通过深入的风险评估，绿色金融项目团队全面分析了整个绿色金融项目和各个阶段可能存在的威胁。这包括准确评估每个潜在风险的发生概率和可能影响的程度，为后续危机预警提供了有力支持。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色金融项目团队着重于明确定义绿色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绿色金融项目进展的持续监控，团队能够及时发现潜在问题并作出迅速反应。绿色金融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在这一阶段，团队的专业素养和反应速度将发挥至关重要的作用，以确保潜在危机能够在初期得到有效的处理，最大程度地减轻负面影响。通过危机预警与识别，绿色金融项目得以更有序、可控地推进。</w:t>
      </w:r>
    </w:p>
    <w:p>
      <w:pPr>
        <w:pStyle w:val="Heading2"/>
        <w:ind w:firstLine="560" w:firstLineChars="200"/>
        <w:rPr>
          <w:rFonts w:ascii="仿宋" w:eastAsia="仿宋" w:hAnsi="仿宋" w:cs="仿宋" w:hint="eastAsia"/>
          <w:sz w:val="28"/>
          <w:lang w:eastAsia="zh-CN"/>
        </w:rPr>
      </w:pPr>
      <w:bookmarkStart w:id="20" w:name="_Toc301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在危机发生时，绿色金融项目团队立即行动，成立了应急小组。该小组的任务是迅速制定并实施紧急应对措施，以最小化潜在损失。以下是采取的主要措施：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暂停绿色金融项目进度：为遏制危机蔓延，绿色金融项目暂时停止进行，以便全面评估当前状况。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资源重新分配：重新评估绿色金融项目资源的分配，确保最大限度地减小损失。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实时沟通：与关键利益相关者建立实时沟通机制，向他们传递绿色金融项目危机的实际状况，保障绿色金融项目核心利益。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在紧急应对的同时，绿色金融项目团队强调了团队协作和有效沟通的重要性。以下是团队协作的关键举措：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信息共享机制：建立了信息共享平台，确保团队成员能够及时获取绿色金融项目危机的实时信息。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领导者沟通：绿色金融项目领导者通过定期会议和即时沟通工具，指导团队应对危机，保持团队稳定运行。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https://d.book118.com/807015003143006025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6127F"/>
    <w:rsid w:val="75D612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1500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2023-12-12T16:11:00Z</dcterms:created>
  <dcterms:modified xsi:type="dcterms:W3CDTF">2023-12-12T16:12:13Z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B882AC61CD964687AFDFBD657FD6A539_11</vt:lpwstr>
  </property>
  <property fmtid="{D5CDD505-2E9C-101B-9397-08002B2CF9AE}" pid="3" name="KSOProductBuildVer">
    <vt:lpwstr>2052-12.1.0.15990</vt:lpwstr>
  </property>
</Properties>
</file>