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C44CD" w14:paraId="5CEECB7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C44CD" w14:paraId="5EF5A25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C44CD" w14:paraId="6F37917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C44CD" w:rsidRPr="00FC44CD" w14:paraId="083C4AAC" w14:textId="4250AF08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C44CD">
        <w:rPr>
          <w:rFonts w:ascii="宋体" w:eastAsia="宋体" w:hAnsi="宋体" w:hint="eastAsia"/>
          <w:b/>
          <w:sz w:val="60"/>
        </w:rPr>
        <w:t>聚氯乙烯树脂相关行业可行性分析报告</w:t>
      </w:r>
    </w:p>
    <w:p w:rsidR="00FC44CD" w:rsidP="00FC44CD" w14:paraId="5529CA92" w14:textId="08F3B390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FC44CD">
        <w:rPr>
          <w:rFonts w:ascii="仿宋" w:eastAsia="仿宋" w:hAnsi="仿宋" w:hint="eastAsia"/>
          <w:b/>
          <w:sz w:val="40"/>
        </w:rPr>
        <w:t>目录</w:t>
      </w:r>
    </w:p>
    <w:p w:rsidR="00FC44CD" w14:paraId="75F94D5E" w14:textId="483CA23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_Toc157074785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FC44CD" w14:paraId="7819FE30" w14:textId="5348D7C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一、聚氯乙烯树脂项目主要建(构)筑物建设工程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_Toc157074786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C44CD" w14:paraId="18397F23" w14:textId="5BB7A9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_Toc157074787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C44CD" w14:paraId="70CF1364" w14:textId="660842E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_Toc157074788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C44CD" w14:paraId="5327CD93" w14:textId="608649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_Toc157074789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C44CD" w14:paraId="3906701F" w14:textId="11AE508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二、聚氯乙烯树脂项目节能分析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_Toc157074790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C44CD" w14:paraId="4708286F" w14:textId="512F563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(一)、聚氯乙烯树脂项目建设的节能原则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_Toc157074791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C44CD" w14:paraId="1F03F5A1" w14:textId="5E4774C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_Toc157074792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C44CD" w14:paraId="75F2EA04" w14:textId="157038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(三)、聚氯乙烯树脂项目节能背景分析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_Toc157074793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C44CD" w14:paraId="03089511" w14:textId="2F5540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(四)、聚氯乙烯树脂项目能源消耗种类和数量分析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_Toc157074794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C44CD" w14:paraId="7B4B5928" w14:textId="5EE586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(五)、聚氯乙烯树脂项目用能品种选择的可靠性分析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_Toc157074795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C44CD" w14:paraId="14A84547" w14:textId="4F927E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(六)、聚氯乙烯树脂项目建筑结构节能设计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_Toc157074796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C44CD" w14:paraId="16767502" w14:textId="5A94CB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(七)、聚氯乙烯树脂项目节能效果分析与建议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_Toc157074797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C44CD" w14:paraId="59739AC0" w14:textId="1C9879D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_Toc157074798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C44CD" w14:paraId="4304AD76" w14:textId="213C50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_Toc157074799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C44CD" w14:paraId="257F6F6C" w14:textId="09D234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(二)、商业模式创新对聚氯乙烯树脂项目价值的影响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_Toc157074800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C44CD" w14:paraId="24E236C3" w14:textId="7B1A40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_Toc157074801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C44CD" w14:paraId="155B96FB" w14:textId="5F6BF97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_Toc157074802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C44CD" w14:paraId="75BBE13D" w14:textId="4CBD5A2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(一)、聚氯乙烯树脂项目产品的市场定位和目标客户分析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_Toc157074803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C44CD" w14:paraId="43BCDAFE" w14:textId="3BC3BD0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_Toc157074804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C44CD" w14:paraId="3F2A299A" w14:textId="17B8C9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_Toc157074805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https://d.book118.com/807020012054006034</w:t>
        </w:r>
      </w:hyperlink>
    </w:p>
    <w:p w:rsidR="00FC44CD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44CD" w:rsidP="00CC162E" w14:paraId="44894B7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C44CD" w14:paraId="1403A7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44CD" w:rsidP="00CC162E" w14:paraId="621FD889" w14:textId="2014A7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C44CD" w14:paraId="00EA6B7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44CD" w14:paraId="4B1DF55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44CD" w:rsidP="00CC162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C44CD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44CD" w:rsidP="00CC162E" w14:textId="2014A7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C44CD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44C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44CD" w14:paraId="1E7A4B1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44CD" w:rsidRPr="00FC44CD" w:rsidP="00FC44CD" w14:paraId="0EF83AC7" w14:textId="111E6ED4">
    <w:pPr>
      <w:pStyle w:val="Header"/>
      <w:rPr>
        <w:rFonts w:ascii="仿宋" w:eastAsia="仿宋" w:hAnsi="仿宋"/>
      </w:rPr>
    </w:pPr>
    <w:r w:rsidRPr="00FC44CD">
      <w:rPr>
        <w:rFonts w:ascii="仿宋" w:eastAsia="仿宋" w:hAnsi="仿宋" w:hint="eastAsia"/>
      </w:rPr>
      <w:t>聚氯乙烯树脂可行性报告</w:t>
    </w:r>
    <w:r w:rsidRPr="00FC44CD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44CD" w14:paraId="37C8168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44CD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44CD" w:rsidRPr="00FC44CD" w:rsidP="00FC44CD" w14:textId="111E6ED4">
    <w:pPr>
      <w:pStyle w:val="Header"/>
      <w:rPr>
        <w:rFonts w:ascii="仿宋" w:eastAsia="仿宋" w:hAnsi="仿宋"/>
      </w:rPr>
    </w:pPr>
    <w:r w:rsidRPr="00FC44CD">
      <w:rPr>
        <w:rFonts w:ascii="仿宋" w:eastAsia="仿宋" w:hAnsi="仿宋" w:hint="eastAsia"/>
      </w:rPr>
      <w:t>聚氯乙烯树脂可行性报告</w:t>
    </w:r>
    <w:r w:rsidRPr="00FC44CD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44C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CD"/>
    <w:rsid w:val="00CC162E"/>
    <w:rsid w:val="00FC44C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51B64A"/>
  <w15:chartTrackingRefBased/>
  <w15:docId w15:val="{8AFD1E29-2FC9-4976-B8F3-9D75CD7B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FC44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FC44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FC44CD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FC44C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FC44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FC44CD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FC4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FC44C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C44CD"/>
  </w:style>
  <w:style w:type="paragraph" w:styleId="TOC1">
    <w:name w:val="toc 1"/>
    <w:basedOn w:val="Normal"/>
    <w:next w:val="Normal"/>
    <w:autoRedefine/>
    <w:uiPriority w:val="39"/>
    <w:unhideWhenUsed/>
    <w:rsid w:val="00FC44CD"/>
  </w:style>
  <w:style w:type="paragraph" w:styleId="TOC2">
    <w:name w:val="toc 2"/>
    <w:basedOn w:val="Normal"/>
    <w:next w:val="Normal"/>
    <w:autoRedefine/>
    <w:uiPriority w:val="39"/>
    <w:unhideWhenUsed/>
    <w:rsid w:val="00FC44CD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80702001205400603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3848</Words>
  <Characters>21938</Characters>
  <Application>Microsoft Office Word</Application>
  <DocSecurity>0</DocSecurity>
  <Lines>182</Lines>
  <Paragraphs>51</Paragraphs>
  <ScaleCrop>false</ScaleCrop>
  <Company/>
  <LinksUpToDate>false</LinksUpToDate>
  <CharactersWithSpaces>25735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2024-01-25T03:32:00Z</dcterms:created>
  <dcterms:modified xsi:type="dcterms:W3CDTF">2024-01-25T03:32:00Z</dcterms:modified>
</cp:coreProperties>
</file>