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 w:history="1">
        <w:r>
          <w:rPr>
            <w:rFonts w:ascii="仿宋" w:eastAsia="仿宋" w:hAnsi="仿宋" w:cs="仿宋" w:hint="eastAsia"/>
            <w:lang w:eastAsia="zh-CN"/>
          </w:rPr>
          <w:t>前言</w:t>
        </w:r>
        <w:r>
          <w:tab/>
        </w:r>
        <w:r>
          <w:fldChar w:fldCharType="begin"/>
        </w:r>
        <w:r>
          <w:instrText xml:space="preserve"> PAGEREF _Toc3089 \h </w:instrText>
        </w:r>
        <w:r>
          <w:fldChar w:fldCharType="separate"/>
        </w:r>
        <w:r>
          <w:t>3</w:t>
        </w:r>
        <w:r>
          <w:fldChar w:fldCharType="end"/>
        </w:r>
      </w:hyperlink>
    </w:p>
    <w:p>
      <w:pPr>
        <w:pStyle w:val="TOC1"/>
        <w:tabs>
          <w:tab w:val="right" w:leader="dot" w:pos="8306"/>
        </w:tabs>
      </w:pPr>
      <w:hyperlink w:anchor="_Toc12444" w:history="1">
        <w:r>
          <w:rPr>
            <w:rFonts w:ascii="仿宋" w:eastAsia="仿宋" w:hAnsi="仿宋" w:cs="仿宋" w:hint="eastAsia"/>
            <w:lang w:eastAsia="zh-CN"/>
          </w:rPr>
          <w:t>一、工艺说明</w:t>
        </w:r>
        <w:r>
          <w:tab/>
        </w:r>
        <w:r>
          <w:fldChar w:fldCharType="begin"/>
        </w:r>
        <w:r>
          <w:instrText xml:space="preserve"> PAGEREF _Toc12444 \h </w:instrText>
        </w:r>
        <w:r>
          <w:fldChar w:fldCharType="separate"/>
        </w:r>
        <w:r>
          <w:t>3</w:t>
        </w:r>
        <w:r>
          <w:fldChar w:fldCharType="end"/>
        </w:r>
      </w:hyperlink>
    </w:p>
    <w:p>
      <w:pPr>
        <w:pStyle w:val="TOC2"/>
        <w:tabs>
          <w:tab w:val="right" w:leader="dot" w:pos="8306"/>
        </w:tabs>
      </w:pPr>
      <w:hyperlink w:anchor="_Toc28741" w:history="1">
        <w:r>
          <w:rPr>
            <w:rFonts w:ascii="仿宋" w:eastAsia="仿宋" w:hAnsi="仿宋" w:cs="仿宋" w:hint="eastAsia"/>
            <w:lang w:eastAsia="zh-CN"/>
          </w:rPr>
          <w:t>(一)、技术管理特点</w:t>
        </w:r>
        <w:r>
          <w:tab/>
        </w:r>
        <w:r>
          <w:fldChar w:fldCharType="begin"/>
        </w:r>
        <w:r>
          <w:instrText xml:space="preserve"> PAGEREF _Toc28741 \h </w:instrText>
        </w:r>
        <w:r>
          <w:fldChar w:fldCharType="separate"/>
        </w:r>
        <w:r>
          <w:t>3</w:t>
        </w:r>
        <w:r>
          <w:fldChar w:fldCharType="end"/>
        </w:r>
      </w:hyperlink>
    </w:p>
    <w:p>
      <w:pPr>
        <w:pStyle w:val="TOC2"/>
        <w:tabs>
          <w:tab w:val="right" w:leader="dot" w:pos="8306"/>
        </w:tabs>
      </w:pPr>
      <w:hyperlink w:anchor="_Toc3480" w:history="1">
        <w:r>
          <w:rPr>
            <w:rFonts w:ascii="仿宋" w:eastAsia="仿宋" w:hAnsi="仿宋" w:cs="仿宋" w:hint="eastAsia"/>
            <w:lang w:eastAsia="zh-CN"/>
          </w:rPr>
          <w:t>(二)、基因工程项目工艺技术设计方案</w:t>
        </w:r>
        <w:r>
          <w:tab/>
        </w:r>
        <w:r>
          <w:fldChar w:fldCharType="begin"/>
        </w:r>
        <w:r>
          <w:instrText xml:space="preserve"> PAGEREF _Toc3480 \h </w:instrText>
        </w:r>
        <w:r>
          <w:fldChar w:fldCharType="separate"/>
        </w:r>
        <w:r>
          <w:t>4</w:t>
        </w:r>
        <w:r>
          <w:fldChar w:fldCharType="end"/>
        </w:r>
      </w:hyperlink>
    </w:p>
    <w:p>
      <w:pPr>
        <w:pStyle w:val="TOC2"/>
        <w:tabs>
          <w:tab w:val="right" w:leader="dot" w:pos="8306"/>
        </w:tabs>
      </w:pPr>
      <w:hyperlink w:anchor="_Toc13350" w:history="1">
        <w:r>
          <w:rPr>
            <w:rFonts w:ascii="仿宋" w:eastAsia="仿宋" w:hAnsi="仿宋" w:cs="仿宋" w:hint="eastAsia"/>
            <w:lang w:eastAsia="zh-CN"/>
          </w:rPr>
          <w:t>(三)、设备选型方案</w:t>
        </w:r>
        <w:r>
          <w:tab/>
        </w:r>
        <w:r>
          <w:fldChar w:fldCharType="begin"/>
        </w:r>
        <w:r>
          <w:instrText xml:space="preserve"> PAGEREF _Toc13350 \h </w:instrText>
        </w:r>
        <w:r>
          <w:fldChar w:fldCharType="separate"/>
        </w:r>
        <w:r>
          <w:t>5</w:t>
        </w:r>
        <w:r>
          <w:fldChar w:fldCharType="end"/>
        </w:r>
      </w:hyperlink>
    </w:p>
    <w:p>
      <w:pPr>
        <w:pStyle w:val="TOC1"/>
        <w:tabs>
          <w:tab w:val="right" w:leader="dot" w:pos="8306"/>
        </w:tabs>
      </w:pPr>
      <w:hyperlink w:anchor="_Toc19100" w:history="1">
        <w:r>
          <w:rPr>
            <w:rFonts w:ascii="仿宋" w:eastAsia="仿宋" w:hAnsi="仿宋" w:cs="仿宋" w:hint="eastAsia"/>
            <w:lang w:eastAsia="zh-CN"/>
          </w:rPr>
          <w:t>二、市场分析、调研</w:t>
        </w:r>
        <w:r>
          <w:tab/>
        </w:r>
        <w:r>
          <w:fldChar w:fldCharType="begin"/>
        </w:r>
        <w:r>
          <w:instrText xml:space="preserve"> PAGEREF _Toc19100 \h </w:instrText>
        </w:r>
        <w:r>
          <w:fldChar w:fldCharType="separate"/>
        </w:r>
        <w:r>
          <w:t>7</w:t>
        </w:r>
        <w:r>
          <w:fldChar w:fldCharType="end"/>
        </w:r>
      </w:hyperlink>
    </w:p>
    <w:p>
      <w:pPr>
        <w:pStyle w:val="TOC2"/>
        <w:tabs>
          <w:tab w:val="right" w:leader="dot" w:pos="8306"/>
        </w:tabs>
      </w:pPr>
      <w:hyperlink w:anchor="_Toc6093" w:history="1">
        <w:r>
          <w:rPr>
            <w:rFonts w:ascii="仿宋" w:eastAsia="仿宋" w:hAnsi="仿宋" w:cs="仿宋" w:hint="eastAsia"/>
            <w:lang w:eastAsia="zh-CN"/>
          </w:rPr>
          <w:t>(一)、基因工程行业分析</w:t>
        </w:r>
        <w:r>
          <w:tab/>
        </w:r>
        <w:r>
          <w:fldChar w:fldCharType="begin"/>
        </w:r>
        <w:r>
          <w:instrText xml:space="preserve"> PAGEREF _Toc6093 \h </w:instrText>
        </w:r>
        <w:r>
          <w:fldChar w:fldCharType="separate"/>
        </w:r>
        <w:r>
          <w:t>7</w:t>
        </w:r>
        <w:r>
          <w:fldChar w:fldCharType="end"/>
        </w:r>
      </w:hyperlink>
    </w:p>
    <w:p>
      <w:pPr>
        <w:pStyle w:val="TOC2"/>
        <w:tabs>
          <w:tab w:val="right" w:leader="dot" w:pos="8306"/>
        </w:tabs>
      </w:pPr>
      <w:hyperlink w:anchor="_Toc12721" w:history="1">
        <w:r>
          <w:rPr>
            <w:rFonts w:ascii="仿宋" w:eastAsia="仿宋" w:hAnsi="仿宋" w:cs="仿宋" w:hint="eastAsia"/>
            <w:lang w:eastAsia="zh-CN"/>
          </w:rPr>
          <w:t>(二)、基因工程市场分析预测</w:t>
        </w:r>
        <w:r>
          <w:tab/>
        </w:r>
        <w:r>
          <w:fldChar w:fldCharType="begin"/>
        </w:r>
        <w:r>
          <w:instrText xml:space="preserve"> PAGEREF _Toc12721 \h </w:instrText>
        </w:r>
        <w:r>
          <w:fldChar w:fldCharType="separate"/>
        </w:r>
        <w:r>
          <w:t>7</w:t>
        </w:r>
        <w:r>
          <w:fldChar w:fldCharType="end"/>
        </w:r>
      </w:hyperlink>
    </w:p>
    <w:p>
      <w:pPr>
        <w:pStyle w:val="TOC1"/>
        <w:tabs>
          <w:tab w:val="right" w:leader="dot" w:pos="8306"/>
        </w:tabs>
      </w:pPr>
      <w:hyperlink w:anchor="_Toc1551" w:history="1">
        <w:r>
          <w:rPr>
            <w:rFonts w:ascii="仿宋" w:eastAsia="仿宋" w:hAnsi="仿宋" w:cs="仿宋" w:hint="eastAsia"/>
            <w:lang w:eastAsia="zh-CN"/>
          </w:rPr>
          <w:t>三、基因工程项目文档管理</w:t>
        </w:r>
        <w:r>
          <w:tab/>
        </w:r>
        <w:r>
          <w:fldChar w:fldCharType="begin"/>
        </w:r>
        <w:r>
          <w:instrText xml:space="preserve"> PAGEREF _Toc1551 \h </w:instrText>
        </w:r>
        <w:r>
          <w:fldChar w:fldCharType="separate"/>
        </w:r>
        <w:r>
          <w:t>8</w:t>
        </w:r>
        <w:r>
          <w:fldChar w:fldCharType="end"/>
        </w:r>
      </w:hyperlink>
    </w:p>
    <w:p>
      <w:pPr>
        <w:pStyle w:val="TOC2"/>
        <w:tabs>
          <w:tab w:val="right" w:leader="dot" w:pos="8306"/>
        </w:tabs>
      </w:pPr>
      <w:hyperlink w:anchor="_Toc28546" w:history="1">
        <w:r>
          <w:rPr>
            <w:rFonts w:ascii="仿宋" w:eastAsia="仿宋" w:hAnsi="仿宋" w:cs="仿宋" w:hint="eastAsia"/>
            <w:lang w:eastAsia="zh-CN"/>
          </w:rPr>
          <w:t>(一)、文档编制与审查</w:t>
        </w:r>
        <w:r>
          <w:tab/>
        </w:r>
        <w:r>
          <w:fldChar w:fldCharType="begin"/>
        </w:r>
        <w:r>
          <w:instrText xml:space="preserve"> PAGEREF _Toc28546 \h </w:instrText>
        </w:r>
        <w:r>
          <w:fldChar w:fldCharType="separate"/>
        </w:r>
        <w:r>
          <w:t>8</w:t>
        </w:r>
        <w:r>
          <w:fldChar w:fldCharType="end"/>
        </w:r>
      </w:hyperlink>
    </w:p>
    <w:p>
      <w:pPr>
        <w:pStyle w:val="TOC2"/>
        <w:tabs>
          <w:tab w:val="right" w:leader="dot" w:pos="8306"/>
        </w:tabs>
      </w:pPr>
      <w:hyperlink w:anchor="_Toc22897" w:history="1">
        <w:r>
          <w:rPr>
            <w:rFonts w:ascii="仿宋" w:eastAsia="仿宋" w:hAnsi="仿宋" w:cs="仿宋" w:hint="eastAsia"/>
            <w:lang w:eastAsia="zh-CN"/>
          </w:rPr>
          <w:t>(二)、文档发布与分发</w:t>
        </w:r>
        <w:r>
          <w:tab/>
        </w:r>
        <w:r>
          <w:fldChar w:fldCharType="begin"/>
        </w:r>
        <w:r>
          <w:instrText xml:space="preserve"> PAGEREF _Toc22897 \h </w:instrText>
        </w:r>
        <w:r>
          <w:fldChar w:fldCharType="separate"/>
        </w:r>
        <w:r>
          <w:t>10</w:t>
        </w:r>
        <w:r>
          <w:fldChar w:fldCharType="end"/>
        </w:r>
      </w:hyperlink>
    </w:p>
    <w:p>
      <w:pPr>
        <w:pStyle w:val="TOC2"/>
        <w:tabs>
          <w:tab w:val="right" w:leader="dot" w:pos="8306"/>
        </w:tabs>
      </w:pPr>
      <w:hyperlink w:anchor="_Toc23294" w:history="1">
        <w:r>
          <w:rPr>
            <w:rFonts w:ascii="仿宋" w:eastAsia="仿宋" w:hAnsi="仿宋" w:cs="仿宋" w:hint="eastAsia"/>
            <w:lang w:eastAsia="zh-CN"/>
          </w:rPr>
          <w:t>(三)、文档存档与归档</w:t>
        </w:r>
        <w:r>
          <w:tab/>
        </w:r>
        <w:r>
          <w:fldChar w:fldCharType="begin"/>
        </w:r>
        <w:r>
          <w:instrText xml:space="preserve"> PAGEREF _Toc23294 \h </w:instrText>
        </w:r>
        <w:r>
          <w:fldChar w:fldCharType="separate"/>
        </w:r>
        <w:r>
          <w:t>10</w:t>
        </w:r>
        <w:r>
          <w:fldChar w:fldCharType="end"/>
        </w:r>
      </w:hyperlink>
    </w:p>
    <w:p>
      <w:pPr>
        <w:pStyle w:val="TOC1"/>
        <w:tabs>
          <w:tab w:val="right" w:leader="dot" w:pos="8306"/>
        </w:tabs>
      </w:pPr>
      <w:hyperlink w:anchor="_Toc16821" w:history="1">
        <w:r>
          <w:rPr>
            <w:rFonts w:ascii="仿宋" w:eastAsia="仿宋" w:hAnsi="仿宋" w:cs="仿宋" w:hint="eastAsia"/>
            <w:lang w:eastAsia="zh-CN"/>
          </w:rPr>
          <w:t>四、基因工程项目绩效评估</w:t>
        </w:r>
        <w:r>
          <w:tab/>
        </w:r>
        <w:r>
          <w:fldChar w:fldCharType="begin"/>
        </w:r>
        <w:r>
          <w:instrText xml:space="preserve"> PAGEREF _Toc16821 \h </w:instrText>
        </w:r>
        <w:r>
          <w:fldChar w:fldCharType="separate"/>
        </w:r>
        <w:r>
          <w:t>12</w:t>
        </w:r>
        <w:r>
          <w:fldChar w:fldCharType="end"/>
        </w:r>
      </w:hyperlink>
    </w:p>
    <w:p>
      <w:pPr>
        <w:pStyle w:val="TOC2"/>
        <w:tabs>
          <w:tab w:val="right" w:leader="dot" w:pos="8306"/>
        </w:tabs>
      </w:pPr>
      <w:hyperlink w:anchor="_Toc3882" w:history="1">
        <w:r>
          <w:rPr>
            <w:rFonts w:ascii="仿宋" w:eastAsia="仿宋" w:hAnsi="仿宋" w:cs="仿宋" w:hint="eastAsia"/>
            <w:lang w:eastAsia="zh-CN"/>
          </w:rPr>
          <w:t>(一)、绩效评估指标</w:t>
        </w:r>
        <w:r>
          <w:tab/>
        </w:r>
        <w:r>
          <w:fldChar w:fldCharType="begin"/>
        </w:r>
        <w:r>
          <w:instrText xml:space="preserve"> PAGEREF _Toc3882 \h </w:instrText>
        </w:r>
        <w:r>
          <w:fldChar w:fldCharType="separate"/>
        </w:r>
        <w:r>
          <w:t>12</w:t>
        </w:r>
        <w:r>
          <w:fldChar w:fldCharType="end"/>
        </w:r>
      </w:hyperlink>
    </w:p>
    <w:p>
      <w:pPr>
        <w:pStyle w:val="TOC2"/>
        <w:tabs>
          <w:tab w:val="right" w:leader="dot" w:pos="8306"/>
        </w:tabs>
      </w:pPr>
      <w:hyperlink w:anchor="_Toc5871" w:history="1">
        <w:r>
          <w:rPr>
            <w:rFonts w:ascii="仿宋" w:eastAsia="仿宋" w:hAnsi="仿宋" w:cs="仿宋" w:hint="eastAsia"/>
            <w:lang w:eastAsia="zh-CN"/>
          </w:rPr>
          <w:t>(二)、绩效评估方法</w:t>
        </w:r>
        <w:r>
          <w:tab/>
        </w:r>
        <w:r>
          <w:fldChar w:fldCharType="begin"/>
        </w:r>
        <w:r>
          <w:instrText xml:space="preserve"> PAGEREF _Toc5871 \h </w:instrText>
        </w:r>
        <w:r>
          <w:fldChar w:fldCharType="separate"/>
        </w:r>
        <w:r>
          <w:t>13</w:t>
        </w:r>
        <w:r>
          <w:fldChar w:fldCharType="end"/>
        </w:r>
      </w:hyperlink>
    </w:p>
    <w:p>
      <w:pPr>
        <w:pStyle w:val="TOC2"/>
        <w:tabs>
          <w:tab w:val="right" w:leader="dot" w:pos="8306"/>
        </w:tabs>
      </w:pPr>
      <w:hyperlink w:anchor="_Toc4189" w:history="1">
        <w:r>
          <w:rPr>
            <w:rFonts w:ascii="仿宋" w:eastAsia="仿宋" w:hAnsi="仿宋" w:cs="仿宋" w:hint="eastAsia"/>
            <w:lang w:eastAsia="zh-CN"/>
          </w:rPr>
          <w:t>(三)、绩效评估周期</w:t>
        </w:r>
        <w:r>
          <w:tab/>
        </w:r>
        <w:r>
          <w:fldChar w:fldCharType="begin"/>
        </w:r>
        <w:r>
          <w:instrText xml:space="preserve"> PAGEREF _Toc4189 \h </w:instrText>
        </w:r>
        <w:r>
          <w:fldChar w:fldCharType="separate"/>
        </w:r>
        <w:r>
          <w:t>14</w:t>
        </w:r>
        <w:r>
          <w:fldChar w:fldCharType="end"/>
        </w:r>
      </w:hyperlink>
    </w:p>
    <w:p>
      <w:pPr>
        <w:pStyle w:val="TOC1"/>
        <w:tabs>
          <w:tab w:val="right" w:leader="dot" w:pos="8306"/>
        </w:tabs>
      </w:pPr>
      <w:hyperlink w:anchor="_Toc3663" w:history="1">
        <w:r>
          <w:rPr>
            <w:rFonts w:ascii="仿宋" w:eastAsia="仿宋" w:hAnsi="仿宋" w:cs="仿宋" w:hint="eastAsia"/>
            <w:lang w:eastAsia="zh-CN"/>
          </w:rPr>
          <w:t>五、基因工程项目可持续发展</w:t>
        </w:r>
        <w:r>
          <w:tab/>
        </w:r>
        <w:r>
          <w:fldChar w:fldCharType="begin"/>
        </w:r>
        <w:r>
          <w:instrText xml:space="preserve"> PAGEREF _Toc3663 \h </w:instrText>
        </w:r>
        <w:r>
          <w:fldChar w:fldCharType="separate"/>
        </w:r>
        <w:r>
          <w:t>15</w:t>
        </w:r>
        <w:r>
          <w:fldChar w:fldCharType="end"/>
        </w:r>
      </w:hyperlink>
    </w:p>
    <w:p>
      <w:pPr>
        <w:pStyle w:val="TOC2"/>
        <w:tabs>
          <w:tab w:val="right" w:leader="dot" w:pos="8306"/>
        </w:tabs>
      </w:pPr>
      <w:hyperlink w:anchor="_Toc16504" w:history="1">
        <w:r>
          <w:rPr>
            <w:rFonts w:ascii="仿宋" w:eastAsia="仿宋" w:hAnsi="仿宋" w:cs="仿宋" w:hint="eastAsia"/>
            <w:lang w:eastAsia="zh-CN"/>
          </w:rPr>
          <w:t>(一)、可持续战略与实践</w:t>
        </w:r>
        <w:r>
          <w:tab/>
        </w:r>
        <w:r>
          <w:fldChar w:fldCharType="begin"/>
        </w:r>
        <w:r>
          <w:instrText xml:space="preserve"> PAGEREF _Toc16504 \h </w:instrText>
        </w:r>
        <w:r>
          <w:fldChar w:fldCharType="separate"/>
        </w:r>
        <w:r>
          <w:t>15</w:t>
        </w:r>
        <w:r>
          <w:fldChar w:fldCharType="end"/>
        </w:r>
      </w:hyperlink>
    </w:p>
    <w:p>
      <w:pPr>
        <w:pStyle w:val="TOC2"/>
        <w:tabs>
          <w:tab w:val="right" w:leader="dot" w:pos="8306"/>
        </w:tabs>
      </w:pPr>
      <w:hyperlink w:anchor="_Toc9712" w:history="1">
        <w:r>
          <w:rPr>
            <w:rFonts w:ascii="仿宋" w:eastAsia="仿宋" w:hAnsi="仿宋" w:cs="仿宋" w:hint="eastAsia"/>
            <w:lang w:eastAsia="zh-CN"/>
          </w:rPr>
          <w:t>(二)、环保与社会责任</w:t>
        </w:r>
        <w:r>
          <w:tab/>
        </w:r>
        <w:r>
          <w:fldChar w:fldCharType="begin"/>
        </w:r>
        <w:r>
          <w:instrText xml:space="preserve"> PAGEREF _Toc9712 \h </w:instrText>
        </w:r>
        <w:r>
          <w:fldChar w:fldCharType="separate"/>
        </w:r>
        <w:r>
          <w:t>15</w:t>
        </w:r>
        <w:r>
          <w:fldChar w:fldCharType="end"/>
        </w:r>
      </w:hyperlink>
    </w:p>
    <w:p>
      <w:pPr>
        <w:pStyle w:val="TOC1"/>
        <w:tabs>
          <w:tab w:val="right" w:leader="dot" w:pos="8306"/>
        </w:tabs>
      </w:pPr>
      <w:hyperlink w:anchor="_Toc16866" w:history="1">
        <w:r>
          <w:rPr>
            <w:rFonts w:ascii="仿宋" w:eastAsia="仿宋" w:hAnsi="仿宋" w:cs="仿宋" w:hint="eastAsia"/>
            <w:lang w:eastAsia="zh-CN"/>
          </w:rPr>
          <w:t>六、基因工程项目概论</w:t>
        </w:r>
        <w:r>
          <w:tab/>
        </w:r>
        <w:r>
          <w:fldChar w:fldCharType="begin"/>
        </w:r>
        <w:r>
          <w:instrText xml:space="preserve"> PAGEREF _Toc16866 \h </w:instrText>
        </w:r>
        <w:r>
          <w:fldChar w:fldCharType="separate"/>
        </w:r>
        <w:r>
          <w:t>16</w:t>
        </w:r>
        <w:r>
          <w:fldChar w:fldCharType="end"/>
        </w:r>
      </w:hyperlink>
    </w:p>
    <w:p>
      <w:pPr>
        <w:pStyle w:val="TOC2"/>
        <w:tabs>
          <w:tab w:val="right" w:leader="dot" w:pos="8306"/>
        </w:tabs>
      </w:pPr>
      <w:hyperlink w:anchor="_Toc2160" w:history="1">
        <w:r>
          <w:rPr>
            <w:rFonts w:ascii="仿宋" w:eastAsia="仿宋" w:hAnsi="仿宋" w:cs="仿宋" w:hint="eastAsia"/>
            <w:lang w:eastAsia="zh-CN"/>
          </w:rPr>
          <w:t>(一)、基因工程项目概况</w:t>
        </w:r>
        <w:r>
          <w:tab/>
        </w:r>
        <w:r>
          <w:fldChar w:fldCharType="begin"/>
        </w:r>
        <w:r>
          <w:instrText xml:space="preserve"> PAGEREF _Toc2160 \h </w:instrText>
        </w:r>
        <w:r>
          <w:fldChar w:fldCharType="separate"/>
        </w:r>
        <w:r>
          <w:t>16</w:t>
        </w:r>
        <w:r>
          <w:fldChar w:fldCharType="end"/>
        </w:r>
      </w:hyperlink>
    </w:p>
    <w:p>
      <w:pPr>
        <w:pStyle w:val="TOC2"/>
        <w:tabs>
          <w:tab w:val="right" w:leader="dot" w:pos="8306"/>
        </w:tabs>
      </w:pPr>
      <w:hyperlink w:anchor="_Toc10055" w:history="1">
        <w:r>
          <w:rPr>
            <w:rFonts w:ascii="仿宋" w:eastAsia="仿宋" w:hAnsi="仿宋" w:cs="仿宋" w:hint="eastAsia"/>
            <w:lang w:eastAsia="zh-CN"/>
          </w:rPr>
          <w:t>(二)、基因工程项目目标</w:t>
        </w:r>
        <w:r>
          <w:tab/>
        </w:r>
        <w:r>
          <w:fldChar w:fldCharType="begin"/>
        </w:r>
        <w:r>
          <w:instrText xml:space="preserve"> PAGEREF _Toc10055 \h </w:instrText>
        </w:r>
        <w:r>
          <w:fldChar w:fldCharType="separate"/>
        </w:r>
        <w:r>
          <w:t>19</w:t>
        </w:r>
        <w:r>
          <w:fldChar w:fldCharType="end"/>
        </w:r>
      </w:hyperlink>
    </w:p>
    <w:p>
      <w:pPr>
        <w:pStyle w:val="TOC2"/>
        <w:tabs>
          <w:tab w:val="right" w:leader="dot" w:pos="8306"/>
        </w:tabs>
      </w:pPr>
      <w:hyperlink w:anchor="_Toc28204" w:history="1">
        <w:r>
          <w:rPr>
            <w:rFonts w:ascii="仿宋" w:eastAsia="仿宋" w:hAnsi="仿宋" w:cs="仿宋" w:hint="eastAsia"/>
            <w:lang w:eastAsia="zh-CN"/>
          </w:rPr>
          <w:t>(三)、基因工程项目提出的理由</w:t>
        </w:r>
        <w:r>
          <w:tab/>
        </w:r>
        <w:r>
          <w:fldChar w:fldCharType="begin"/>
        </w:r>
        <w:r>
          <w:instrText xml:space="preserve"> PAGEREF _Toc28204 \h </w:instrText>
        </w:r>
        <w:r>
          <w:fldChar w:fldCharType="separate"/>
        </w:r>
        <w:r>
          <w:t>19</w:t>
        </w:r>
        <w:r>
          <w:fldChar w:fldCharType="end"/>
        </w:r>
      </w:hyperlink>
    </w:p>
    <w:p>
      <w:pPr>
        <w:pStyle w:val="TOC2"/>
        <w:tabs>
          <w:tab w:val="right" w:leader="dot" w:pos="8306"/>
        </w:tabs>
      </w:pPr>
      <w:hyperlink w:anchor="_Toc32366" w:history="1">
        <w:r>
          <w:rPr>
            <w:rFonts w:ascii="仿宋" w:eastAsia="仿宋" w:hAnsi="仿宋" w:cs="仿宋" w:hint="eastAsia"/>
            <w:lang w:eastAsia="zh-CN"/>
          </w:rPr>
          <w:t>(四)、基因工程项目意义</w:t>
        </w:r>
        <w:r>
          <w:tab/>
        </w:r>
        <w:r>
          <w:fldChar w:fldCharType="begin"/>
        </w:r>
        <w:r>
          <w:instrText xml:space="preserve"> PAGEREF _Toc32366 \h </w:instrText>
        </w:r>
        <w:r>
          <w:fldChar w:fldCharType="separate"/>
        </w:r>
        <w:r>
          <w:t>21</w:t>
        </w:r>
        <w:r>
          <w:fldChar w:fldCharType="end"/>
        </w:r>
      </w:hyperlink>
    </w:p>
    <w:p>
      <w:pPr>
        <w:pStyle w:val="TOC2"/>
        <w:tabs>
          <w:tab w:val="right" w:leader="dot" w:pos="8306"/>
        </w:tabs>
      </w:pPr>
      <w:hyperlink w:anchor="_Toc28996" w:history="1">
        <w:r>
          <w:rPr>
            <w:rFonts w:ascii="仿宋" w:eastAsia="仿宋" w:hAnsi="仿宋" w:cs="仿宋" w:hint="eastAsia"/>
            <w:lang w:eastAsia="zh-CN"/>
          </w:rPr>
          <w:t>(五)、基因工程项目背景</w:t>
        </w:r>
        <w:r>
          <w:tab/>
        </w:r>
        <w:r>
          <w:fldChar w:fldCharType="begin"/>
        </w:r>
        <w:r>
          <w:instrText xml:space="preserve"> PAGEREF _Toc28996 \h </w:instrText>
        </w:r>
        <w:r>
          <w:fldChar w:fldCharType="separate"/>
        </w:r>
        <w:r>
          <w:t>22</w:t>
        </w:r>
        <w:r>
          <w:fldChar w:fldCharType="end"/>
        </w:r>
      </w:hyperlink>
    </w:p>
    <w:p>
      <w:pPr>
        <w:pStyle w:val="TOC1"/>
        <w:tabs>
          <w:tab w:val="right" w:leader="dot" w:pos="8306"/>
        </w:tabs>
      </w:pPr>
      <w:hyperlink w:anchor="_Toc30370" w:history="1">
        <w:r>
          <w:rPr>
            <w:rFonts w:ascii="仿宋" w:eastAsia="仿宋" w:hAnsi="仿宋" w:cs="仿宋" w:hint="eastAsia"/>
            <w:lang w:eastAsia="zh-CN"/>
          </w:rPr>
          <w:t>七、基因工程项目风险管理</w:t>
        </w:r>
        <w:r>
          <w:tab/>
        </w:r>
        <w:r>
          <w:fldChar w:fldCharType="begin"/>
        </w:r>
        <w:r>
          <w:instrText xml:space="preserve"> PAGEREF _Toc30370 \h </w:instrText>
        </w:r>
        <w:r>
          <w:fldChar w:fldCharType="separate"/>
        </w:r>
        <w:r>
          <w:t>23</w:t>
        </w:r>
        <w:r>
          <w:fldChar w:fldCharType="end"/>
        </w:r>
      </w:hyperlink>
    </w:p>
    <w:p>
      <w:pPr>
        <w:pStyle w:val="TOC2"/>
        <w:tabs>
          <w:tab w:val="right" w:leader="dot" w:pos="8306"/>
        </w:tabs>
      </w:pPr>
      <w:hyperlink w:anchor="_Toc13013" w:history="1">
        <w:r>
          <w:rPr>
            <w:rFonts w:ascii="仿宋" w:eastAsia="仿宋" w:hAnsi="仿宋" w:cs="仿宋" w:hint="eastAsia"/>
            <w:lang w:eastAsia="zh-CN"/>
          </w:rPr>
          <w:t>(一)、风险识别与评估</w:t>
        </w:r>
        <w:r>
          <w:tab/>
        </w:r>
        <w:r>
          <w:fldChar w:fldCharType="begin"/>
        </w:r>
        <w:r>
          <w:instrText xml:space="preserve"> PAGEREF _Toc13013 \h </w:instrText>
        </w:r>
        <w:r>
          <w:fldChar w:fldCharType="separate"/>
        </w:r>
        <w:r>
          <w:t>23</w:t>
        </w:r>
        <w:r>
          <w:fldChar w:fldCharType="end"/>
        </w:r>
      </w:hyperlink>
    </w:p>
    <w:p>
      <w:pPr>
        <w:pStyle w:val="TOC2"/>
        <w:tabs>
          <w:tab w:val="right" w:leader="dot" w:pos="8306"/>
        </w:tabs>
      </w:pPr>
      <w:hyperlink w:anchor="_Toc10115" w:history="1">
        <w:r>
          <w:rPr>
            <w:rFonts w:ascii="仿宋" w:eastAsia="仿宋" w:hAnsi="仿宋" w:cs="仿宋" w:hint="eastAsia"/>
            <w:lang w:eastAsia="zh-CN"/>
          </w:rPr>
          <w:t>(二)、风险应对策略</w:t>
        </w:r>
        <w:r>
          <w:tab/>
        </w:r>
        <w:r>
          <w:fldChar w:fldCharType="begin"/>
        </w:r>
        <w:r>
          <w:instrText xml:space="preserve"> PAGEREF _Toc10115 \h </w:instrText>
        </w:r>
        <w:r>
          <w:fldChar w:fldCharType="separate"/>
        </w:r>
        <w:r>
          <w:t>24</w:t>
        </w:r>
        <w:r>
          <w:fldChar w:fldCharType="end"/>
        </w:r>
      </w:hyperlink>
    </w:p>
    <w:p>
      <w:pPr>
        <w:pStyle w:val="TOC2"/>
        <w:tabs>
          <w:tab w:val="right" w:leader="dot" w:pos="8306"/>
        </w:tabs>
      </w:pPr>
      <w:hyperlink w:anchor="_Toc25366" w:history="1">
        <w:r>
          <w:rPr>
            <w:rFonts w:ascii="仿宋" w:eastAsia="仿宋" w:hAnsi="仿宋" w:cs="仿宋" w:hint="eastAsia"/>
            <w:lang w:eastAsia="zh-CN"/>
          </w:rPr>
          <w:t>(三)、风险监控与控制</w:t>
        </w:r>
        <w:r>
          <w:tab/>
        </w:r>
        <w:r>
          <w:fldChar w:fldCharType="begin"/>
        </w:r>
        <w:r>
          <w:instrText xml:space="preserve"> PAGEREF _Toc25366 \h </w:instrText>
        </w:r>
        <w:r>
          <w:fldChar w:fldCharType="separate"/>
        </w:r>
        <w:r>
          <w:t>26</w:t>
        </w:r>
        <w:r>
          <w:fldChar w:fldCharType="end"/>
        </w:r>
      </w:hyperlink>
    </w:p>
    <w:p>
      <w:pPr>
        <w:pStyle w:val="TOC1"/>
        <w:tabs>
          <w:tab w:val="right" w:leader="dot" w:pos="8306"/>
        </w:tabs>
      </w:pPr>
      <w:hyperlink w:anchor="_Toc25399" w:history="1">
        <w:r>
          <w:rPr>
            <w:rFonts w:ascii="仿宋" w:eastAsia="仿宋" w:hAnsi="仿宋" w:cs="仿宋" w:hint="eastAsia"/>
            <w:lang w:eastAsia="zh-CN"/>
          </w:rPr>
          <w:t>八、基因工程项目人力资源培养与发展</w:t>
        </w:r>
        <w:r>
          <w:tab/>
        </w:r>
        <w:r>
          <w:fldChar w:fldCharType="begin"/>
        </w:r>
        <w:r>
          <w:instrText xml:space="preserve"> PAGEREF _Toc25399 \h </w:instrText>
        </w:r>
        <w:r>
          <w:fldChar w:fldCharType="separate"/>
        </w:r>
        <w:r>
          <w:t>27</w:t>
        </w:r>
        <w:r>
          <w:fldChar w:fldCharType="end"/>
        </w:r>
      </w:hyperlink>
    </w:p>
    <w:p>
      <w:pPr>
        <w:pStyle w:val="TOC2"/>
        <w:tabs>
          <w:tab w:val="right" w:leader="dot" w:pos="8306"/>
        </w:tabs>
      </w:pPr>
      <w:hyperlink w:anchor="_Toc2867" w:history="1">
        <w:r>
          <w:rPr>
            <w:rFonts w:ascii="仿宋" w:eastAsia="仿宋" w:hAnsi="仿宋" w:cs="仿宋" w:hint="eastAsia"/>
            <w:lang w:eastAsia="zh-CN"/>
          </w:rPr>
          <w:t>(一)、人才需求与规划</w:t>
        </w:r>
        <w:r>
          <w:tab/>
        </w:r>
        <w:r>
          <w:fldChar w:fldCharType="begin"/>
        </w:r>
        <w:r>
          <w:instrText xml:space="preserve"> PAGEREF _Toc2867 \h </w:instrText>
        </w:r>
        <w:r>
          <w:fldChar w:fldCharType="separate"/>
        </w:r>
        <w:r>
          <w:t>27</w:t>
        </w:r>
        <w:r>
          <w:fldChar w:fldCharType="end"/>
        </w:r>
      </w:hyperlink>
    </w:p>
    <w:p>
      <w:pPr>
        <w:pStyle w:val="TOC2"/>
        <w:tabs>
          <w:tab w:val="right" w:leader="dot" w:pos="8306"/>
        </w:tabs>
      </w:pPr>
      <w:hyperlink w:anchor="_Toc5974" w:history="1">
        <w:r>
          <w:rPr>
            <w:rFonts w:ascii="仿宋" w:eastAsia="仿宋" w:hAnsi="仿宋" w:cs="仿宋" w:hint="eastAsia"/>
            <w:lang w:eastAsia="zh-CN"/>
          </w:rPr>
          <w:t>(二)、培训与发展计划</w:t>
        </w:r>
        <w:r>
          <w:tab/>
        </w:r>
        <w:r>
          <w:fldChar w:fldCharType="begin"/>
        </w:r>
        <w:r>
          <w:instrText xml:space="preserve"> PAGEREF _Toc5974 \h </w:instrText>
        </w:r>
        <w:r>
          <w:fldChar w:fldCharType="separate"/>
        </w:r>
        <w:r>
          <w:t>27</w:t>
        </w:r>
        <w:r>
          <w:fldChar w:fldCharType="end"/>
        </w:r>
      </w:hyperlink>
    </w:p>
    <w:p>
      <w:pPr>
        <w:pStyle w:val="TOC1"/>
        <w:tabs>
          <w:tab w:val="right" w:leader="dot" w:pos="8306"/>
        </w:tabs>
      </w:pPr>
      <w:hyperlink w:anchor="_Toc12054" w:history="1">
        <w:r>
          <w:rPr>
            <w:rFonts w:ascii="仿宋" w:eastAsia="仿宋" w:hAnsi="仿宋" w:cs="仿宋" w:hint="eastAsia"/>
            <w:lang w:eastAsia="zh-CN"/>
          </w:rPr>
          <w:t>九、基因工程项目环境影响分析</w:t>
        </w:r>
        <w:r>
          <w:tab/>
        </w:r>
        <w:r>
          <w:fldChar w:fldCharType="begin"/>
        </w:r>
        <w:r>
          <w:instrText xml:space="preserve"> PAGEREF _Toc12054 \h </w:instrText>
        </w:r>
        <w:r>
          <w:fldChar w:fldCharType="separate"/>
        </w:r>
        <w:r>
          <w:t>28</w:t>
        </w:r>
        <w:r>
          <w:fldChar w:fldCharType="end"/>
        </w:r>
      </w:hyperlink>
    </w:p>
    <w:p>
      <w:pPr>
        <w:pStyle w:val="TOC2"/>
        <w:tabs>
          <w:tab w:val="right" w:leader="dot" w:pos="8306"/>
        </w:tabs>
      </w:pPr>
      <w:hyperlink w:anchor="_Toc6664" w:history="1">
        <w:r>
          <w:rPr>
            <w:rFonts w:ascii="仿宋" w:eastAsia="仿宋" w:hAnsi="仿宋" w:cs="仿宋" w:hint="eastAsia"/>
            <w:lang w:eastAsia="zh-CN"/>
          </w:rPr>
          <w:t>(一)、建设区域环境质量现状</w:t>
        </w:r>
        <w:r>
          <w:tab/>
        </w:r>
        <w:r>
          <w:fldChar w:fldCharType="begin"/>
        </w:r>
        <w:r>
          <w:instrText xml:space="preserve"> PAGEREF _Toc6664 \h </w:instrText>
        </w:r>
        <w:r>
          <w:fldChar w:fldCharType="separate"/>
        </w:r>
        <w:r>
          <w:t>28</w:t>
        </w:r>
        <w:r>
          <w:fldChar w:fldCharType="end"/>
        </w:r>
      </w:hyperlink>
    </w:p>
    <w:p>
      <w:pPr>
        <w:pStyle w:val="TOC2"/>
        <w:tabs>
          <w:tab w:val="right" w:leader="dot" w:pos="8306"/>
        </w:tabs>
      </w:pPr>
      <w:hyperlink w:anchor="_Toc20108" w:history="1">
        <w:r>
          <w:rPr>
            <w:rFonts w:ascii="仿宋" w:eastAsia="仿宋" w:hAnsi="仿宋" w:cs="仿宋" w:hint="eastAsia"/>
            <w:lang w:eastAsia="zh-CN"/>
          </w:rPr>
          <w:t>(二)、建设期环境保护</w:t>
        </w:r>
        <w:r>
          <w:tab/>
        </w:r>
        <w:r>
          <w:fldChar w:fldCharType="begin"/>
        </w:r>
        <w:r>
          <w:instrText xml:space="preserve"> PAGEREF _Toc20108 \h </w:instrText>
        </w:r>
        <w:r>
          <w:fldChar w:fldCharType="separate"/>
        </w:r>
        <w:r>
          <w:t>29</w:t>
        </w:r>
        <w:r>
          <w:fldChar w:fldCharType="end"/>
        </w:r>
      </w:hyperlink>
    </w:p>
    <w:p>
      <w:pPr>
        <w:pStyle w:val="TOC2"/>
        <w:tabs>
          <w:tab w:val="right" w:leader="dot" w:pos="8306"/>
        </w:tabs>
      </w:pPr>
      <w:hyperlink w:anchor="_Toc27942" w:history="1">
        <w:r>
          <w:rPr>
            <w:rFonts w:ascii="仿宋" w:eastAsia="仿宋" w:hAnsi="仿宋" w:cs="仿宋" w:hint="eastAsia"/>
            <w:lang w:eastAsia="zh-CN"/>
          </w:rPr>
          <w:t>(三)、运营期环境保护</w:t>
        </w:r>
        <w:r>
          <w:tab/>
        </w:r>
        <w:r>
          <w:fldChar w:fldCharType="begin"/>
        </w:r>
        <w:r>
          <w:instrText xml:space="preserve"> PAGEREF _Toc27942 \h </w:instrText>
        </w:r>
        <w:r>
          <w:fldChar w:fldCharType="separate"/>
        </w:r>
        <w:r>
          <w:t>31</w:t>
        </w:r>
        <w:r>
          <w:fldChar w:fldCharType="end"/>
        </w:r>
      </w:hyperlink>
    </w:p>
    <w:p>
      <w:pPr>
        <w:pStyle w:val="TOC2"/>
        <w:tabs>
          <w:tab w:val="right" w:leader="dot" w:pos="8306"/>
        </w:tabs>
      </w:pPr>
      <w:hyperlink w:anchor="_Toc18522" w:history="1">
        <w:r>
          <w:rPr>
            <w:rFonts w:ascii="仿宋" w:eastAsia="仿宋" w:hAnsi="仿宋" w:cs="仿宋" w:hint="eastAsia"/>
            <w:lang w:eastAsia="zh-CN"/>
          </w:rPr>
          <w:t>(四)、基因工程项目建设对区域经济的影响</w:t>
        </w:r>
        <w:r>
          <w:tab/>
        </w:r>
        <w:r>
          <w:fldChar w:fldCharType="begin"/>
        </w:r>
        <w:r>
          <w:instrText xml:space="preserve"> PAGEREF _Toc18522 \h </w:instrText>
        </w:r>
        <w:r>
          <w:fldChar w:fldCharType="separate"/>
        </w:r>
        <w:r>
          <w:t>32</w:t>
        </w:r>
        <w:r>
          <w:fldChar w:fldCharType="end"/>
        </w:r>
      </w:hyperlink>
    </w:p>
    <w:p>
      <w:pPr>
        <w:pStyle w:val="TOC2"/>
        <w:tabs>
          <w:tab w:val="right" w:leader="dot" w:pos="8306"/>
        </w:tabs>
      </w:pPr>
      <w:hyperlink w:anchor="_Toc3940" w:history="1">
        <w:r>
          <w:rPr>
            <w:rFonts w:ascii="仿宋" w:eastAsia="仿宋" w:hAnsi="仿宋" w:cs="仿宋" w:hint="eastAsia"/>
            <w:lang w:eastAsia="zh-CN"/>
          </w:rPr>
          <w:t>(五)、废弃物处理</w:t>
        </w:r>
        <w:r>
          <w:tab/>
        </w:r>
        <w:r>
          <w:fldChar w:fldCharType="begin"/>
        </w:r>
        <w:r>
          <w:instrText xml:space="preserve"> PAGEREF _Toc3940 \h </w:instrText>
        </w:r>
        <w:r>
          <w:fldChar w:fldCharType="separate"/>
        </w:r>
        <w:r>
          <w:t>34</w:t>
        </w:r>
        <w:r>
          <w:fldChar w:fldCharType="end"/>
        </w:r>
      </w:hyperlink>
    </w:p>
    <w:p>
      <w:pPr>
        <w:pStyle w:val="TOC2"/>
        <w:tabs>
          <w:tab w:val="right" w:leader="dot" w:pos="8306"/>
        </w:tabs>
      </w:pPr>
      <w:hyperlink w:anchor="_Toc30534" w:history="1">
        <w:r>
          <w:rPr>
            <w:rFonts w:ascii="仿宋" w:eastAsia="仿宋" w:hAnsi="仿宋" w:cs="仿宋" w:hint="eastAsia"/>
            <w:lang w:eastAsia="zh-CN"/>
          </w:rPr>
          <w:t>(六)、特殊环境影响分析</w:t>
        </w:r>
        <w:r>
          <w:tab/>
        </w:r>
        <w:r>
          <w:fldChar w:fldCharType="begin"/>
        </w:r>
        <w:r>
          <w:instrText xml:space="preserve"> PAGEREF _Toc30534 \h </w:instrText>
        </w:r>
        <w:r>
          <w:fldChar w:fldCharType="separate"/>
        </w:r>
        <w:r>
          <w:t>35</w:t>
        </w:r>
        <w:r>
          <w:fldChar w:fldCharType="end"/>
        </w:r>
      </w:hyperlink>
    </w:p>
    <w:p>
      <w:pPr>
        <w:pStyle w:val="TOC2"/>
        <w:tabs>
          <w:tab w:val="right" w:leader="dot" w:pos="8306"/>
        </w:tabs>
      </w:pPr>
      <w:hyperlink w:anchor="_Toc29645" w:history="1">
        <w:r>
          <w:rPr>
            <w:rFonts w:ascii="仿宋" w:eastAsia="仿宋" w:hAnsi="仿宋" w:cs="仿宋" w:hint="eastAsia"/>
            <w:lang w:eastAsia="zh-CN"/>
          </w:rPr>
          <w:t>(七)、清洁生产</w:t>
        </w:r>
        <w:r>
          <w:tab/>
        </w:r>
        <w:r>
          <w:fldChar w:fldCharType="begin"/>
        </w:r>
        <w:r>
          <w:instrText xml:space="preserve"> PAGEREF _Toc29645 \h </w:instrText>
        </w:r>
        <w:r>
          <w:fldChar w:fldCharType="separate"/>
        </w:r>
        <w:r>
          <w:t>36</w:t>
        </w:r>
        <w:r>
          <w:fldChar w:fldCharType="end"/>
        </w:r>
      </w:hyperlink>
    </w:p>
    <w:p>
      <w:pPr>
        <w:pStyle w:val="TOC2"/>
        <w:tabs>
          <w:tab w:val="right" w:leader="dot" w:pos="8306"/>
        </w:tabs>
      </w:pPr>
      <w:hyperlink w:anchor="_Toc24610" w:history="1">
        <w:r>
          <w:rPr>
            <w:rFonts w:ascii="仿宋" w:eastAsia="仿宋" w:hAnsi="仿宋" w:cs="仿宋" w:hint="eastAsia"/>
            <w:lang w:eastAsia="zh-CN"/>
          </w:rPr>
          <w:t>(八)、环境保护综合评价</w:t>
        </w:r>
        <w:r>
          <w:tab/>
        </w:r>
        <w:r>
          <w:fldChar w:fldCharType="begin"/>
        </w:r>
        <w:r>
          <w:instrText xml:space="preserve"> PAGEREF _Toc24610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0" w:history="1">
        <w:r>
          <w:rPr>
            <w:rFonts w:ascii="仿宋" w:eastAsia="仿宋" w:hAnsi="仿宋" w:cs="仿宋" w:hint="eastAsia"/>
            <w:lang w:eastAsia="zh-CN"/>
          </w:rPr>
          <w:t>十、基因工程项目社会影响</w:t>
        </w:r>
        <w:r>
          <w:tab/>
        </w:r>
        <w:r>
          <w:fldChar w:fldCharType="begin"/>
        </w:r>
        <w:r>
          <w:instrText xml:space="preserve"> PAGEREF _Toc14870 \h </w:instrText>
        </w:r>
        <w:r>
          <w:fldChar w:fldCharType="separate"/>
        </w:r>
        <w:r>
          <w:t>38</w:t>
        </w:r>
        <w:r>
          <w:fldChar w:fldCharType="end"/>
        </w:r>
      </w:hyperlink>
    </w:p>
    <w:p>
      <w:pPr>
        <w:pStyle w:val="TOC2"/>
        <w:tabs>
          <w:tab w:val="right" w:leader="dot" w:pos="8306"/>
        </w:tabs>
      </w:pPr>
      <w:hyperlink w:anchor="_Toc16719" w:history="1">
        <w:r>
          <w:rPr>
            <w:rFonts w:ascii="仿宋" w:eastAsia="仿宋" w:hAnsi="仿宋" w:cs="仿宋" w:hint="eastAsia"/>
            <w:lang w:eastAsia="zh-CN"/>
          </w:rPr>
          <w:t>(一)、社会责任与义务</w:t>
        </w:r>
        <w:r>
          <w:tab/>
        </w:r>
        <w:r>
          <w:fldChar w:fldCharType="begin"/>
        </w:r>
        <w:r>
          <w:instrText xml:space="preserve"> PAGEREF _Toc16719 \h </w:instrText>
        </w:r>
        <w:r>
          <w:fldChar w:fldCharType="separate"/>
        </w:r>
        <w:r>
          <w:t>38</w:t>
        </w:r>
        <w:r>
          <w:fldChar w:fldCharType="end"/>
        </w:r>
      </w:hyperlink>
    </w:p>
    <w:p>
      <w:pPr>
        <w:pStyle w:val="TOC2"/>
        <w:tabs>
          <w:tab w:val="right" w:leader="dot" w:pos="8306"/>
        </w:tabs>
      </w:pPr>
      <w:hyperlink w:anchor="_Toc22165" w:history="1">
        <w:r>
          <w:rPr>
            <w:rFonts w:ascii="仿宋" w:eastAsia="仿宋" w:hAnsi="仿宋" w:cs="仿宋" w:hint="eastAsia"/>
            <w:lang w:eastAsia="zh-CN"/>
          </w:rPr>
          <w:t>(二)、社会参与与沟通</w:t>
        </w:r>
        <w:r>
          <w:tab/>
        </w:r>
        <w:r>
          <w:fldChar w:fldCharType="begin"/>
        </w:r>
        <w:r>
          <w:instrText xml:space="preserve"> PAGEREF _Toc22165 \h </w:instrText>
        </w:r>
        <w:r>
          <w:fldChar w:fldCharType="separate"/>
        </w:r>
        <w:r>
          <w:t>39</w:t>
        </w:r>
        <w:r>
          <w:fldChar w:fldCharType="end"/>
        </w:r>
      </w:hyperlink>
    </w:p>
    <w:p>
      <w:pPr>
        <w:pStyle w:val="TOC1"/>
        <w:tabs>
          <w:tab w:val="right" w:leader="dot" w:pos="8306"/>
        </w:tabs>
      </w:pPr>
      <w:hyperlink w:anchor="_Toc5984" w:history="1">
        <w:r>
          <w:rPr>
            <w:rFonts w:ascii="仿宋" w:eastAsia="仿宋" w:hAnsi="仿宋" w:cs="仿宋" w:hint="eastAsia"/>
            <w:lang w:eastAsia="zh-CN"/>
          </w:rPr>
          <w:t>十一、基因工程项目创新与研发</w:t>
        </w:r>
        <w:r>
          <w:tab/>
        </w:r>
        <w:r>
          <w:fldChar w:fldCharType="begin"/>
        </w:r>
        <w:r>
          <w:instrText xml:space="preserve"> PAGEREF _Toc5984 \h </w:instrText>
        </w:r>
        <w:r>
          <w:fldChar w:fldCharType="separate"/>
        </w:r>
        <w:r>
          <w:t>40</w:t>
        </w:r>
        <w:r>
          <w:fldChar w:fldCharType="end"/>
        </w:r>
      </w:hyperlink>
    </w:p>
    <w:p>
      <w:pPr>
        <w:pStyle w:val="TOC2"/>
        <w:tabs>
          <w:tab w:val="right" w:leader="dot" w:pos="8306"/>
        </w:tabs>
      </w:pPr>
      <w:hyperlink w:anchor="_Toc3804" w:history="1">
        <w:r>
          <w:rPr>
            <w:rFonts w:ascii="仿宋" w:eastAsia="仿宋" w:hAnsi="仿宋" w:cs="仿宋" w:hint="eastAsia"/>
            <w:lang w:eastAsia="zh-CN"/>
          </w:rPr>
          <w:t>(一)、创新策略与方向</w:t>
        </w:r>
        <w:r>
          <w:tab/>
        </w:r>
        <w:r>
          <w:fldChar w:fldCharType="begin"/>
        </w:r>
        <w:r>
          <w:instrText xml:space="preserve"> PAGEREF _Toc3804 \h </w:instrText>
        </w:r>
        <w:r>
          <w:fldChar w:fldCharType="separate"/>
        </w:r>
        <w:r>
          <w:t>40</w:t>
        </w:r>
        <w:r>
          <w:fldChar w:fldCharType="end"/>
        </w:r>
      </w:hyperlink>
    </w:p>
    <w:p>
      <w:pPr>
        <w:pStyle w:val="TOC2"/>
        <w:tabs>
          <w:tab w:val="right" w:leader="dot" w:pos="8306"/>
        </w:tabs>
      </w:pPr>
      <w:hyperlink w:anchor="_Toc1981" w:history="1">
        <w:r>
          <w:rPr>
            <w:rFonts w:ascii="仿宋" w:eastAsia="仿宋" w:hAnsi="仿宋" w:cs="仿宋" w:hint="eastAsia"/>
            <w:lang w:eastAsia="zh-CN"/>
          </w:rPr>
          <w:t>(二)、研发规划与投入</w:t>
        </w:r>
        <w:r>
          <w:tab/>
        </w:r>
        <w:r>
          <w:fldChar w:fldCharType="begin"/>
        </w:r>
        <w:r>
          <w:instrText xml:space="preserve"> PAGEREF _Toc1981 \h </w:instrText>
        </w:r>
        <w:r>
          <w:fldChar w:fldCharType="separate"/>
        </w:r>
        <w:r>
          <w:t>41</w:t>
        </w:r>
        <w:r>
          <w:fldChar w:fldCharType="end"/>
        </w:r>
      </w:hyperlink>
    </w:p>
    <w:p>
      <w:pPr>
        <w:pStyle w:val="TOC1"/>
        <w:tabs>
          <w:tab w:val="right" w:leader="dot" w:pos="8306"/>
        </w:tabs>
      </w:pPr>
      <w:hyperlink w:anchor="_Toc6220" w:history="1">
        <w:r>
          <w:rPr>
            <w:rFonts w:ascii="仿宋" w:eastAsia="仿宋" w:hAnsi="仿宋" w:cs="仿宋" w:hint="eastAsia"/>
            <w:lang w:eastAsia="zh-CN"/>
          </w:rPr>
          <w:t>十二、基因工程项目经营效益</w:t>
        </w:r>
        <w:r>
          <w:tab/>
        </w:r>
        <w:r>
          <w:fldChar w:fldCharType="begin"/>
        </w:r>
        <w:r>
          <w:instrText xml:space="preserve"> PAGEREF _Toc6220 \h </w:instrText>
        </w:r>
        <w:r>
          <w:fldChar w:fldCharType="separate"/>
        </w:r>
        <w:r>
          <w:t>43</w:t>
        </w:r>
        <w:r>
          <w:fldChar w:fldCharType="end"/>
        </w:r>
      </w:hyperlink>
    </w:p>
    <w:p>
      <w:pPr>
        <w:pStyle w:val="TOC2"/>
        <w:tabs>
          <w:tab w:val="right" w:leader="dot" w:pos="8306"/>
        </w:tabs>
      </w:pPr>
      <w:hyperlink w:anchor="_Toc27000" w:history="1">
        <w:r>
          <w:rPr>
            <w:rFonts w:ascii="仿宋" w:eastAsia="仿宋" w:hAnsi="仿宋" w:cs="仿宋" w:hint="eastAsia"/>
            <w:lang w:eastAsia="zh-CN"/>
          </w:rPr>
          <w:t>(一)、经济评价财务测算</w:t>
        </w:r>
        <w:r>
          <w:tab/>
        </w:r>
        <w:r>
          <w:fldChar w:fldCharType="begin"/>
        </w:r>
        <w:r>
          <w:instrText xml:space="preserve"> PAGEREF _Toc27000 \h </w:instrText>
        </w:r>
        <w:r>
          <w:fldChar w:fldCharType="separate"/>
        </w:r>
        <w:r>
          <w:t>43</w:t>
        </w:r>
        <w:r>
          <w:fldChar w:fldCharType="end"/>
        </w:r>
      </w:hyperlink>
    </w:p>
    <w:p>
      <w:pPr>
        <w:pStyle w:val="TOC2"/>
        <w:tabs>
          <w:tab w:val="right" w:leader="dot" w:pos="8306"/>
        </w:tabs>
      </w:pPr>
      <w:hyperlink w:anchor="_Toc20507" w:history="1">
        <w:r>
          <w:rPr>
            <w:rFonts w:ascii="仿宋" w:eastAsia="仿宋" w:hAnsi="仿宋" w:cs="仿宋" w:hint="eastAsia"/>
            <w:lang w:eastAsia="zh-CN"/>
          </w:rPr>
          <w:t>(二)、基因工程项目盈利能力分析</w:t>
        </w:r>
        <w:r>
          <w:tab/>
        </w:r>
        <w:r>
          <w:fldChar w:fldCharType="begin"/>
        </w:r>
        <w:r>
          <w:instrText xml:space="preserve"> PAGEREF _Toc20507 \h </w:instrText>
        </w:r>
        <w:r>
          <w:fldChar w:fldCharType="separate"/>
        </w:r>
        <w:r>
          <w:t>44</w:t>
        </w:r>
        <w:r>
          <w:fldChar w:fldCharType="end"/>
        </w:r>
      </w:hyperlink>
    </w:p>
    <w:p>
      <w:pPr>
        <w:pStyle w:val="TOC1"/>
        <w:tabs>
          <w:tab w:val="right" w:leader="dot" w:pos="8306"/>
        </w:tabs>
      </w:pPr>
      <w:hyperlink w:anchor="_Toc9650" w:history="1">
        <w:r>
          <w:rPr>
            <w:rFonts w:ascii="仿宋" w:eastAsia="仿宋" w:hAnsi="仿宋" w:cs="仿宋" w:hint="eastAsia"/>
            <w:lang w:eastAsia="zh-CN"/>
          </w:rPr>
          <w:t>十三、利益相关者分析与沟通计划</w:t>
        </w:r>
        <w:r>
          <w:tab/>
        </w:r>
        <w:r>
          <w:fldChar w:fldCharType="begin"/>
        </w:r>
        <w:r>
          <w:instrText xml:space="preserve"> PAGEREF _Toc9650 \h </w:instrText>
        </w:r>
        <w:r>
          <w:fldChar w:fldCharType="separate"/>
        </w:r>
        <w:r>
          <w:t>45</w:t>
        </w:r>
        <w:r>
          <w:fldChar w:fldCharType="end"/>
        </w:r>
      </w:hyperlink>
    </w:p>
    <w:p>
      <w:pPr>
        <w:pStyle w:val="TOC2"/>
        <w:tabs>
          <w:tab w:val="right" w:leader="dot" w:pos="8306"/>
        </w:tabs>
      </w:pPr>
      <w:hyperlink w:anchor="_Toc155" w:history="1">
        <w:r>
          <w:rPr>
            <w:rFonts w:ascii="仿宋" w:eastAsia="仿宋" w:hAnsi="仿宋" w:cs="仿宋" w:hint="eastAsia"/>
            <w:lang w:eastAsia="zh-CN"/>
          </w:rPr>
          <w:t>(一)、利益相关者分析</w:t>
        </w:r>
        <w:r>
          <w:tab/>
        </w:r>
        <w:r>
          <w:fldChar w:fldCharType="begin"/>
        </w:r>
        <w:r>
          <w:instrText xml:space="preserve"> PAGEREF _Toc155 \h </w:instrText>
        </w:r>
        <w:r>
          <w:fldChar w:fldCharType="separate"/>
        </w:r>
        <w:r>
          <w:t>45</w:t>
        </w:r>
        <w:r>
          <w:fldChar w:fldCharType="end"/>
        </w:r>
      </w:hyperlink>
    </w:p>
    <w:p>
      <w:pPr>
        <w:pStyle w:val="TOC2"/>
        <w:tabs>
          <w:tab w:val="right" w:leader="dot" w:pos="8306"/>
        </w:tabs>
      </w:pPr>
      <w:hyperlink w:anchor="_Toc13380" w:history="1">
        <w:r>
          <w:rPr>
            <w:rFonts w:ascii="仿宋" w:eastAsia="仿宋" w:hAnsi="仿宋" w:cs="仿宋" w:hint="eastAsia"/>
            <w:lang w:eastAsia="zh-CN"/>
          </w:rPr>
          <w:t>(二)、沟通计划</w:t>
        </w:r>
        <w:r>
          <w:tab/>
        </w:r>
        <w:r>
          <w:fldChar w:fldCharType="begin"/>
        </w:r>
        <w:r>
          <w:instrText xml:space="preserve"> PAGEREF _Toc13380 \h </w:instrText>
        </w:r>
        <w:r>
          <w:fldChar w:fldCharType="separate"/>
        </w:r>
        <w:r>
          <w:t>46</w:t>
        </w:r>
        <w:r>
          <w:fldChar w:fldCharType="end"/>
        </w:r>
      </w:hyperlink>
    </w:p>
    <w:p>
      <w:pPr>
        <w:pStyle w:val="TOC1"/>
        <w:tabs>
          <w:tab w:val="right" w:leader="dot" w:pos="8306"/>
        </w:tabs>
      </w:pPr>
      <w:hyperlink w:anchor="_Toc1488" w:history="1">
        <w:r>
          <w:rPr>
            <w:rFonts w:ascii="仿宋" w:eastAsia="仿宋" w:hAnsi="仿宋" w:cs="仿宋" w:hint="eastAsia"/>
            <w:lang w:eastAsia="zh-CN"/>
          </w:rPr>
          <w:t>十四、基因工程项目实施时间节点</w:t>
        </w:r>
        <w:r>
          <w:tab/>
        </w:r>
        <w:r>
          <w:fldChar w:fldCharType="begin"/>
        </w:r>
        <w:r>
          <w:instrText xml:space="preserve"> PAGEREF _Toc1488 \h </w:instrText>
        </w:r>
        <w:r>
          <w:fldChar w:fldCharType="separate"/>
        </w:r>
        <w:r>
          <w:t>48</w:t>
        </w:r>
        <w:r>
          <w:fldChar w:fldCharType="end"/>
        </w:r>
      </w:hyperlink>
    </w:p>
    <w:p>
      <w:pPr>
        <w:pStyle w:val="TOC2"/>
        <w:tabs>
          <w:tab w:val="right" w:leader="dot" w:pos="8306"/>
        </w:tabs>
      </w:pPr>
      <w:hyperlink w:anchor="_Toc24195" w:history="1">
        <w:r>
          <w:rPr>
            <w:rFonts w:ascii="仿宋" w:eastAsia="仿宋" w:hAnsi="仿宋" w:cs="仿宋" w:hint="eastAsia"/>
            <w:lang w:eastAsia="zh-CN"/>
          </w:rPr>
          <w:t>(一)、基因工程项目启动阶段时间节点</w:t>
        </w:r>
        <w:r>
          <w:tab/>
        </w:r>
        <w:r>
          <w:fldChar w:fldCharType="begin"/>
        </w:r>
        <w:r>
          <w:instrText xml:space="preserve"> PAGEREF _Toc24195 \h </w:instrText>
        </w:r>
        <w:r>
          <w:fldChar w:fldCharType="separate"/>
        </w:r>
        <w:r>
          <w:t>48</w:t>
        </w:r>
        <w:r>
          <w:fldChar w:fldCharType="end"/>
        </w:r>
      </w:hyperlink>
    </w:p>
    <w:p>
      <w:pPr>
        <w:pStyle w:val="TOC2"/>
        <w:tabs>
          <w:tab w:val="right" w:leader="dot" w:pos="8306"/>
        </w:tabs>
      </w:pPr>
      <w:hyperlink w:anchor="_Toc29587" w:history="1">
        <w:r>
          <w:rPr>
            <w:rFonts w:ascii="仿宋" w:eastAsia="仿宋" w:hAnsi="仿宋" w:cs="仿宋" w:hint="eastAsia"/>
            <w:lang w:eastAsia="zh-CN"/>
          </w:rPr>
          <w:t>(二)、基因工程项目执行阶段时间节点</w:t>
        </w:r>
        <w:r>
          <w:tab/>
        </w:r>
        <w:r>
          <w:fldChar w:fldCharType="begin"/>
        </w:r>
        <w:r>
          <w:instrText xml:space="preserve"> PAGEREF _Toc29587 \h </w:instrText>
        </w:r>
        <w:r>
          <w:fldChar w:fldCharType="separate"/>
        </w:r>
        <w:r>
          <w:t>49</w:t>
        </w:r>
        <w:r>
          <w:fldChar w:fldCharType="end"/>
        </w:r>
      </w:hyperlink>
    </w:p>
    <w:p>
      <w:pPr>
        <w:pStyle w:val="TOC2"/>
        <w:tabs>
          <w:tab w:val="right" w:leader="dot" w:pos="8306"/>
        </w:tabs>
      </w:pPr>
      <w:hyperlink w:anchor="_Toc347" w:history="1">
        <w:r>
          <w:rPr>
            <w:rFonts w:ascii="仿宋" w:eastAsia="仿宋" w:hAnsi="仿宋" w:cs="仿宋" w:hint="eastAsia"/>
            <w:lang w:eastAsia="zh-CN"/>
          </w:rPr>
          <w:t>(三)、基因工程项目完成阶段时间节点</w:t>
        </w:r>
        <w:r>
          <w:tab/>
        </w:r>
        <w:r>
          <w:fldChar w:fldCharType="begin"/>
        </w:r>
        <w:r>
          <w:instrText xml:space="preserve"> PAGEREF _Toc347 \h </w:instrText>
        </w:r>
        <w:r>
          <w:fldChar w:fldCharType="separate"/>
        </w:r>
        <w:r>
          <w:t>50</w:t>
        </w:r>
        <w:r>
          <w:fldChar w:fldCharType="end"/>
        </w:r>
      </w:hyperlink>
    </w:p>
    <w:p>
      <w:pPr>
        <w:pStyle w:val="TOC1"/>
        <w:tabs>
          <w:tab w:val="right" w:leader="dot" w:pos="8306"/>
        </w:tabs>
      </w:pPr>
      <w:hyperlink w:anchor="_Toc12746" w:history="1">
        <w:r>
          <w:rPr>
            <w:rFonts w:ascii="仿宋" w:eastAsia="仿宋" w:hAnsi="仿宋" w:cs="仿宋" w:hint="eastAsia"/>
            <w:lang w:eastAsia="zh-CN"/>
          </w:rPr>
          <w:t>十五、基因工程项目工程方案分析</w:t>
        </w:r>
        <w:r>
          <w:tab/>
        </w:r>
        <w:r>
          <w:fldChar w:fldCharType="begin"/>
        </w:r>
        <w:r>
          <w:instrText xml:space="preserve"> PAGEREF _Toc12746 \h </w:instrText>
        </w:r>
        <w:r>
          <w:fldChar w:fldCharType="separate"/>
        </w:r>
        <w:r>
          <w:t>51</w:t>
        </w:r>
        <w:r>
          <w:fldChar w:fldCharType="end"/>
        </w:r>
      </w:hyperlink>
    </w:p>
    <w:p>
      <w:pPr>
        <w:pStyle w:val="TOC2"/>
        <w:tabs>
          <w:tab w:val="right" w:leader="dot" w:pos="8306"/>
        </w:tabs>
      </w:pPr>
      <w:hyperlink w:anchor="_Toc4377" w:history="1">
        <w:r>
          <w:rPr>
            <w:rFonts w:ascii="仿宋" w:eastAsia="仿宋" w:hAnsi="仿宋" w:cs="仿宋" w:hint="eastAsia"/>
            <w:lang w:eastAsia="zh-CN"/>
          </w:rPr>
          <w:t>(一)、建筑工程设计原则</w:t>
        </w:r>
        <w:r>
          <w:tab/>
        </w:r>
        <w:r>
          <w:fldChar w:fldCharType="begin"/>
        </w:r>
        <w:r>
          <w:instrText xml:space="preserve"> PAGEREF _Toc4377 \h </w:instrText>
        </w:r>
        <w:r>
          <w:fldChar w:fldCharType="separate"/>
        </w:r>
        <w:r>
          <w:t>51</w:t>
        </w:r>
        <w:r>
          <w:fldChar w:fldCharType="end"/>
        </w:r>
      </w:hyperlink>
    </w:p>
    <w:p>
      <w:pPr>
        <w:pStyle w:val="TOC2"/>
        <w:tabs>
          <w:tab w:val="right" w:leader="dot" w:pos="8306"/>
        </w:tabs>
      </w:pPr>
      <w:hyperlink w:anchor="_Toc26505" w:history="1">
        <w:r>
          <w:rPr>
            <w:rFonts w:ascii="仿宋" w:eastAsia="仿宋" w:hAnsi="仿宋" w:cs="仿宋" w:hint="eastAsia"/>
            <w:lang w:eastAsia="zh-CN"/>
          </w:rPr>
          <w:t>(二)、土建工程建设指标</w:t>
        </w:r>
        <w:r>
          <w:tab/>
        </w:r>
        <w:r>
          <w:fldChar w:fldCharType="begin"/>
        </w:r>
        <w:r>
          <w:instrText xml:space="preserve"> PAGEREF _Toc26505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7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的技术管理特点体现在其创新导向。通过引入最先进的技术趋势和解决方案，基因工程项目致力于提升科技含量、提高质量和效率水平。这意味着我们将采用最新的工具和方法，确保基因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因工程项目技术管理的显著特征。通过整合不同领域的技术资源，我们实现了跨学科的协同工作。这有助于优化技术架构，提高整体效能。此外，整合性策略还促进了不同技术团队之间的紧密沟通和高效合作，确保基因工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因工程项目所采用的技术。通过不断优化技术方案，基因工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因工程项目团队将在基因工程项目初期识别可能的技术风险，并采取相应的预防和应对措施。通过建立健全的风险评估机制，基因工程项目能够在实施过程中及时发现并解决潜在的技术问题，保障基因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因工程项目中，技术将成为基因工程项目成功的有力支持。这一深度剖析揭示了技术管理在基因工程项目实施中的关键作用，为基因工程项目的技术基础奠定了坚实的基础。</w:t>
      </w:r>
    </w:p>
    <w:p>
      <w:pPr>
        <w:pStyle w:val="Heading2"/>
        <w:ind w:firstLine="560" w:firstLineChars="200"/>
        <w:rPr>
          <w:rFonts w:ascii="仿宋" w:eastAsia="仿宋" w:hAnsi="仿宋" w:cs="仿宋" w:hint="eastAsia"/>
          <w:sz w:val="28"/>
          <w:lang w:eastAsia="zh-CN"/>
        </w:rPr>
      </w:pPr>
      <w:bookmarkStart w:id="4" w:name="_Toc3480"/>
      <w:r>
        <w:rPr>
          <w:rFonts w:ascii="仿宋" w:eastAsia="仿宋" w:hAnsi="仿宋" w:cs="仿宋" w:hint="eastAsia"/>
          <w:sz w:val="28"/>
          <w:lang w:eastAsia="zh-CN"/>
        </w:rPr>
        <w:t>(二)、基因工程项目工艺技术设计方案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因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因工程项目将严格按照相关行业规范要求进行组织。通过有效控制产品质量，基因工程项目将致力于为顾客提供优质的基因工程项目产品和良好的服务。这体现了基因工程项目对于生产活动合规性和质量标准的高度重视，为基因工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因工程项目注重生态效益和清洁生产原则。基因工程项目建设将紧密结合地方特色经济发展，与社会经济发展规划和区域环境保护规划方案相协调一致。通过与当地区域自然生态系统的结合，基因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因工程项目产品具有多样化的客户需求和个性化的特点。因此，基因工程项目产品规格品种多样，且单批生产数量较小。为满足这一特点，基因工程项目承办单位将建设先进的柔性制造生产线。通过广泛应用柔性制造技术，基因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因工程项目采用的技术具有较高的技术含量和自动化水平，处于国内先进水平。这一技术选用不仅体现了对生产效率、质量和环境友好性的高标准要求，同时为基因工程项目的可持续发展奠定了坚实的基础。</w:t>
      </w:r>
    </w:p>
    <w:p>
      <w:pPr>
        <w:pStyle w:val="Heading2"/>
        <w:ind w:firstLine="560" w:firstLineChars="200"/>
        <w:rPr>
          <w:rFonts w:ascii="仿宋" w:eastAsia="仿宋" w:hAnsi="仿宋" w:cs="仿宋" w:hint="eastAsia"/>
          <w:sz w:val="28"/>
          <w:lang w:eastAsia="zh-CN"/>
        </w:rPr>
      </w:pPr>
      <w:bookmarkStart w:id="5" w:name="_Toc133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为确保基因工程项目的高效生产和技术实施，我们制定了一套精心设计的设备选型方案，以满足基因工程项目生产、质量和环保的要求。该方案的主要特点如下：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因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针对基因工程项目产品的多样性和小批量生产的特点，我们将建设柔性制造生产线。通过在设备选型中考虑柔性制造技术，可以灵活应对不同产品规格和生产需求，实现生产线的高度灵活性和适应性。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0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093"/>
      <w:r>
        <w:rPr>
          <w:rFonts w:ascii="仿宋" w:eastAsia="仿宋" w:hAnsi="仿宋" w:cs="仿宋" w:hint="eastAsia"/>
          <w:lang w:eastAsia="zh-CN"/>
        </w:rPr>
        <w:t>(一)、基因工程行业分析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行业一直以来都是市场的关注焦点。行业内的发展趋势、竞争态势以及潜在机会都对基因工程项目的推进产生深远的影响。通过深入研究行业的整体概貌，我们将更好地理解行业的核心特征，为基因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行业，技术一直是推动创新和发展的关键因素。我们将对当前技术趋势进行详尽分析，包括但不限于人工智能、大数据应用、先进制造技术等。这有助于基因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因工程项目成功的基础。我们将对主要竞争对手进行深入研究，包括其市场份额、产品特点、市场定位等。通过全面了解竞争对手的优势和劣势，基因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721"/>
      <w:r>
        <w:rPr>
          <w:rFonts w:ascii="仿宋" w:eastAsia="仿宋" w:hAnsi="仿宋" w:cs="仿宋" w:hint="eastAsia"/>
          <w:sz w:val="28"/>
          <w:lang w:eastAsia="zh-CN"/>
        </w:rPr>
        <w:t>(二)、基因工程市场分析预测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通过对市场规模的深入调研，我们将预测基因工程市场未来的增长趋势。这包括市场的整体规模、各细分领域的发展趋势等。基因工程项目可以根据市场的扩张速度和潜在机会，制定更符合市场需求的发展策略。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因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因工程项目实施过程中需要充分考虑的因素。我们将对市场风险进行全面评估，包括但不限于政策法规风险、市场竞争风险、技术变革风险等。通过对潜在风险的深入分析，基因工程项目可以制定相应的风险缓解策略，降低不确定性对基因工程项目的影响。</w:t>
      </w:r>
    </w:p>
    <w:p>
      <w:pPr>
        <w:pStyle w:val="Heading1"/>
        <w:ind w:firstLine="560" w:firstLineChars="200"/>
        <w:rPr>
          <w:rFonts w:ascii="仿宋" w:eastAsia="仿宋" w:hAnsi="仿宋" w:cs="仿宋" w:hint="eastAsia"/>
          <w:sz w:val="28"/>
          <w:lang w:eastAsia="zh-CN"/>
        </w:rPr>
      </w:pPr>
      <w:bookmarkStart w:id="9" w:name="_Toc1551"/>
      <w:r>
        <w:rPr>
          <w:rFonts w:ascii="仿宋" w:eastAsia="仿宋" w:hAnsi="仿宋" w:cs="仿宋" w:hint="eastAsia"/>
          <w:sz w:val="28"/>
          <w:lang w:eastAsia="zh-CN"/>
        </w:rPr>
        <w:t>三、基因工程项目文档管理</w:t>
      </w:r>
      <w:bookmarkEnd w:id="9"/>
    </w:p>
    <w:p>
      <w:pPr>
        <w:pStyle w:val="Heading2"/>
        <w:rPr>
          <w:rFonts w:ascii="仿宋" w:eastAsia="仿宋" w:hAnsi="仿宋" w:cs="仿宋" w:hint="eastAsia"/>
          <w:lang w:eastAsia="zh-CN"/>
        </w:rPr>
      </w:pPr>
      <w:bookmarkStart w:id="10" w:name="_Toc2854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基因工程项目高度重视文档的质量和准确性，以支持基因工程项目的各项活动和决策。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文档的编制始于基因工程项目计划的初期，我们制定了详细的文档编制计划，明确了每个文档的内容、格式和编写责任人。在基因工程项目启动阶段，我们首先编制了基因工程项目章程，明确定义了基因工程项目的目标、范围、风险等关键要素。随后，基因工程项目团队根据计划陆续编制了需求文档、设计文档、测试文档等各类文档，确保基因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因工程项目管理中的重要环节，旨在确保基因工程项目文档符合质量标准和基因工程项目需求。在基因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除了内部审查，我们还进行了外部审查，邀请基因工程项目相关利益方和专业领域的专家对文档进行独立审查。这有助于获取更全面、客观的反馈，确保基因工程项目文档不仅符合内部标准，也满足外部需求。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基因工程项目在文档编制与审查方面建立了严格的管理机制，通过规范的流程和多维度的审查，确保基因工程项目文档的质量、准确性和可靠性，为基因工程项目的顺利推进提供了有力支持。</w:t>
      </w:r>
    </w:p>
    <w:p>
      <w:pPr>
        <w:pStyle w:val="Heading2"/>
        <w:ind w:firstLine="560" w:firstLineChars="200"/>
        <w:rPr>
          <w:rFonts w:ascii="仿宋" w:eastAsia="仿宋" w:hAnsi="仿宋" w:cs="仿宋" w:hint="eastAsia"/>
          <w:sz w:val="28"/>
          <w:lang w:eastAsia="zh-CN"/>
        </w:rPr>
      </w:pPr>
      <w:bookmarkStart w:id="11" w:name="_Toc2289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我们通过多渠道发布文档，包括电子邮件、基因工程项目管理平台、内部网站等，以满足不同团队成员的偏好和需求。多渠道发布确保了信息的全面覆盖。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我们采用了精细的权限控制，确保只有授权人员可以访问敏感信息。这种安全措施保护了基因工程项目文档的机密性，防止了未经授权的信息泄露。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29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文档存档与归档是基因工程项目生命周期中一个至关重要的环节，直接关系到基因工程项目信息的长期保存和历史记录的完整性。在基因工程项目中，我们实施了一系列有效的文档存档与归档管理策略：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821"/>
      <w:r>
        <w:rPr>
          <w:rFonts w:ascii="仿宋" w:eastAsia="仿宋" w:hAnsi="仿宋" w:cs="仿宋" w:hint="eastAsia"/>
          <w:sz w:val="28"/>
          <w:lang w:eastAsia="zh-CN"/>
        </w:rPr>
        <w:t>四、基因工程项目绩效评估</w:t>
      </w:r>
      <w:bookmarkEnd w:id="13"/>
    </w:p>
    <w:p>
      <w:pPr>
        <w:pStyle w:val="Heading2"/>
        <w:rPr>
          <w:rFonts w:ascii="仿宋" w:eastAsia="仿宋" w:hAnsi="仿宋" w:cs="仿宋" w:hint="eastAsia"/>
          <w:lang w:eastAsia="zh-CN"/>
        </w:rPr>
      </w:pPr>
      <w:bookmarkStart w:id="14" w:name="_Toc388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我们设计了一套全面的绩效评估指标，以确保基因工程项目的可控和成功交付。这些指标跨足基因工程项目目标、成本、进度和质量等多个维度，为我们提供了全面洞察基因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目标达成率是我们关注的首要指标。我们设定了明确的目标，并通过定期监测和评估，迅速发现并应对潜在的目标偏差。这为基因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进度作为关键的绩效指标之一，得到了精心的关注。我们制定了详细的基因工程项目进度计划，并设立了进度符合度指标，确保实际进度与计划进度保持一致。这使我们能够快速发现和解决潜在的进度问题，保持基因工程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工程项目绩效的不可或缺的一环。我们引入了一系列的质量标准和客户满意度指标，以确保基因工程项目交付的成果在质量上达到或超越预期水平。通过持续监测这些指标，我们努力提升基因工程项目整体质量水平，为基因工程项目的成功交付提供有力保障。通过这些科学且全面的绩效评估，我们能够更好地引导基因工程项目的持续改进，确保基因工程项目目标的顺利达成。</w:t>
      </w:r>
    </w:p>
    <w:p>
      <w:pPr>
        <w:pStyle w:val="Heading2"/>
        <w:ind w:firstLine="560" w:firstLineChars="200"/>
        <w:rPr>
          <w:rFonts w:ascii="仿宋" w:eastAsia="仿宋" w:hAnsi="仿宋" w:cs="仿宋" w:hint="eastAsia"/>
          <w:sz w:val="28"/>
          <w:lang w:eastAsia="zh-CN"/>
        </w:rPr>
      </w:pPr>
      <w:bookmarkStart w:id="15" w:name="_Toc58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绩效评估是基因工程项目中的关键环节，为确保基因工程项目达到预期目标，我们采用了多层次、多维度的绩效评估方法。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工程项目的战略目标对齐，确保每个决策和行动都与基因工程项目整体目标保持一致。团队会定期召开战略对齐会议，审视当前工作与基因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因工程项目进度、质量、成本和风险等方面。这些指标通过数据收集和分析，为基因工程项目管理团队提供了客观的评估依据。例如，我们通过基因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绩效评估不仅仅停留在基因工程项目内部，还考虑了基因工程项目对外部环境的影响。我们定期进行干系人满意度调查，以了解各利益相关方对基因工程项目的期望和满意度，并及时做出调整。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这种多层次、多角度的绩效评估方法，使得我们能够全面了解基因工程项目的运行状态，及时做出调整，确保基因工程项目在不断变化的环境中保持稳健前行。</w:t>
      </w:r>
    </w:p>
    <w:p>
      <w:pPr>
        <w:pStyle w:val="Heading2"/>
        <w:ind w:firstLine="560" w:firstLineChars="200"/>
        <w:rPr>
          <w:rFonts w:ascii="仿宋" w:eastAsia="仿宋" w:hAnsi="仿宋" w:cs="仿宋" w:hint="eastAsia"/>
          <w:sz w:val="28"/>
          <w:lang w:eastAsia="zh-CN"/>
        </w:rPr>
      </w:pPr>
      <w:bookmarkStart w:id="16" w:name="_Toc418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为了确保基因工程项目的有效管理和不断优化，我们采用了精心设计的绩效评估周期。这个周期旨在实现灵活、实时和全面的评估，以适应基因工程项目执行中的各种挑战。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工程项目的不同需求，分为短期、中期和长期。短期评估关注每个迭代或工作周期，以及时发现和解决当前任务中的问题。中期评估涵盖几个迭代，深入了解整体基因工程项目的趋势和性能。长期评估则着眼于整个基因工程项目阶段，确保基因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工程项目管理工具和协作平台，团队成员能够随时更新和分享基因工程项目数据。这种实时性的反馈机制使我们能够及时察觉潜在问题，快速调整，保持基因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因工程项目的决策制定密不可分。每个周期的基因工程项目回顾会议成为集体总结经验、识别问题深层次原因并找到创新解决方案的平台。这种定期的反思与调整机制使基因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663"/>
      <w:r>
        <w:rPr>
          <w:rFonts w:ascii="仿宋" w:eastAsia="仿宋" w:hAnsi="仿宋" w:cs="仿宋" w:hint="eastAsia"/>
          <w:sz w:val="28"/>
          <w:lang w:eastAsia="zh-CN"/>
        </w:rPr>
        <w:t>五、基因工程项目可持续发展</w:t>
      </w:r>
      <w:bookmarkEnd w:id="17"/>
    </w:p>
    <w:p>
      <w:pPr>
        <w:pStyle w:val="Heading2"/>
        <w:rPr>
          <w:rFonts w:ascii="仿宋" w:eastAsia="仿宋" w:hAnsi="仿宋" w:cs="仿宋" w:hint="eastAsia"/>
          <w:lang w:eastAsia="zh-CN"/>
        </w:rPr>
      </w:pPr>
      <w:bookmarkStart w:id="18" w:name="_Toc1650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项目中，基因工程项目团队着眼于未来，明确了可持续发展的战略方向。制定的具体可持续发展目标包括降低资源使用、采用环保技术、最大化社会效益等。这一步骤不仅有助于基因工程项目在环保和社会责任方面达到最高标准，也为未来提供了明确的指引，确保基因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工程项目管理周期。从基因工程项目规划开始，基因工程项目团队就考虑了环境和社会的因素。在执行阶段，基因工程项目团队积极推动绿色技术的应用，优化资源利用。此外，关注员工的社会责任，通过培训和沟通活动提高员工对可持续发展的认知，使他们能够在日常工作中践行可持续实践。这些举措不仅为基因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71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扎根于基因工程项目的可持续发展理念，我们深信环保与社会责任是基因工程项目成功的关键支柱。在基因工程项目的每一步，我们都致力于通过创新和实践，履行对环境和社会的坚定责任。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团队通过引入先进的环保技术、建立高效的废物处理系统以及推动能源节约措施，积极履行环保责任。定期的环保监测和评估确保基因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项目不仅致力于自身可持续发展，还注重对社会的回馈。通过支持社区基因工程项目、参与慈善事业、提供培训机会等方式，基因工程项目积极履行社会责任。与当地社区建立积极互动，关注员工的工作与生活平衡，以及员工的身心健康，是基因工程项目在社会责任层面的关键举措。这样的实践不仅增强了基因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866"/>
      <w:r>
        <w:rPr>
          <w:rFonts w:ascii="仿宋" w:eastAsia="仿宋" w:hAnsi="仿宋" w:cs="仿宋" w:hint="eastAsia"/>
          <w:sz w:val="28"/>
          <w:lang w:eastAsia="zh-CN"/>
        </w:rPr>
        <w:t>六、基因工程项目概论</w:t>
      </w:r>
      <w:bookmarkEnd w:id="20"/>
    </w:p>
    <w:p>
      <w:pPr>
        <w:pStyle w:val="Heading2"/>
        <w:rPr>
          <w:rFonts w:ascii="仿宋" w:eastAsia="仿宋" w:hAnsi="仿宋" w:cs="仿宋" w:hint="eastAsia"/>
          <w:lang w:eastAsia="zh-CN"/>
        </w:rPr>
      </w:pPr>
      <w:bookmarkStart w:id="21" w:name="_Toc2160"/>
      <w:r>
        <w:rPr>
          <w:rFonts w:ascii="仿宋" w:eastAsia="仿宋" w:hAnsi="仿宋" w:cs="仿宋" w:hint="eastAsia"/>
          <w:lang w:eastAsia="zh-CN"/>
        </w:rPr>
        <w:t>(一)、基因工程项目概况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https://d.book118.com/807021042145006036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03071"/>
    <w:rsid w:val="127030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1042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2024-02-01T16:39:00Z</dcterms:created>
  <dcterms:modified xsi:type="dcterms:W3CDTF">2024-02-01T16:39:33Z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B29CD3E6F4EE41349341691D6BD5A3BE_11</vt:lpwstr>
  </property>
  <property fmtid="{D5CDD505-2E9C-101B-9397-08002B2CF9AE}" pid="3" name="KSOProductBuildVer">
    <vt:lpwstr>2052-12.1.0.16250</vt:lpwstr>
  </property>
</Properties>
</file>