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智能用电系统产品产业分析报告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648" w:history="1">
        <w:r>
          <w:rPr>
            <w:rFonts w:ascii="仿宋" w:eastAsia="仿宋" w:hAnsi="仿宋" w:cs="仿宋" w:hint="eastAsia"/>
            <w:lang w:val="en-GB"/>
          </w:rPr>
          <w:t>前言</w:t>
        </w:r>
        <w:r>
          <w:tab/>
        </w:r>
        <w:r>
          <w:fldChar w:fldCharType="begin"/>
        </w:r>
        <w:r>
          <w:instrText xml:space="preserve"> PAGEREF _Toc22648 \h </w:instrText>
        </w:r>
        <w:r>
          <w:fldChar w:fldCharType="separate"/>
        </w:r>
        <w:r>
          <w:t>3</w:t>
        </w:r>
        <w:r>
          <w:fldChar w:fldCharType="end"/>
        </w:r>
      </w:hyperlink>
    </w:p>
    <w:p>
      <w:pPr>
        <w:pStyle w:val="TOC1"/>
        <w:tabs>
          <w:tab w:val="right" w:leader="dot" w:pos="8306"/>
        </w:tabs>
      </w:pPr>
      <w:hyperlink w:anchor="_Toc17288" w:history="1">
        <w:r>
          <w:rPr>
            <w:rFonts w:ascii="仿宋" w:eastAsia="仿宋" w:hAnsi="仿宋" w:cs="仿宋" w:hint="eastAsia"/>
            <w:lang w:val="en-GB"/>
          </w:rPr>
          <w:t>一、智能用电系统产品行业前景</w:t>
        </w:r>
        <w:r>
          <w:tab/>
        </w:r>
        <w:r>
          <w:fldChar w:fldCharType="begin"/>
        </w:r>
        <w:r>
          <w:instrText xml:space="preserve"> PAGEREF _Toc17288 \h </w:instrText>
        </w:r>
        <w:r>
          <w:fldChar w:fldCharType="separate"/>
        </w:r>
        <w:r>
          <w:t>3</w:t>
        </w:r>
        <w:r>
          <w:fldChar w:fldCharType="end"/>
        </w:r>
      </w:hyperlink>
    </w:p>
    <w:p>
      <w:pPr>
        <w:pStyle w:val="TOC2"/>
        <w:tabs>
          <w:tab w:val="right" w:leader="dot" w:pos="8306"/>
        </w:tabs>
      </w:pPr>
      <w:hyperlink w:anchor="_Toc14942" w:history="1">
        <w:r>
          <w:rPr>
            <w:rFonts w:ascii="仿宋" w:eastAsia="仿宋" w:hAnsi="仿宋" w:cs="仿宋" w:hint="eastAsia"/>
            <w:lang w:val="en-GB"/>
          </w:rPr>
          <w:t>(一)、市场增长预测</w:t>
        </w:r>
        <w:r>
          <w:tab/>
        </w:r>
        <w:r>
          <w:fldChar w:fldCharType="begin"/>
        </w:r>
        <w:r>
          <w:instrText xml:space="preserve"> PAGEREF _Toc14942 \h </w:instrText>
        </w:r>
        <w:r>
          <w:fldChar w:fldCharType="separate"/>
        </w:r>
        <w:r>
          <w:t>3</w:t>
        </w:r>
        <w:r>
          <w:fldChar w:fldCharType="end"/>
        </w:r>
      </w:hyperlink>
    </w:p>
    <w:p>
      <w:pPr>
        <w:pStyle w:val="TOC2"/>
        <w:tabs>
          <w:tab w:val="right" w:leader="dot" w:pos="8306"/>
        </w:tabs>
      </w:pPr>
      <w:hyperlink w:anchor="_Toc25855" w:history="1">
        <w:r>
          <w:rPr>
            <w:rFonts w:ascii="仿宋" w:eastAsia="仿宋" w:hAnsi="仿宋" w:cs="仿宋" w:hint="eastAsia"/>
            <w:lang w:val="en-GB"/>
          </w:rPr>
          <w:t>(二)、新兴市场机会</w:t>
        </w:r>
        <w:r>
          <w:tab/>
        </w:r>
        <w:r>
          <w:fldChar w:fldCharType="begin"/>
        </w:r>
        <w:r>
          <w:instrText xml:space="preserve"> PAGEREF _Toc25855 \h </w:instrText>
        </w:r>
        <w:r>
          <w:fldChar w:fldCharType="separate"/>
        </w:r>
        <w:r>
          <w:t>4</w:t>
        </w:r>
        <w:r>
          <w:fldChar w:fldCharType="end"/>
        </w:r>
      </w:hyperlink>
    </w:p>
    <w:p>
      <w:pPr>
        <w:pStyle w:val="TOC2"/>
        <w:tabs>
          <w:tab w:val="right" w:leader="dot" w:pos="8306"/>
        </w:tabs>
      </w:pPr>
      <w:hyperlink w:anchor="_Toc21025" w:history="1">
        <w:r>
          <w:rPr>
            <w:rFonts w:ascii="仿宋" w:eastAsia="仿宋" w:hAnsi="仿宋" w:cs="仿宋" w:hint="eastAsia"/>
            <w:lang w:val="en-GB"/>
          </w:rPr>
          <w:t>(三)、技术前景展望</w:t>
        </w:r>
        <w:r>
          <w:tab/>
        </w:r>
        <w:r>
          <w:fldChar w:fldCharType="begin"/>
        </w:r>
        <w:r>
          <w:instrText xml:space="preserve"> PAGEREF _Toc21025 \h </w:instrText>
        </w:r>
        <w:r>
          <w:fldChar w:fldCharType="separate"/>
        </w:r>
        <w:r>
          <w:t>5</w:t>
        </w:r>
        <w:r>
          <w:fldChar w:fldCharType="end"/>
        </w:r>
      </w:hyperlink>
    </w:p>
    <w:p>
      <w:pPr>
        <w:pStyle w:val="TOC2"/>
        <w:tabs>
          <w:tab w:val="right" w:leader="dot" w:pos="8306"/>
        </w:tabs>
      </w:pPr>
      <w:hyperlink w:anchor="_Toc13405" w:history="1">
        <w:r>
          <w:rPr>
            <w:rFonts w:ascii="仿宋" w:eastAsia="仿宋" w:hAnsi="仿宋" w:cs="仿宋" w:hint="eastAsia"/>
            <w:lang w:val="en-GB"/>
          </w:rPr>
          <w:t>(四)、政策环境变化</w:t>
        </w:r>
        <w:r>
          <w:tab/>
        </w:r>
        <w:r>
          <w:fldChar w:fldCharType="begin"/>
        </w:r>
        <w:r>
          <w:instrText xml:space="preserve"> PAGEREF _Toc13405 \h </w:instrText>
        </w:r>
        <w:r>
          <w:fldChar w:fldCharType="separate"/>
        </w:r>
        <w:r>
          <w:t>6</w:t>
        </w:r>
        <w:r>
          <w:fldChar w:fldCharType="end"/>
        </w:r>
      </w:hyperlink>
    </w:p>
    <w:p>
      <w:pPr>
        <w:pStyle w:val="TOC1"/>
        <w:tabs>
          <w:tab w:val="right" w:leader="dot" w:pos="8306"/>
        </w:tabs>
      </w:pPr>
      <w:hyperlink w:anchor="_Toc32432" w:history="1">
        <w:r>
          <w:rPr>
            <w:rFonts w:ascii="仿宋" w:eastAsia="仿宋" w:hAnsi="仿宋" w:cs="仿宋" w:hint="eastAsia"/>
            <w:lang w:val="en-GB"/>
          </w:rPr>
          <w:t>二、智能用电系统产品危机管理与应对策略</w:t>
        </w:r>
        <w:r>
          <w:tab/>
        </w:r>
        <w:r>
          <w:fldChar w:fldCharType="begin"/>
        </w:r>
        <w:r>
          <w:instrText xml:space="preserve"> PAGEREF _Toc32432 \h </w:instrText>
        </w:r>
        <w:r>
          <w:fldChar w:fldCharType="separate"/>
        </w:r>
        <w:r>
          <w:t>7</w:t>
        </w:r>
        <w:r>
          <w:fldChar w:fldCharType="end"/>
        </w:r>
      </w:hyperlink>
    </w:p>
    <w:p>
      <w:pPr>
        <w:pStyle w:val="TOC2"/>
        <w:tabs>
          <w:tab w:val="right" w:leader="dot" w:pos="8306"/>
        </w:tabs>
      </w:pPr>
      <w:hyperlink w:anchor="_Toc17103" w:history="1">
        <w:r>
          <w:rPr>
            <w:rFonts w:ascii="仿宋" w:eastAsia="仿宋" w:hAnsi="仿宋" w:cs="仿宋" w:hint="eastAsia"/>
            <w:lang w:val="en-GB"/>
          </w:rPr>
          <w:t>(一)、危机预警与应急计划</w:t>
        </w:r>
        <w:r>
          <w:tab/>
        </w:r>
        <w:r>
          <w:fldChar w:fldCharType="begin"/>
        </w:r>
        <w:r>
          <w:instrText xml:space="preserve"> PAGEREF _Toc17103 \h </w:instrText>
        </w:r>
        <w:r>
          <w:fldChar w:fldCharType="separate"/>
        </w:r>
        <w:r>
          <w:t>7</w:t>
        </w:r>
        <w:r>
          <w:fldChar w:fldCharType="end"/>
        </w:r>
      </w:hyperlink>
    </w:p>
    <w:p>
      <w:pPr>
        <w:pStyle w:val="TOC2"/>
        <w:tabs>
          <w:tab w:val="right" w:leader="dot" w:pos="8306"/>
        </w:tabs>
      </w:pPr>
      <w:hyperlink w:anchor="_Toc27289" w:history="1">
        <w:r>
          <w:rPr>
            <w:rFonts w:ascii="仿宋" w:eastAsia="仿宋" w:hAnsi="仿宋" w:cs="仿宋" w:hint="eastAsia"/>
            <w:lang w:val="en-GB"/>
          </w:rPr>
          <w:t>(二)、公关与危机沟通</w:t>
        </w:r>
        <w:r>
          <w:tab/>
        </w:r>
        <w:r>
          <w:fldChar w:fldCharType="begin"/>
        </w:r>
        <w:r>
          <w:instrText xml:space="preserve"> PAGEREF _Toc27289 \h </w:instrText>
        </w:r>
        <w:r>
          <w:fldChar w:fldCharType="separate"/>
        </w:r>
        <w:r>
          <w:t>8</w:t>
        </w:r>
        <w:r>
          <w:fldChar w:fldCharType="end"/>
        </w:r>
      </w:hyperlink>
    </w:p>
    <w:p>
      <w:pPr>
        <w:pStyle w:val="TOC2"/>
        <w:tabs>
          <w:tab w:val="right" w:leader="dot" w:pos="8306"/>
        </w:tabs>
      </w:pPr>
      <w:hyperlink w:anchor="_Toc15992" w:history="1">
        <w:r>
          <w:rPr>
            <w:rFonts w:ascii="仿宋" w:eastAsia="仿宋" w:hAnsi="仿宋" w:cs="仿宋" w:hint="eastAsia"/>
            <w:lang w:val="en-GB"/>
          </w:rPr>
          <w:t>(三)、媒体关系与舆情管理</w:t>
        </w:r>
        <w:r>
          <w:tab/>
        </w:r>
        <w:r>
          <w:fldChar w:fldCharType="begin"/>
        </w:r>
        <w:r>
          <w:instrText xml:space="preserve"> PAGEREF _Toc15992 \h </w:instrText>
        </w:r>
        <w:r>
          <w:fldChar w:fldCharType="separate"/>
        </w:r>
        <w:r>
          <w:t>9</w:t>
        </w:r>
        <w:r>
          <w:fldChar w:fldCharType="end"/>
        </w:r>
      </w:hyperlink>
    </w:p>
    <w:p>
      <w:pPr>
        <w:pStyle w:val="TOC2"/>
        <w:tabs>
          <w:tab w:val="right" w:leader="dot" w:pos="8306"/>
        </w:tabs>
      </w:pPr>
      <w:hyperlink w:anchor="_Toc10772" w:history="1">
        <w:r>
          <w:rPr>
            <w:rFonts w:ascii="仿宋" w:eastAsia="仿宋" w:hAnsi="仿宋" w:cs="仿宋" w:hint="eastAsia"/>
            <w:lang w:val="en-GB"/>
          </w:rPr>
          <w:t>(四)、企业社会责任与危机回应</w:t>
        </w:r>
        <w:r>
          <w:tab/>
        </w:r>
        <w:r>
          <w:fldChar w:fldCharType="begin"/>
        </w:r>
        <w:r>
          <w:instrText xml:space="preserve"> PAGEREF _Toc10772 \h </w:instrText>
        </w:r>
        <w:r>
          <w:fldChar w:fldCharType="separate"/>
        </w:r>
        <w:r>
          <w:t>11</w:t>
        </w:r>
        <w:r>
          <w:fldChar w:fldCharType="end"/>
        </w:r>
      </w:hyperlink>
    </w:p>
    <w:p>
      <w:pPr>
        <w:pStyle w:val="TOC1"/>
        <w:tabs>
          <w:tab w:val="right" w:leader="dot" w:pos="8306"/>
        </w:tabs>
      </w:pPr>
      <w:hyperlink w:anchor="_Toc5833" w:history="1">
        <w:r>
          <w:rPr>
            <w:rFonts w:ascii="仿宋" w:eastAsia="仿宋" w:hAnsi="仿宋" w:cs="仿宋" w:hint="eastAsia"/>
            <w:lang w:val="en-GB"/>
          </w:rPr>
          <w:t>三、员工培训与绩效提升</w:t>
        </w:r>
        <w:r>
          <w:tab/>
        </w:r>
        <w:r>
          <w:fldChar w:fldCharType="begin"/>
        </w:r>
        <w:r>
          <w:instrText xml:space="preserve"> PAGEREF _Toc5833 \h </w:instrText>
        </w:r>
        <w:r>
          <w:fldChar w:fldCharType="separate"/>
        </w:r>
        <w:r>
          <w:t>12</w:t>
        </w:r>
        <w:r>
          <w:fldChar w:fldCharType="end"/>
        </w:r>
      </w:hyperlink>
    </w:p>
    <w:p>
      <w:pPr>
        <w:pStyle w:val="TOC2"/>
        <w:tabs>
          <w:tab w:val="right" w:leader="dot" w:pos="8306"/>
        </w:tabs>
      </w:pPr>
      <w:hyperlink w:anchor="_Toc21119" w:history="1">
        <w:r>
          <w:rPr>
            <w:rFonts w:ascii="仿宋" w:eastAsia="仿宋" w:hAnsi="仿宋" w:cs="仿宋" w:hint="eastAsia"/>
            <w:lang w:val="en-GB"/>
          </w:rPr>
          <w:t>(一)、培训需求分析与计划</w:t>
        </w:r>
        <w:r>
          <w:tab/>
        </w:r>
        <w:r>
          <w:fldChar w:fldCharType="begin"/>
        </w:r>
        <w:r>
          <w:instrText xml:space="preserve"> PAGEREF _Toc21119 \h </w:instrText>
        </w:r>
        <w:r>
          <w:fldChar w:fldCharType="separate"/>
        </w:r>
        <w:r>
          <w:t>12</w:t>
        </w:r>
        <w:r>
          <w:fldChar w:fldCharType="end"/>
        </w:r>
      </w:hyperlink>
    </w:p>
    <w:p>
      <w:pPr>
        <w:pStyle w:val="TOC2"/>
        <w:tabs>
          <w:tab w:val="right" w:leader="dot" w:pos="8306"/>
        </w:tabs>
      </w:pPr>
      <w:hyperlink w:anchor="_Toc10385" w:history="1">
        <w:r>
          <w:rPr>
            <w:rFonts w:ascii="仿宋" w:eastAsia="仿宋" w:hAnsi="仿宋" w:cs="仿宋" w:hint="eastAsia"/>
            <w:lang w:val="en-GB"/>
          </w:rPr>
          <w:t>(二)、绩效评价体系与激励机制</w:t>
        </w:r>
        <w:r>
          <w:tab/>
        </w:r>
        <w:r>
          <w:fldChar w:fldCharType="begin"/>
        </w:r>
        <w:r>
          <w:instrText xml:space="preserve"> PAGEREF _Toc10385 \h </w:instrText>
        </w:r>
        <w:r>
          <w:fldChar w:fldCharType="separate"/>
        </w:r>
        <w:r>
          <w:t>13</w:t>
        </w:r>
        <w:r>
          <w:fldChar w:fldCharType="end"/>
        </w:r>
      </w:hyperlink>
    </w:p>
    <w:p>
      <w:pPr>
        <w:pStyle w:val="TOC2"/>
        <w:tabs>
          <w:tab w:val="right" w:leader="dot" w:pos="8306"/>
        </w:tabs>
      </w:pPr>
      <w:hyperlink w:anchor="_Toc7853" w:history="1">
        <w:r>
          <w:rPr>
            <w:rFonts w:ascii="仿宋" w:eastAsia="仿宋" w:hAnsi="仿宋" w:cs="仿宋" w:hint="eastAsia"/>
            <w:lang w:val="en-GB"/>
          </w:rPr>
          <w:t>(三)、职业发展规划与晋升通道</w:t>
        </w:r>
        <w:r>
          <w:tab/>
        </w:r>
        <w:r>
          <w:fldChar w:fldCharType="begin"/>
        </w:r>
        <w:r>
          <w:instrText xml:space="preserve"> PAGEREF _Toc7853 \h </w:instrText>
        </w:r>
        <w:r>
          <w:fldChar w:fldCharType="separate"/>
        </w:r>
        <w:r>
          <w:t>16</w:t>
        </w:r>
        <w:r>
          <w:fldChar w:fldCharType="end"/>
        </w:r>
      </w:hyperlink>
    </w:p>
    <w:p>
      <w:pPr>
        <w:pStyle w:val="TOC2"/>
        <w:tabs>
          <w:tab w:val="right" w:leader="dot" w:pos="8306"/>
        </w:tabs>
      </w:pPr>
      <w:hyperlink w:anchor="_Toc22416" w:history="1">
        <w:r>
          <w:rPr>
            <w:rFonts w:ascii="仿宋" w:eastAsia="仿宋" w:hAnsi="仿宋" w:cs="仿宋" w:hint="eastAsia"/>
            <w:lang w:val="en-GB"/>
          </w:rPr>
          <w:t>(四)、员工满意度与团队凝聚力</w:t>
        </w:r>
        <w:r>
          <w:tab/>
        </w:r>
        <w:r>
          <w:fldChar w:fldCharType="begin"/>
        </w:r>
        <w:r>
          <w:instrText xml:space="preserve"> PAGEREF _Toc22416 \h </w:instrText>
        </w:r>
        <w:r>
          <w:fldChar w:fldCharType="separate"/>
        </w:r>
        <w:r>
          <w:t>17</w:t>
        </w:r>
        <w:r>
          <w:fldChar w:fldCharType="end"/>
        </w:r>
      </w:hyperlink>
    </w:p>
    <w:p>
      <w:pPr>
        <w:pStyle w:val="TOC1"/>
        <w:tabs>
          <w:tab w:val="right" w:leader="dot" w:pos="8306"/>
        </w:tabs>
      </w:pPr>
      <w:hyperlink w:anchor="_Toc3765" w:history="1">
        <w:r>
          <w:rPr>
            <w:rFonts w:ascii="仿宋" w:eastAsia="仿宋" w:hAnsi="仿宋" w:cs="仿宋" w:hint="eastAsia"/>
            <w:lang w:val="en-GB"/>
          </w:rPr>
          <w:t>四、公司简介</w:t>
        </w:r>
        <w:r>
          <w:tab/>
        </w:r>
        <w:r>
          <w:fldChar w:fldCharType="begin"/>
        </w:r>
        <w:r>
          <w:instrText xml:space="preserve"> PAGEREF _Toc3765 \h </w:instrText>
        </w:r>
        <w:r>
          <w:fldChar w:fldCharType="separate"/>
        </w:r>
        <w:r>
          <w:t>20</w:t>
        </w:r>
        <w:r>
          <w:fldChar w:fldCharType="end"/>
        </w:r>
      </w:hyperlink>
    </w:p>
    <w:p>
      <w:pPr>
        <w:pStyle w:val="TOC2"/>
        <w:tabs>
          <w:tab w:val="right" w:leader="dot" w:pos="8306"/>
        </w:tabs>
      </w:pPr>
      <w:hyperlink w:anchor="_Toc27021" w:history="1">
        <w:r>
          <w:rPr>
            <w:rFonts w:ascii="仿宋" w:eastAsia="仿宋" w:hAnsi="仿宋" w:cs="仿宋" w:hint="eastAsia"/>
            <w:lang w:val="en-GB"/>
          </w:rPr>
          <w:t>(一)、公司基本信息</w:t>
        </w:r>
        <w:r>
          <w:tab/>
        </w:r>
        <w:r>
          <w:fldChar w:fldCharType="begin"/>
        </w:r>
        <w:r>
          <w:instrText xml:space="preserve"> PAGEREF _Toc27021 \h </w:instrText>
        </w:r>
        <w:r>
          <w:fldChar w:fldCharType="separate"/>
        </w:r>
        <w:r>
          <w:t>20</w:t>
        </w:r>
        <w:r>
          <w:fldChar w:fldCharType="end"/>
        </w:r>
      </w:hyperlink>
    </w:p>
    <w:p>
      <w:pPr>
        <w:pStyle w:val="TOC2"/>
        <w:tabs>
          <w:tab w:val="right" w:leader="dot" w:pos="8306"/>
        </w:tabs>
      </w:pPr>
      <w:hyperlink w:anchor="_Toc10016" w:history="1">
        <w:r>
          <w:rPr>
            <w:rFonts w:ascii="仿宋" w:eastAsia="仿宋" w:hAnsi="仿宋" w:cs="仿宋" w:hint="eastAsia"/>
            <w:lang w:val="en-GB"/>
          </w:rPr>
          <w:t>(二)、公司简介</w:t>
        </w:r>
        <w:r>
          <w:tab/>
        </w:r>
        <w:r>
          <w:fldChar w:fldCharType="begin"/>
        </w:r>
        <w:r>
          <w:instrText xml:space="preserve"> PAGEREF _Toc10016 \h </w:instrText>
        </w:r>
        <w:r>
          <w:fldChar w:fldCharType="separate"/>
        </w:r>
        <w:r>
          <w:t>20</w:t>
        </w:r>
        <w:r>
          <w:fldChar w:fldCharType="end"/>
        </w:r>
      </w:hyperlink>
    </w:p>
    <w:p>
      <w:pPr>
        <w:pStyle w:val="TOC1"/>
        <w:tabs>
          <w:tab w:val="right" w:leader="dot" w:pos="8306"/>
        </w:tabs>
      </w:pPr>
      <w:hyperlink w:anchor="_Toc22340" w:history="1">
        <w:r>
          <w:rPr>
            <w:rFonts w:ascii="仿宋" w:eastAsia="仿宋" w:hAnsi="仿宋" w:cs="仿宋" w:hint="eastAsia"/>
            <w:lang w:val="en-GB"/>
          </w:rPr>
          <w:t>五、发展规划分析</w:t>
        </w:r>
        <w:r>
          <w:tab/>
        </w:r>
        <w:r>
          <w:fldChar w:fldCharType="begin"/>
        </w:r>
        <w:r>
          <w:instrText xml:space="preserve"> PAGEREF _Toc22340 \h </w:instrText>
        </w:r>
        <w:r>
          <w:fldChar w:fldCharType="separate"/>
        </w:r>
        <w:r>
          <w:t>21</w:t>
        </w:r>
        <w:r>
          <w:fldChar w:fldCharType="end"/>
        </w:r>
      </w:hyperlink>
    </w:p>
    <w:p>
      <w:pPr>
        <w:pStyle w:val="TOC2"/>
        <w:tabs>
          <w:tab w:val="right" w:leader="dot" w:pos="8306"/>
        </w:tabs>
      </w:pPr>
      <w:hyperlink w:anchor="_Toc21163" w:history="1">
        <w:r>
          <w:rPr>
            <w:rFonts w:ascii="仿宋" w:eastAsia="仿宋" w:hAnsi="仿宋" w:cs="仿宋" w:hint="eastAsia"/>
            <w:lang w:val="en-GB"/>
          </w:rPr>
          <w:t>(一)、公司发展规划</w:t>
        </w:r>
        <w:r>
          <w:tab/>
        </w:r>
        <w:r>
          <w:fldChar w:fldCharType="begin"/>
        </w:r>
        <w:r>
          <w:instrText xml:space="preserve"> PAGEREF _Toc21163 \h </w:instrText>
        </w:r>
        <w:r>
          <w:fldChar w:fldCharType="separate"/>
        </w:r>
        <w:r>
          <w:t>21</w:t>
        </w:r>
        <w:r>
          <w:fldChar w:fldCharType="end"/>
        </w:r>
      </w:hyperlink>
    </w:p>
    <w:p>
      <w:pPr>
        <w:pStyle w:val="TOC2"/>
        <w:tabs>
          <w:tab w:val="right" w:leader="dot" w:pos="8306"/>
        </w:tabs>
      </w:pPr>
      <w:hyperlink w:anchor="_Toc10668" w:history="1">
        <w:r>
          <w:rPr>
            <w:rFonts w:ascii="仿宋" w:eastAsia="仿宋" w:hAnsi="仿宋" w:cs="仿宋" w:hint="eastAsia"/>
            <w:lang w:val="en-GB"/>
          </w:rPr>
          <w:t>(二)、保障措施</w:t>
        </w:r>
        <w:r>
          <w:tab/>
        </w:r>
        <w:r>
          <w:fldChar w:fldCharType="begin"/>
        </w:r>
        <w:r>
          <w:instrText xml:space="preserve"> PAGEREF _Toc10668 \h </w:instrText>
        </w:r>
        <w:r>
          <w:fldChar w:fldCharType="separate"/>
        </w:r>
        <w:r>
          <w:t>22</w:t>
        </w:r>
        <w:r>
          <w:fldChar w:fldCharType="end"/>
        </w:r>
      </w:hyperlink>
    </w:p>
    <w:p>
      <w:pPr>
        <w:pStyle w:val="TOC1"/>
        <w:tabs>
          <w:tab w:val="right" w:leader="dot" w:pos="8306"/>
        </w:tabs>
      </w:pPr>
      <w:hyperlink w:anchor="_Toc17145" w:history="1">
        <w:r>
          <w:rPr>
            <w:rFonts w:ascii="仿宋" w:eastAsia="仿宋" w:hAnsi="仿宋" w:cs="仿宋" w:hint="eastAsia"/>
            <w:lang w:val="en-GB"/>
          </w:rPr>
          <w:t>六、智能用电系统产品消费者市场分析</w:t>
        </w:r>
        <w:r>
          <w:tab/>
        </w:r>
        <w:r>
          <w:fldChar w:fldCharType="begin"/>
        </w:r>
        <w:r>
          <w:instrText xml:space="preserve"> PAGEREF _Toc17145 \h </w:instrText>
        </w:r>
        <w:r>
          <w:fldChar w:fldCharType="separate"/>
        </w:r>
        <w:r>
          <w:t>24</w:t>
        </w:r>
        <w:r>
          <w:fldChar w:fldCharType="end"/>
        </w:r>
      </w:hyperlink>
    </w:p>
    <w:p>
      <w:pPr>
        <w:pStyle w:val="TOC2"/>
        <w:tabs>
          <w:tab w:val="right" w:leader="dot" w:pos="8306"/>
        </w:tabs>
      </w:pPr>
      <w:hyperlink w:anchor="_Toc28247" w:history="1">
        <w:r>
          <w:rPr>
            <w:rFonts w:ascii="仿宋" w:eastAsia="仿宋" w:hAnsi="仿宋" w:cs="仿宋" w:hint="eastAsia"/>
            <w:lang w:val="en-GB"/>
          </w:rPr>
          <w:t>(一)、目标客户群体</w:t>
        </w:r>
        <w:r>
          <w:tab/>
        </w:r>
        <w:r>
          <w:fldChar w:fldCharType="begin"/>
        </w:r>
        <w:r>
          <w:instrText xml:space="preserve"> PAGEREF _Toc28247 \h </w:instrText>
        </w:r>
        <w:r>
          <w:fldChar w:fldCharType="separate"/>
        </w:r>
        <w:r>
          <w:t>24</w:t>
        </w:r>
        <w:r>
          <w:fldChar w:fldCharType="end"/>
        </w:r>
      </w:hyperlink>
    </w:p>
    <w:p>
      <w:pPr>
        <w:pStyle w:val="TOC2"/>
        <w:tabs>
          <w:tab w:val="right" w:leader="dot" w:pos="8306"/>
        </w:tabs>
      </w:pPr>
      <w:hyperlink w:anchor="_Toc20449" w:history="1">
        <w:r>
          <w:rPr>
            <w:rFonts w:ascii="仿宋" w:eastAsia="仿宋" w:hAnsi="仿宋" w:cs="仿宋" w:hint="eastAsia"/>
            <w:lang w:val="en-GB"/>
          </w:rPr>
          <w:t>(二)、消费者需求</w:t>
        </w:r>
        <w:r>
          <w:tab/>
        </w:r>
        <w:r>
          <w:fldChar w:fldCharType="begin"/>
        </w:r>
        <w:r>
          <w:instrText xml:space="preserve"> PAGEREF _Toc20449 \h </w:instrText>
        </w:r>
        <w:r>
          <w:fldChar w:fldCharType="separate"/>
        </w:r>
        <w:r>
          <w:t>25</w:t>
        </w:r>
        <w:r>
          <w:fldChar w:fldCharType="end"/>
        </w:r>
      </w:hyperlink>
    </w:p>
    <w:p>
      <w:pPr>
        <w:pStyle w:val="TOC1"/>
        <w:tabs>
          <w:tab w:val="right" w:leader="dot" w:pos="8306"/>
        </w:tabs>
      </w:pPr>
      <w:hyperlink w:anchor="_Toc25604" w:history="1">
        <w:r>
          <w:rPr>
            <w:rFonts w:ascii="仿宋" w:eastAsia="仿宋" w:hAnsi="仿宋" w:cs="仿宋" w:hint="eastAsia"/>
            <w:lang w:val="en-GB"/>
          </w:rPr>
          <w:t>七、智能用电系统产品组织市场分析</w:t>
        </w:r>
        <w:r>
          <w:tab/>
        </w:r>
        <w:r>
          <w:fldChar w:fldCharType="begin"/>
        </w:r>
        <w:r>
          <w:instrText xml:space="preserve"> PAGEREF _Toc25604 \h </w:instrText>
        </w:r>
        <w:r>
          <w:fldChar w:fldCharType="separate"/>
        </w:r>
        <w:r>
          <w:t>26</w:t>
        </w:r>
        <w:r>
          <w:fldChar w:fldCharType="end"/>
        </w:r>
      </w:hyperlink>
    </w:p>
    <w:p>
      <w:pPr>
        <w:pStyle w:val="TOC2"/>
        <w:tabs>
          <w:tab w:val="right" w:leader="dot" w:pos="8306"/>
        </w:tabs>
      </w:pPr>
      <w:hyperlink w:anchor="_Toc4682" w:history="1">
        <w:r>
          <w:rPr>
            <w:rFonts w:ascii="仿宋" w:eastAsia="仿宋" w:hAnsi="仿宋" w:cs="仿宋" w:hint="eastAsia"/>
            <w:lang w:val="en-GB"/>
          </w:rPr>
          <w:t>(一)、组织结构</w:t>
        </w:r>
        <w:r>
          <w:tab/>
        </w:r>
        <w:r>
          <w:fldChar w:fldCharType="begin"/>
        </w:r>
        <w:r>
          <w:instrText xml:space="preserve"> PAGEREF _Toc4682 \h </w:instrText>
        </w:r>
        <w:r>
          <w:fldChar w:fldCharType="separate"/>
        </w:r>
        <w:r>
          <w:t>26</w:t>
        </w:r>
        <w:r>
          <w:fldChar w:fldCharType="end"/>
        </w:r>
      </w:hyperlink>
    </w:p>
    <w:p>
      <w:pPr>
        <w:pStyle w:val="TOC2"/>
        <w:tabs>
          <w:tab w:val="right" w:leader="dot" w:pos="8306"/>
        </w:tabs>
      </w:pPr>
      <w:hyperlink w:anchor="_Toc18588" w:history="1">
        <w:r>
          <w:rPr>
            <w:rFonts w:ascii="仿宋" w:eastAsia="仿宋" w:hAnsi="仿宋" w:cs="仿宋" w:hint="eastAsia"/>
            <w:lang w:val="en-GB"/>
          </w:rPr>
          <w:t>(二)、决策机制</w:t>
        </w:r>
        <w:r>
          <w:tab/>
        </w:r>
        <w:r>
          <w:fldChar w:fldCharType="begin"/>
        </w:r>
        <w:r>
          <w:instrText xml:space="preserve"> PAGEREF _Toc18588 \h </w:instrText>
        </w:r>
        <w:r>
          <w:fldChar w:fldCharType="separate"/>
        </w:r>
        <w:r>
          <w:t>28</w:t>
        </w:r>
        <w:r>
          <w:fldChar w:fldCharType="end"/>
        </w:r>
      </w:hyperlink>
    </w:p>
    <w:p>
      <w:pPr>
        <w:pStyle w:val="TOC2"/>
        <w:tabs>
          <w:tab w:val="right" w:leader="dot" w:pos="8306"/>
        </w:tabs>
      </w:pPr>
      <w:hyperlink w:anchor="_Toc7847" w:history="1">
        <w:r>
          <w:rPr>
            <w:rFonts w:ascii="仿宋" w:eastAsia="仿宋" w:hAnsi="仿宋" w:cs="仿宋" w:hint="eastAsia"/>
            <w:lang w:val="en-GB"/>
          </w:rPr>
          <w:t>(三)、企业文化</w:t>
        </w:r>
        <w:r>
          <w:tab/>
        </w:r>
        <w:r>
          <w:fldChar w:fldCharType="begin"/>
        </w:r>
        <w:r>
          <w:instrText xml:space="preserve"> PAGEREF _Toc7847 \h </w:instrText>
        </w:r>
        <w:r>
          <w:fldChar w:fldCharType="separate"/>
        </w:r>
        <w:r>
          <w:t>29</w:t>
        </w:r>
        <w:r>
          <w:fldChar w:fldCharType="end"/>
        </w:r>
      </w:hyperlink>
    </w:p>
    <w:p>
      <w:pPr>
        <w:pStyle w:val="TOC2"/>
        <w:tabs>
          <w:tab w:val="right" w:leader="dot" w:pos="8306"/>
        </w:tabs>
      </w:pPr>
      <w:hyperlink w:anchor="_Toc15406" w:history="1">
        <w:r>
          <w:rPr>
            <w:rFonts w:ascii="仿宋" w:eastAsia="仿宋" w:hAnsi="仿宋" w:cs="仿宋" w:hint="eastAsia"/>
            <w:lang w:val="en-GB"/>
          </w:rPr>
          <w:t>(四)、供应商关系</w:t>
        </w:r>
        <w:r>
          <w:tab/>
        </w:r>
        <w:r>
          <w:fldChar w:fldCharType="begin"/>
        </w:r>
        <w:r>
          <w:instrText xml:space="preserve"> PAGEREF _Toc15406 \h </w:instrText>
        </w:r>
        <w:r>
          <w:fldChar w:fldCharType="separate"/>
        </w:r>
        <w:r>
          <w:t>31</w:t>
        </w:r>
        <w:r>
          <w:fldChar w:fldCharType="end"/>
        </w:r>
      </w:hyperlink>
    </w:p>
    <w:p>
      <w:pPr>
        <w:pStyle w:val="TOC1"/>
        <w:tabs>
          <w:tab w:val="right" w:leader="dot" w:pos="8306"/>
        </w:tabs>
      </w:pPr>
      <w:hyperlink w:anchor="_Toc9364" w:history="1">
        <w:r>
          <w:rPr>
            <w:rFonts w:ascii="仿宋" w:eastAsia="仿宋" w:hAnsi="仿宋" w:cs="仿宋" w:hint="eastAsia"/>
            <w:lang w:val="en-GB"/>
          </w:rPr>
          <w:t>八、智能用电系统产品促销策略</w:t>
        </w:r>
        <w:r>
          <w:tab/>
        </w:r>
        <w:r>
          <w:fldChar w:fldCharType="begin"/>
        </w:r>
        <w:r>
          <w:instrText xml:space="preserve"> PAGEREF _Toc9364 \h </w:instrText>
        </w:r>
        <w:r>
          <w:fldChar w:fldCharType="separate"/>
        </w:r>
        <w:r>
          <w:t>32</w:t>
        </w:r>
        <w:r>
          <w:fldChar w:fldCharType="end"/>
        </w:r>
      </w:hyperlink>
    </w:p>
    <w:p>
      <w:pPr>
        <w:pStyle w:val="TOC2"/>
        <w:tabs>
          <w:tab w:val="right" w:leader="dot" w:pos="8306"/>
        </w:tabs>
      </w:pPr>
      <w:hyperlink w:anchor="_Toc2209" w:history="1">
        <w:r>
          <w:rPr>
            <w:rFonts w:ascii="仿宋" w:eastAsia="仿宋" w:hAnsi="仿宋" w:cs="仿宋" w:hint="eastAsia"/>
            <w:lang w:val="en-GB"/>
          </w:rPr>
          <w:t>(一)、广告与宣传</w:t>
        </w:r>
        <w:r>
          <w:tab/>
        </w:r>
        <w:r>
          <w:fldChar w:fldCharType="begin"/>
        </w:r>
        <w:r>
          <w:instrText xml:space="preserve"> PAGEREF _Toc2209 \h </w:instrText>
        </w:r>
        <w:r>
          <w:fldChar w:fldCharType="separate"/>
        </w:r>
        <w:r>
          <w:t>32</w:t>
        </w:r>
        <w:r>
          <w:fldChar w:fldCharType="end"/>
        </w:r>
      </w:hyperlink>
    </w:p>
    <w:p>
      <w:pPr>
        <w:pStyle w:val="TOC2"/>
        <w:tabs>
          <w:tab w:val="right" w:leader="dot" w:pos="8306"/>
        </w:tabs>
      </w:pPr>
      <w:hyperlink w:anchor="_Toc9256" w:history="1">
        <w:r>
          <w:rPr>
            <w:rFonts w:ascii="仿宋" w:eastAsia="仿宋" w:hAnsi="仿宋" w:cs="仿宋" w:hint="eastAsia"/>
            <w:lang w:val="en-GB"/>
          </w:rPr>
          <w:t>(二)、促销活动</w:t>
        </w:r>
        <w:r>
          <w:tab/>
        </w:r>
        <w:r>
          <w:fldChar w:fldCharType="begin"/>
        </w:r>
        <w:r>
          <w:instrText xml:space="preserve"> PAGEREF _Toc9256 \h </w:instrText>
        </w:r>
        <w:r>
          <w:fldChar w:fldCharType="separate"/>
        </w:r>
        <w:r>
          <w:t>33</w:t>
        </w:r>
        <w:r>
          <w:fldChar w:fldCharType="end"/>
        </w:r>
      </w:hyperlink>
    </w:p>
    <w:p>
      <w:pPr>
        <w:pStyle w:val="TOC2"/>
        <w:tabs>
          <w:tab w:val="right" w:leader="dot" w:pos="8306"/>
        </w:tabs>
      </w:pPr>
      <w:hyperlink w:anchor="_Toc23615" w:history="1">
        <w:r>
          <w:rPr>
            <w:rFonts w:ascii="仿宋" w:eastAsia="仿宋" w:hAnsi="仿宋" w:cs="仿宋" w:hint="eastAsia"/>
            <w:lang w:val="en-GB"/>
          </w:rPr>
          <w:t>(三)、品牌推广</w:t>
        </w:r>
        <w:r>
          <w:tab/>
        </w:r>
        <w:r>
          <w:fldChar w:fldCharType="begin"/>
        </w:r>
        <w:r>
          <w:instrText xml:space="preserve"> PAGEREF _Toc23615 \h </w:instrText>
        </w:r>
        <w:r>
          <w:fldChar w:fldCharType="separate"/>
        </w:r>
        <w:r>
          <w:t>35</w:t>
        </w:r>
        <w:r>
          <w:fldChar w:fldCharType="end"/>
        </w:r>
      </w:hyperlink>
    </w:p>
    <w:p>
      <w:pPr>
        <w:pStyle w:val="TOC2"/>
        <w:tabs>
          <w:tab w:val="right" w:leader="dot" w:pos="8306"/>
        </w:tabs>
      </w:pPr>
      <w:hyperlink w:anchor="_Toc12011" w:history="1">
        <w:r>
          <w:rPr>
            <w:rFonts w:ascii="仿宋" w:eastAsia="仿宋" w:hAnsi="仿宋" w:cs="仿宋" w:hint="eastAsia"/>
            <w:lang w:val="en-GB"/>
          </w:rPr>
          <w:t>(四)、数字营销</w:t>
        </w:r>
        <w:r>
          <w:tab/>
        </w:r>
        <w:r>
          <w:fldChar w:fldCharType="begin"/>
        </w:r>
        <w:r>
          <w:instrText xml:space="preserve"> PAGEREF _Toc12011 \h </w:instrText>
        </w:r>
        <w:r>
          <w:fldChar w:fldCharType="separate"/>
        </w:r>
        <w:r>
          <w:t>36</w:t>
        </w:r>
        <w:r>
          <w:fldChar w:fldCharType="end"/>
        </w:r>
      </w:hyperlink>
    </w:p>
    <w:p>
      <w:pPr>
        <w:pStyle w:val="TOC1"/>
        <w:tabs>
          <w:tab w:val="right" w:leader="dot" w:pos="8306"/>
        </w:tabs>
      </w:pPr>
      <w:hyperlink w:anchor="_Toc13631" w:history="1">
        <w:r>
          <w:rPr>
            <w:rFonts w:ascii="仿宋" w:eastAsia="仿宋" w:hAnsi="仿宋" w:cs="仿宋" w:hint="eastAsia"/>
            <w:lang w:val="en-GB"/>
          </w:rPr>
          <w:t>九、智能用电系统产品整合营销</w:t>
        </w:r>
        <w:r>
          <w:tab/>
        </w:r>
        <w:r>
          <w:fldChar w:fldCharType="begin"/>
        </w:r>
        <w:r>
          <w:instrText xml:space="preserve"> PAGEREF _Toc13631 \h </w:instrText>
        </w:r>
        <w:r>
          <w:fldChar w:fldCharType="separate"/>
        </w:r>
        <w:r>
          <w:t>38</w:t>
        </w:r>
        <w:r>
          <w:fldChar w:fldCharType="end"/>
        </w:r>
      </w:hyperlink>
    </w:p>
    <w:p>
      <w:pPr>
        <w:pStyle w:val="TOC2"/>
        <w:tabs>
          <w:tab w:val="right" w:leader="dot" w:pos="8306"/>
        </w:tabs>
      </w:pPr>
      <w:hyperlink w:anchor="_Toc6566" w:history="1">
        <w:r>
          <w:rPr>
            <w:rFonts w:ascii="仿宋" w:eastAsia="仿宋" w:hAnsi="仿宋" w:cs="仿宋" w:hint="eastAsia"/>
            <w:lang w:val="en-GB"/>
          </w:rPr>
          <w:t>(一)、跨渠道整合</w:t>
        </w:r>
        <w:r>
          <w:tab/>
        </w:r>
        <w:r>
          <w:fldChar w:fldCharType="begin"/>
        </w:r>
        <w:r>
          <w:instrText xml:space="preserve"> PAGEREF _Toc6566 \h </w:instrText>
        </w:r>
        <w:r>
          <w:fldChar w:fldCharType="separate"/>
        </w:r>
        <w:r>
          <w:t>38</w:t>
        </w:r>
        <w:r>
          <w:fldChar w:fldCharType="end"/>
        </w:r>
      </w:hyperlink>
    </w:p>
    <w:p>
      <w:pPr>
        <w:pStyle w:val="TOC2"/>
        <w:tabs>
          <w:tab w:val="right" w:leader="dot" w:pos="8306"/>
        </w:tabs>
      </w:pPr>
      <w:hyperlink w:anchor="_Toc28409" w:history="1">
        <w:r>
          <w:rPr>
            <w:rFonts w:ascii="仿宋" w:eastAsia="仿宋" w:hAnsi="仿宋" w:cs="仿宋" w:hint="eastAsia"/>
            <w:lang w:val="en-GB"/>
          </w:rPr>
          <w:t>(二)、品牌一体化</w:t>
        </w:r>
        <w:r>
          <w:tab/>
        </w:r>
        <w:r>
          <w:fldChar w:fldCharType="begin"/>
        </w:r>
        <w:r>
          <w:instrText xml:space="preserve"> PAGEREF _Toc28409 \h </w:instrText>
        </w:r>
        <w:r>
          <w:fldChar w:fldCharType="separate"/>
        </w:r>
        <w:r>
          <w:t>40</w:t>
        </w:r>
        <w:r>
          <w:fldChar w:fldCharType="end"/>
        </w:r>
      </w:hyperlink>
    </w:p>
    <w:p>
      <w:pPr>
        <w:pStyle w:val="TOC2"/>
        <w:tabs>
          <w:tab w:val="right" w:leader="dot" w:pos="8306"/>
        </w:tabs>
      </w:pPr>
      <w:hyperlink w:anchor="_Toc27990" w:history="1">
        <w:r>
          <w:rPr>
            <w:rFonts w:ascii="仿宋" w:eastAsia="仿宋" w:hAnsi="仿宋" w:cs="仿宋" w:hint="eastAsia"/>
            <w:lang w:val="en-GB"/>
          </w:rPr>
          <w:t>(三)、数据整合</w:t>
        </w:r>
        <w:r>
          <w:tab/>
        </w:r>
        <w:r>
          <w:fldChar w:fldCharType="begin"/>
        </w:r>
        <w:r>
          <w:instrText xml:space="preserve"> PAGEREF _Toc27990 \h </w:instrText>
        </w:r>
        <w:r>
          <w:fldChar w:fldCharType="separate"/>
        </w:r>
        <w:r>
          <w:t>41</w:t>
        </w:r>
        <w:r>
          <w:fldChar w:fldCharType="end"/>
        </w:r>
      </w:hyperlink>
    </w:p>
    <w:p>
      <w:pPr>
        <w:pStyle w:val="TOC2"/>
        <w:tabs>
          <w:tab w:val="right" w:leader="dot" w:pos="8306"/>
        </w:tabs>
      </w:pPr>
      <w:hyperlink w:anchor="_Toc9583" w:history="1">
        <w:r>
          <w:rPr>
            <w:rFonts w:ascii="仿宋" w:eastAsia="仿宋" w:hAnsi="仿宋" w:cs="仿宋" w:hint="eastAsia"/>
            <w:lang w:val="en-GB"/>
          </w:rPr>
          <w:t>(四)、客户关系管理</w:t>
        </w:r>
        <w:r>
          <w:tab/>
        </w:r>
        <w:r>
          <w:fldChar w:fldCharType="begin"/>
        </w:r>
        <w:r>
          <w:instrText xml:space="preserve"> PAGEREF _Toc9583 \h </w:instrText>
        </w:r>
        <w:r>
          <w:fldChar w:fldCharType="separate"/>
        </w:r>
        <w:r>
          <w:t>43</w:t>
        </w:r>
        <w:r>
          <w:fldChar w:fldCharType="end"/>
        </w:r>
      </w:hyperlink>
    </w:p>
    <w:p>
      <w:pPr>
        <w:pStyle w:val="TOC1"/>
        <w:tabs>
          <w:tab w:val="right" w:leader="dot" w:pos="8306"/>
        </w:tabs>
      </w:pPr>
      <w:hyperlink w:anchor="_Toc6407" w:history="1">
        <w:r>
          <w:rPr>
            <w:rFonts w:ascii="仿宋" w:eastAsia="仿宋" w:hAnsi="仿宋" w:cs="仿宋" w:hint="eastAsia"/>
            <w:lang w:val="en-GB"/>
          </w:rPr>
          <w:t>十、智能用电系统产品新型运营方式</w:t>
        </w:r>
        <w:r>
          <w:tab/>
        </w:r>
        <w:r>
          <w:fldChar w:fldCharType="begin"/>
        </w:r>
        <w:r>
          <w:instrText xml:space="preserve"> PAGEREF _Toc6407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 w:history="1">
        <w:r>
          <w:rPr>
            <w:rFonts w:ascii="仿宋" w:eastAsia="仿宋" w:hAnsi="仿宋" w:cs="仿宋" w:hint="eastAsia"/>
            <w:lang w:val="en-GB"/>
          </w:rPr>
          <w:t>(一)、创新业务模式</w:t>
        </w:r>
        <w:r>
          <w:tab/>
        </w:r>
        <w:r>
          <w:fldChar w:fldCharType="begin"/>
        </w:r>
        <w:r>
          <w:instrText xml:space="preserve"> PAGEREF _Toc2627 \h </w:instrText>
        </w:r>
        <w:r>
          <w:fldChar w:fldCharType="separate"/>
        </w:r>
        <w:r>
          <w:t>47</w:t>
        </w:r>
        <w:r>
          <w:fldChar w:fldCharType="end"/>
        </w:r>
      </w:hyperlink>
    </w:p>
    <w:p>
      <w:pPr>
        <w:pStyle w:val="TOC2"/>
        <w:tabs>
          <w:tab w:val="right" w:leader="dot" w:pos="8306"/>
        </w:tabs>
      </w:pPr>
      <w:hyperlink w:anchor="_Toc13173" w:history="1">
        <w:r>
          <w:rPr>
            <w:rFonts w:ascii="仿宋" w:eastAsia="仿宋" w:hAnsi="仿宋" w:cs="仿宋" w:hint="eastAsia"/>
            <w:lang w:val="en-GB"/>
          </w:rPr>
          <w:t>(二)、数字化运营</w:t>
        </w:r>
        <w:r>
          <w:tab/>
        </w:r>
        <w:r>
          <w:fldChar w:fldCharType="begin"/>
        </w:r>
        <w:r>
          <w:instrText xml:space="preserve"> PAGEREF _Toc13173 \h </w:instrText>
        </w:r>
        <w:r>
          <w:fldChar w:fldCharType="separate"/>
        </w:r>
        <w:r>
          <w:t>48</w:t>
        </w:r>
        <w:r>
          <w:fldChar w:fldCharType="end"/>
        </w:r>
      </w:hyperlink>
    </w:p>
    <w:p>
      <w:pPr>
        <w:pStyle w:val="TOC2"/>
        <w:tabs>
          <w:tab w:val="right" w:leader="dot" w:pos="8306"/>
        </w:tabs>
      </w:pPr>
      <w:hyperlink w:anchor="_Toc24159" w:history="1">
        <w:r>
          <w:rPr>
            <w:rFonts w:ascii="仿宋" w:eastAsia="仿宋" w:hAnsi="仿宋" w:cs="仿宋" w:hint="eastAsia"/>
            <w:lang w:val="en-GB"/>
          </w:rPr>
          <w:t>(三)、智能化技术应用</w:t>
        </w:r>
        <w:r>
          <w:tab/>
        </w:r>
        <w:r>
          <w:fldChar w:fldCharType="begin"/>
        </w:r>
        <w:r>
          <w:instrText xml:space="preserve"> PAGEREF _Toc24159 \h </w:instrText>
        </w:r>
        <w:r>
          <w:fldChar w:fldCharType="separate"/>
        </w:r>
        <w:r>
          <w:t>49</w:t>
        </w:r>
        <w:r>
          <w:fldChar w:fldCharType="end"/>
        </w:r>
      </w:hyperlink>
    </w:p>
    <w:p>
      <w:pPr>
        <w:pStyle w:val="TOC2"/>
        <w:tabs>
          <w:tab w:val="right" w:leader="dot" w:pos="8306"/>
        </w:tabs>
      </w:pPr>
      <w:hyperlink w:anchor="_Toc21137" w:history="1">
        <w:r>
          <w:rPr>
            <w:rFonts w:ascii="仿宋" w:eastAsia="仿宋" w:hAnsi="仿宋" w:cs="仿宋" w:hint="eastAsia"/>
            <w:lang w:val="en-GB"/>
          </w:rPr>
          <w:t>(四)、可持续经营实践</w:t>
        </w:r>
        <w:r>
          <w:tab/>
        </w:r>
        <w:r>
          <w:fldChar w:fldCharType="begin"/>
        </w:r>
        <w:r>
          <w:instrText xml:space="preserve"> PAGEREF _Toc21137 \h </w:instrText>
        </w:r>
        <w:r>
          <w:fldChar w:fldCharType="separate"/>
        </w:r>
        <w:r>
          <w:t>51</w:t>
        </w:r>
        <w:r>
          <w:fldChar w:fldCharType="end"/>
        </w:r>
      </w:hyperlink>
    </w:p>
    <w:p>
      <w:pPr>
        <w:pStyle w:val="TOC1"/>
        <w:tabs>
          <w:tab w:val="right" w:leader="dot" w:pos="8306"/>
        </w:tabs>
      </w:pPr>
      <w:hyperlink w:anchor="_Toc7639" w:history="1">
        <w:r>
          <w:rPr>
            <w:rFonts w:ascii="仿宋" w:eastAsia="仿宋" w:hAnsi="仿宋" w:cs="仿宋" w:hint="eastAsia"/>
            <w:lang w:val="en-GB"/>
          </w:rPr>
          <w:t>十一、智能用电系统产品供应链管理</w:t>
        </w:r>
        <w:r>
          <w:tab/>
        </w:r>
        <w:r>
          <w:fldChar w:fldCharType="begin"/>
        </w:r>
        <w:r>
          <w:instrText xml:space="preserve"> PAGEREF _Toc7639 \h </w:instrText>
        </w:r>
        <w:r>
          <w:fldChar w:fldCharType="separate"/>
        </w:r>
        <w:r>
          <w:t>52</w:t>
        </w:r>
        <w:r>
          <w:fldChar w:fldCharType="end"/>
        </w:r>
      </w:hyperlink>
    </w:p>
    <w:p>
      <w:pPr>
        <w:pStyle w:val="TOC2"/>
        <w:tabs>
          <w:tab w:val="right" w:leader="dot" w:pos="8306"/>
        </w:tabs>
      </w:pPr>
      <w:hyperlink w:anchor="_Toc28774" w:history="1">
        <w:r>
          <w:rPr>
            <w:rFonts w:ascii="仿宋" w:eastAsia="仿宋" w:hAnsi="仿宋" w:cs="仿宋" w:hint="eastAsia"/>
            <w:lang w:val="en-GB"/>
          </w:rPr>
          <w:t>(一)、供应链优化策略</w:t>
        </w:r>
        <w:r>
          <w:tab/>
        </w:r>
        <w:r>
          <w:fldChar w:fldCharType="begin"/>
        </w:r>
        <w:r>
          <w:instrText xml:space="preserve"> PAGEREF _Toc28774 \h </w:instrText>
        </w:r>
        <w:r>
          <w:fldChar w:fldCharType="separate"/>
        </w:r>
        <w:r>
          <w:t>52</w:t>
        </w:r>
        <w:r>
          <w:fldChar w:fldCharType="end"/>
        </w:r>
      </w:hyperlink>
    </w:p>
    <w:p>
      <w:pPr>
        <w:pStyle w:val="TOC2"/>
        <w:tabs>
          <w:tab w:val="right" w:leader="dot" w:pos="8306"/>
        </w:tabs>
      </w:pPr>
      <w:hyperlink w:anchor="_Toc6086" w:history="1">
        <w:r>
          <w:rPr>
            <w:rFonts w:ascii="仿宋" w:eastAsia="仿宋" w:hAnsi="仿宋" w:cs="仿宋" w:hint="eastAsia"/>
            <w:lang w:val="en-GB"/>
          </w:rPr>
          <w:t>(二)、供应商合作与管理</w:t>
        </w:r>
        <w:r>
          <w:tab/>
        </w:r>
        <w:r>
          <w:fldChar w:fldCharType="begin"/>
        </w:r>
        <w:r>
          <w:instrText xml:space="preserve"> PAGEREF _Toc6086 \h </w:instrText>
        </w:r>
        <w:r>
          <w:fldChar w:fldCharType="separate"/>
        </w:r>
        <w:r>
          <w:t>53</w:t>
        </w:r>
        <w:r>
          <w:fldChar w:fldCharType="end"/>
        </w:r>
      </w:hyperlink>
    </w:p>
    <w:p>
      <w:pPr>
        <w:pStyle w:val="TOC2"/>
        <w:tabs>
          <w:tab w:val="right" w:leader="dot" w:pos="8306"/>
        </w:tabs>
      </w:pPr>
      <w:hyperlink w:anchor="_Toc20466" w:history="1">
        <w:r>
          <w:rPr>
            <w:rFonts w:ascii="仿宋" w:eastAsia="仿宋" w:hAnsi="仿宋" w:cs="仿宋" w:hint="eastAsia"/>
            <w:lang w:val="en-GB"/>
          </w:rPr>
          <w:t>(三)、物流与库存管理</w:t>
        </w:r>
        <w:r>
          <w:tab/>
        </w:r>
        <w:r>
          <w:fldChar w:fldCharType="begin"/>
        </w:r>
        <w:r>
          <w:instrText xml:space="preserve"> PAGEREF _Toc20466 \h </w:instrText>
        </w:r>
        <w:r>
          <w:fldChar w:fldCharType="separate"/>
        </w:r>
        <w:r>
          <w:t>54</w:t>
        </w:r>
        <w:r>
          <w:fldChar w:fldCharType="end"/>
        </w:r>
      </w:hyperlink>
    </w:p>
    <w:p>
      <w:pPr>
        <w:pStyle w:val="TOC2"/>
        <w:tabs>
          <w:tab w:val="right" w:leader="dot" w:pos="8306"/>
        </w:tabs>
      </w:pPr>
      <w:hyperlink w:anchor="_Toc14907" w:history="1">
        <w:r>
          <w:rPr>
            <w:rFonts w:ascii="仿宋" w:eastAsia="仿宋" w:hAnsi="仿宋" w:cs="仿宋" w:hint="eastAsia"/>
            <w:lang w:val="en-GB"/>
          </w:rPr>
          <w:t>(四)、风险管理与应对策略</w:t>
        </w:r>
        <w:r>
          <w:tab/>
        </w:r>
        <w:r>
          <w:fldChar w:fldCharType="begin"/>
        </w:r>
        <w:r>
          <w:instrText xml:space="preserve"> PAGEREF _Toc14907 \h </w:instrText>
        </w:r>
        <w:r>
          <w:fldChar w:fldCharType="separate"/>
        </w:r>
        <w:r>
          <w:t>55</w:t>
        </w:r>
        <w:r>
          <w:fldChar w:fldCharType="end"/>
        </w:r>
      </w:hyperlink>
    </w:p>
    <w:p>
      <w:pPr>
        <w:pStyle w:val="TOC1"/>
        <w:tabs>
          <w:tab w:val="right" w:leader="dot" w:pos="8306"/>
        </w:tabs>
      </w:pPr>
      <w:hyperlink w:anchor="_Toc10728" w:history="1">
        <w:r>
          <w:rPr>
            <w:rFonts w:ascii="仿宋" w:eastAsia="仿宋" w:hAnsi="仿宋" w:cs="仿宋" w:hint="eastAsia"/>
            <w:lang w:val="en-GB"/>
          </w:rPr>
          <w:t>十二、市场营销与销售策略</w:t>
        </w:r>
        <w:r>
          <w:tab/>
        </w:r>
        <w:r>
          <w:fldChar w:fldCharType="begin"/>
        </w:r>
        <w:r>
          <w:instrText xml:space="preserve"> PAGEREF _Toc10728 \h </w:instrText>
        </w:r>
        <w:r>
          <w:fldChar w:fldCharType="separate"/>
        </w:r>
        <w:r>
          <w:t>56</w:t>
        </w:r>
        <w:r>
          <w:fldChar w:fldCharType="end"/>
        </w:r>
      </w:hyperlink>
    </w:p>
    <w:p>
      <w:pPr>
        <w:pStyle w:val="TOC2"/>
        <w:tabs>
          <w:tab w:val="right" w:leader="dot" w:pos="8306"/>
        </w:tabs>
      </w:pPr>
      <w:hyperlink w:anchor="_Toc23156" w:history="1">
        <w:r>
          <w:rPr>
            <w:rFonts w:ascii="仿宋" w:eastAsia="仿宋" w:hAnsi="仿宋" w:cs="仿宋" w:hint="eastAsia"/>
            <w:lang w:val="en-GB"/>
          </w:rPr>
          <w:t>(一)、市场推广与品牌建设</w:t>
        </w:r>
        <w:r>
          <w:tab/>
        </w:r>
        <w:r>
          <w:fldChar w:fldCharType="begin"/>
        </w:r>
        <w:r>
          <w:instrText xml:space="preserve"> PAGEREF _Toc23156 \h </w:instrText>
        </w:r>
        <w:r>
          <w:fldChar w:fldCharType="separate"/>
        </w:r>
        <w:r>
          <w:t>56</w:t>
        </w:r>
        <w:r>
          <w:fldChar w:fldCharType="end"/>
        </w:r>
      </w:hyperlink>
    </w:p>
    <w:p>
      <w:pPr>
        <w:pStyle w:val="TOC2"/>
        <w:tabs>
          <w:tab w:val="right" w:leader="dot" w:pos="8306"/>
        </w:tabs>
      </w:pPr>
      <w:hyperlink w:anchor="_Toc26755" w:history="1">
        <w:r>
          <w:rPr>
            <w:rFonts w:ascii="仿宋" w:eastAsia="仿宋" w:hAnsi="仿宋" w:cs="仿宋" w:hint="eastAsia"/>
            <w:lang w:val="en-GB"/>
          </w:rPr>
          <w:t>(二)、销售渠道与分销网络</w:t>
        </w:r>
        <w:r>
          <w:tab/>
        </w:r>
        <w:r>
          <w:fldChar w:fldCharType="begin"/>
        </w:r>
        <w:r>
          <w:instrText xml:space="preserve"> PAGEREF _Toc26755 \h </w:instrText>
        </w:r>
        <w:r>
          <w:fldChar w:fldCharType="separate"/>
        </w:r>
        <w:r>
          <w:t>57</w:t>
        </w:r>
        <w:r>
          <w:fldChar w:fldCharType="end"/>
        </w:r>
      </w:hyperlink>
    </w:p>
    <w:p>
      <w:pPr>
        <w:pStyle w:val="TOC2"/>
        <w:tabs>
          <w:tab w:val="right" w:leader="dot" w:pos="8306"/>
        </w:tabs>
      </w:pPr>
      <w:hyperlink w:anchor="_Toc17394" w:history="1">
        <w:r>
          <w:rPr>
            <w:rFonts w:ascii="仿宋" w:eastAsia="仿宋" w:hAnsi="仿宋" w:cs="仿宋" w:hint="eastAsia"/>
            <w:lang w:val="en-GB"/>
          </w:rPr>
          <w:t>(三)、客户关系管理与维护</w:t>
        </w:r>
        <w:r>
          <w:tab/>
        </w:r>
        <w:r>
          <w:fldChar w:fldCharType="begin"/>
        </w:r>
        <w:r>
          <w:instrText xml:space="preserve"> PAGEREF _Toc17394 \h </w:instrText>
        </w:r>
        <w:r>
          <w:fldChar w:fldCharType="separate"/>
        </w:r>
        <w:r>
          <w:t>58</w:t>
        </w:r>
        <w:r>
          <w:fldChar w:fldCharType="end"/>
        </w:r>
      </w:hyperlink>
    </w:p>
    <w:p>
      <w:pPr>
        <w:pStyle w:val="TOC2"/>
        <w:tabs>
          <w:tab w:val="right" w:leader="dot" w:pos="8306"/>
        </w:tabs>
      </w:pPr>
      <w:hyperlink w:anchor="_Toc12993" w:history="1">
        <w:r>
          <w:rPr>
            <w:rFonts w:ascii="仿宋" w:eastAsia="仿宋" w:hAnsi="仿宋" w:cs="仿宋" w:hint="eastAsia"/>
            <w:lang w:val="en-GB"/>
          </w:rPr>
          <w:t>(四)、市场反馈与调整策略</w:t>
        </w:r>
        <w:r>
          <w:tab/>
        </w:r>
        <w:r>
          <w:fldChar w:fldCharType="begin"/>
        </w:r>
        <w:r>
          <w:instrText xml:space="preserve"> PAGEREF _Toc12993 \h </w:instrText>
        </w:r>
        <w:r>
          <w:fldChar w:fldCharType="separate"/>
        </w:r>
        <w:r>
          <w:t>59</w:t>
        </w:r>
        <w:r>
          <w:fldChar w:fldCharType="end"/>
        </w:r>
      </w:hyperlink>
    </w:p>
    <w:p>
      <w:pPr>
        <w:pStyle w:val="TOC1"/>
        <w:tabs>
          <w:tab w:val="right" w:leader="dot" w:pos="8306"/>
        </w:tabs>
      </w:pPr>
      <w:hyperlink w:anchor="_Toc27949" w:history="1">
        <w:r>
          <w:rPr>
            <w:rFonts w:ascii="仿宋" w:eastAsia="仿宋" w:hAnsi="仿宋" w:cs="仿宋" w:hint="eastAsia"/>
            <w:lang w:val="en-GB"/>
          </w:rPr>
          <w:t>十三、智能用电系统产品可持续发展战略</w:t>
        </w:r>
        <w:r>
          <w:tab/>
        </w:r>
        <w:r>
          <w:fldChar w:fldCharType="begin"/>
        </w:r>
        <w:r>
          <w:instrText xml:space="preserve"> PAGEREF _Toc27949 \h </w:instrText>
        </w:r>
        <w:r>
          <w:fldChar w:fldCharType="separate"/>
        </w:r>
        <w:r>
          <w:t>61</w:t>
        </w:r>
        <w:r>
          <w:fldChar w:fldCharType="end"/>
        </w:r>
      </w:hyperlink>
    </w:p>
    <w:p>
      <w:pPr>
        <w:pStyle w:val="TOC2"/>
        <w:tabs>
          <w:tab w:val="right" w:leader="dot" w:pos="8306"/>
        </w:tabs>
      </w:pPr>
      <w:hyperlink w:anchor="_Toc19149" w:history="1">
        <w:r>
          <w:rPr>
            <w:rFonts w:ascii="仿宋" w:eastAsia="仿宋" w:hAnsi="仿宋" w:cs="仿宋" w:hint="eastAsia"/>
            <w:lang w:val="en-GB"/>
          </w:rPr>
          <w:t>(一)、环保与社会责任</w:t>
        </w:r>
        <w:r>
          <w:tab/>
        </w:r>
        <w:r>
          <w:fldChar w:fldCharType="begin"/>
        </w:r>
        <w:r>
          <w:instrText xml:space="preserve"> PAGEREF _Toc19149 \h </w:instrText>
        </w:r>
        <w:r>
          <w:fldChar w:fldCharType="separate"/>
        </w:r>
        <w:r>
          <w:t>61</w:t>
        </w:r>
        <w:r>
          <w:fldChar w:fldCharType="end"/>
        </w:r>
      </w:hyperlink>
    </w:p>
    <w:p>
      <w:pPr>
        <w:pStyle w:val="TOC2"/>
        <w:tabs>
          <w:tab w:val="right" w:leader="dot" w:pos="8306"/>
        </w:tabs>
      </w:pPr>
      <w:hyperlink w:anchor="_Toc26355" w:history="1">
        <w:r>
          <w:rPr>
            <w:rFonts w:ascii="仿宋" w:eastAsia="仿宋" w:hAnsi="仿宋" w:cs="仿宋" w:hint="eastAsia"/>
            <w:lang w:val="en-GB"/>
          </w:rPr>
          <w:t>(二)、资源有效利用与循环经济</w:t>
        </w:r>
        <w:r>
          <w:tab/>
        </w:r>
        <w:r>
          <w:fldChar w:fldCharType="begin"/>
        </w:r>
        <w:r>
          <w:instrText xml:space="preserve"> PAGEREF _Toc26355 \h </w:instrText>
        </w:r>
        <w:r>
          <w:fldChar w:fldCharType="separate"/>
        </w:r>
        <w:r>
          <w:t>62</w:t>
        </w:r>
        <w:r>
          <w:fldChar w:fldCharType="end"/>
        </w:r>
      </w:hyperlink>
    </w:p>
    <w:p>
      <w:pPr>
        <w:pStyle w:val="TOC2"/>
        <w:tabs>
          <w:tab w:val="right" w:leader="dot" w:pos="8306"/>
        </w:tabs>
      </w:pPr>
      <w:hyperlink w:anchor="_Toc8286" w:history="1">
        <w:r>
          <w:rPr>
            <w:rFonts w:ascii="仿宋" w:eastAsia="仿宋" w:hAnsi="仿宋" w:cs="仿宋" w:hint="eastAsia"/>
            <w:lang w:val="en-GB"/>
          </w:rPr>
          <w:t>(三)、社会影响与公益活动</w:t>
        </w:r>
        <w:r>
          <w:tab/>
        </w:r>
        <w:r>
          <w:fldChar w:fldCharType="begin"/>
        </w:r>
        <w:r>
          <w:instrText xml:space="preserve"> PAGEREF _Toc8286 \h </w:instrText>
        </w:r>
        <w:r>
          <w:fldChar w:fldCharType="separate"/>
        </w:r>
        <w:r>
          <w:t>63</w:t>
        </w:r>
        <w:r>
          <w:fldChar w:fldCharType="end"/>
        </w:r>
      </w:hyperlink>
    </w:p>
    <w:p>
      <w:pPr>
        <w:pStyle w:val="TOC2"/>
        <w:tabs>
          <w:tab w:val="right" w:leader="dot" w:pos="8306"/>
        </w:tabs>
      </w:pPr>
      <w:hyperlink w:anchor="_Toc951" w:history="1">
        <w:r>
          <w:rPr>
            <w:rFonts w:ascii="仿宋" w:eastAsia="仿宋" w:hAnsi="仿宋" w:cs="仿宋" w:hint="eastAsia"/>
            <w:lang w:val="en-GB"/>
          </w:rPr>
          <w:t>(四)、可持续供应链与生产模式</w:t>
        </w:r>
        <w:r>
          <w:tab/>
        </w:r>
        <w:r>
          <w:fldChar w:fldCharType="begin"/>
        </w:r>
        <w:r>
          <w:instrText xml:space="preserve"> PAGEREF _Toc951 \h </w:instrText>
        </w:r>
        <w:r>
          <w:fldChar w:fldCharType="separate"/>
        </w:r>
        <w:r>
          <w:t>65</w:t>
        </w:r>
        <w:r>
          <w:fldChar w:fldCharType="end"/>
        </w:r>
      </w:hyperlink>
    </w:p>
    <w:p>
      <w:pPr>
        <w:pStyle w:val="TOC1"/>
        <w:tabs>
          <w:tab w:val="right" w:leader="dot" w:pos="8306"/>
        </w:tabs>
      </w:pPr>
      <w:hyperlink w:anchor="_Toc16205" w:history="1">
        <w:r>
          <w:rPr>
            <w:rFonts w:ascii="仿宋" w:eastAsia="仿宋" w:hAnsi="仿宋" w:cs="仿宋" w:hint="eastAsia"/>
            <w:lang w:val="en-GB"/>
          </w:rPr>
          <w:t>十四、智能用电系统产品行业高质量发展</w:t>
        </w:r>
        <w:r>
          <w:tab/>
        </w:r>
        <w:r>
          <w:fldChar w:fldCharType="begin"/>
        </w:r>
        <w:r>
          <w:instrText xml:space="preserve"> PAGEREF _Toc16205 \h </w:instrText>
        </w:r>
        <w:r>
          <w:fldChar w:fldCharType="separate"/>
        </w:r>
        <w:r>
          <w:t>66</w:t>
        </w:r>
        <w:r>
          <w:fldChar w:fldCharType="end"/>
        </w:r>
      </w:hyperlink>
    </w:p>
    <w:p>
      <w:pPr>
        <w:pStyle w:val="TOC2"/>
        <w:tabs>
          <w:tab w:val="right" w:leader="dot" w:pos="8306"/>
        </w:tabs>
      </w:pPr>
      <w:hyperlink w:anchor="_Toc24154" w:history="1">
        <w:r>
          <w:rPr>
            <w:rFonts w:ascii="仿宋" w:eastAsia="仿宋" w:hAnsi="仿宋" w:cs="仿宋" w:hint="eastAsia"/>
            <w:lang w:val="en-GB"/>
          </w:rPr>
          <w:t>(一)、质量管理体系</w:t>
        </w:r>
        <w:r>
          <w:tab/>
        </w:r>
        <w:r>
          <w:fldChar w:fldCharType="begin"/>
        </w:r>
        <w:r>
          <w:instrText xml:space="preserve"> PAGEREF _Toc24154 \h </w:instrText>
        </w:r>
        <w:r>
          <w:fldChar w:fldCharType="separate"/>
        </w:r>
        <w:r>
          <w:t>66</w:t>
        </w:r>
        <w:r>
          <w:fldChar w:fldCharType="end"/>
        </w:r>
      </w:hyperlink>
    </w:p>
    <w:p>
      <w:pPr>
        <w:pStyle w:val="TOC2"/>
        <w:tabs>
          <w:tab w:val="right" w:leader="dot" w:pos="8306"/>
        </w:tabs>
      </w:pPr>
      <w:hyperlink w:anchor="_Toc17338" w:history="1">
        <w:r>
          <w:rPr>
            <w:rFonts w:ascii="仿宋" w:eastAsia="仿宋" w:hAnsi="仿宋" w:cs="仿宋" w:hint="eastAsia"/>
            <w:lang w:val="en-GB"/>
          </w:rPr>
          <w:t>(二)、创新与研发投入</w:t>
        </w:r>
        <w:r>
          <w:tab/>
        </w:r>
        <w:r>
          <w:fldChar w:fldCharType="begin"/>
        </w:r>
        <w:r>
          <w:instrText xml:space="preserve"> PAGEREF _Toc17338 \h </w:instrText>
        </w:r>
        <w:r>
          <w:fldChar w:fldCharType="separate"/>
        </w:r>
        <w:r>
          <w:t>67</w:t>
        </w:r>
        <w:r>
          <w:fldChar w:fldCharType="end"/>
        </w:r>
      </w:hyperlink>
    </w:p>
    <w:p>
      <w:pPr>
        <w:pStyle w:val="TOC2"/>
        <w:tabs>
          <w:tab w:val="right" w:leader="dot" w:pos="8306"/>
        </w:tabs>
      </w:pPr>
      <w:hyperlink w:anchor="_Toc25650" w:history="1">
        <w:r>
          <w:rPr>
            <w:rFonts w:ascii="仿宋" w:eastAsia="仿宋" w:hAnsi="仿宋" w:cs="仿宋" w:hint="eastAsia"/>
            <w:lang w:val="en-GB"/>
          </w:rPr>
          <w:t>(三)、生产效率提升</w:t>
        </w:r>
        <w:r>
          <w:tab/>
        </w:r>
        <w:r>
          <w:fldChar w:fldCharType="begin"/>
        </w:r>
        <w:r>
          <w:instrText xml:space="preserve"> PAGEREF _Toc25650 \h </w:instrText>
        </w:r>
        <w:r>
          <w:fldChar w:fldCharType="separate"/>
        </w:r>
        <w:r>
          <w:t>69</w:t>
        </w:r>
        <w:r>
          <w:fldChar w:fldCharType="end"/>
        </w:r>
      </w:hyperlink>
    </w:p>
    <w:p>
      <w:pPr>
        <w:pStyle w:val="TOC2"/>
        <w:tabs>
          <w:tab w:val="right" w:leader="dot" w:pos="8306"/>
        </w:tabs>
      </w:pPr>
      <w:hyperlink w:anchor="_Toc2164" w:history="1">
        <w:r>
          <w:rPr>
            <w:rFonts w:ascii="仿宋" w:eastAsia="仿宋" w:hAnsi="仿宋" w:cs="仿宋" w:hint="eastAsia"/>
            <w:lang w:val="en-GB"/>
          </w:rPr>
          <w:t>(四)、环保与可持续发展</w:t>
        </w:r>
        <w:r>
          <w:tab/>
        </w:r>
        <w:r>
          <w:fldChar w:fldCharType="begin"/>
        </w:r>
        <w:r>
          <w:instrText xml:space="preserve"> PAGEREF _Toc2164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648"/>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智能用电系统产品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7288"/>
      <w:r>
        <w:rPr>
          <w:rFonts w:ascii="仿宋" w:eastAsia="仿宋" w:hAnsi="仿宋" w:cs="仿宋" w:hint="eastAsia"/>
          <w:sz w:val="28"/>
          <w:lang w:val="en-GB"/>
        </w:rPr>
        <w:t>一、智能用电系统产品行业前景</w:t>
      </w:r>
      <w:bookmarkEnd w:id="2"/>
    </w:p>
    <w:p>
      <w:pPr>
        <w:pStyle w:val="Heading2"/>
        <w:rPr>
          <w:rFonts w:ascii="仿宋" w:eastAsia="仿宋" w:hAnsi="仿宋" w:cs="仿宋" w:hint="eastAsia"/>
          <w:lang w:val="en-GB"/>
        </w:rPr>
      </w:pPr>
      <w:bookmarkStart w:id="3" w:name="_Toc14942"/>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智能用电系统产品行业专业机构的研究和市场数据分析，智能用电系统产品行业展现出强劲的增长势头，未来几年内市场规模有望进一步扩大，年均增长率预计将维持在XX%以上。这一预测的乐观态势主要受益于全球经济的回暖、消费者需求的升级，以及新技术的广泛应用。这为智能用电系统产品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全球经济的回暖将成为推动市场增长的关键因素。随着各国逐渐克服疫情影响，全球经济有望实现复苏，为智能用电系统产品行业创造更有利的经济环境。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消费者需求的升级将成为市场增长的主要推动力。随着消费者对产品和服务品质的不断追求，智能用电系统产品行业有望迎来更高水平的市场需求。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这一市场增长预测为智能用电系统产品行业参与者提供了广泛的发展机遇，激励着企业加大投资、加强创新力，以更好地适应并引领智能用电系统产品行业的发展潮流。</w:t>
      </w:r>
    </w:p>
    <w:p>
      <w:pPr>
        <w:pStyle w:val="Heading2"/>
        <w:ind w:firstLine="560" w:firstLineChars="200"/>
        <w:rPr>
          <w:rFonts w:ascii="仿宋" w:eastAsia="仿宋" w:hAnsi="仿宋" w:cs="仿宋" w:hint="eastAsia"/>
          <w:sz w:val="28"/>
          <w:lang w:val="en-GB"/>
        </w:rPr>
      </w:pPr>
      <w:bookmarkStart w:id="4" w:name="_Toc25855"/>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用电系统产品行业在全球化进程加速和新兴市场崛起的大背景下呈现出强劲的增长势头。未来几年内，市场规模有望进一步扩大，年均增长率将保持在XX%以上。这一趋势主要受益于全球经济复苏、消费升级以及新技术应用的推动，为智能用电系统产品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智能用电系统产品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1025"/>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智能用电系统产品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1340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公司将持续关注国家和地方政府对智能用电系统产品行业的政策导向，包括产业支持政策、环保法规等。及时了解政策变化，公司将能够更好地调整业务策略，确保在政策引导下实现可持续经营。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紧密关注产业支持政策。公司将密切关注国家和地方政府对智能用电系统产品行业的支持政策，包括财政、税收等方面的支持。及时了解这些政策的调整和变化，以便灵活调整公司的战略，更好地利用政策红利。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智能用电系统产品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智能用电系统产品行业协商和政策制定过程。通过参与政府决策，公司将有机会在政策制定中发挥更大的影响力，确保政策符合智能用电系统产品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https://d.book118.com/807030164031006030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智能用电系统产品产业分析报告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0C1A9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4F0C1A9B"/>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7030164031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2024-01-09T01:42:00Z</dcterms:created>
  <dcterms:modified xsi:type="dcterms:W3CDTF">2024-01-09T01:42:31Z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4CD79BDF97AF4FD7A69959361564979B_11</vt:lpwstr>
  </property>
  <property fmtid="{D5CDD505-2E9C-101B-9397-08002B2CF9AE}" pid="3" name="KSOProductBuildVer">
    <vt:lpwstr>2052-12.1.0.16120</vt:lpwstr>
  </property>
</Properties>
</file>