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DB4" w:rsidP="00870DB4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2024年-建筑安全员考试题库附答案</w:t>
      </w:r>
    </w:p>
    <w:p w:rsidR="00870DB4" w:rsidP="00870DB4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870DB4" w:rsidP="00870DB4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70DB4" w:rsidP="00870DB4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870DB4" w:rsidP="00870DB4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塔式起重机的拆装作业必须在（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）进行。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温暖季节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白天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晴天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良好照明条件的夜间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从事危险作业的人员意外伤害保险费由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支付。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用人单位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设计单位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收集、运输河沙等建筑材料，必须使用（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密闭运输车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普通翻斗车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普通货车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人力车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《建筑施工企业安全生产许可证管理规定》规定，国家对建筑施工企业实行（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安全生产资格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安全生产许可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建筑业企业资质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施工许可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施工现场明火作业时必须开具（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动火证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出入证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证明信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动工证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电焊时严禁借用金属管道、金属脚手架、结构钢筋等金属物搭接代替（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）使用。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导线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相线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零线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地线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70DB4" w:rsidP="00870DB4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）是针对发生的事故，有关组织或人员采取的应急行动。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应急准备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应急演练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电器灭火时不能采用哪种灭火器（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二氧化碳灭火器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泡沫灭火器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四氯化碳灭火器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干粉灭火器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 ( A )</w:t>
      </w:r>
      <w:r>
        <w:rPr>
          <w:rFonts w:ascii="Times New Roman" w:hAnsi="Times New Roman" w:cs="Times New Roman"/>
          <w:color w:val="000000"/>
          <w:sz w:val="27"/>
          <w:szCs w:val="27"/>
        </w:rPr>
        <w:t>负责中央管理的建筑施工企业安全生产许可证的颁发和管理。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国务院建设主管部门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省级建设行政主管部门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市级建设行政主管部门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县级以上建设行政主管部门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为了解决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问题，发挥人在劳动过程中安全生产和预防事故的作用，通常采取安全管理和安全教育的手段。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管理因素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环境因素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机器因素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当锚杆固结体的强度达到（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）或设计强度的</w:t>
      </w:r>
      <w:r>
        <w:rPr>
          <w:rFonts w:ascii="Times New Roman" w:hAnsi="Times New Roman" w:cs="Times New Roman"/>
          <w:color w:val="000000"/>
          <w:sz w:val="27"/>
          <w:szCs w:val="27"/>
        </w:rPr>
        <w:t>75%</w:t>
      </w:r>
      <w:r>
        <w:rPr>
          <w:rFonts w:ascii="Times New Roman" w:hAnsi="Times New Roman" w:cs="Times New Roman"/>
          <w:color w:val="000000"/>
          <w:sz w:val="27"/>
          <w:szCs w:val="27"/>
        </w:rPr>
        <w:t>后，方可进行锚杆的张拉锁定。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A.10MPa B.15MPa C.20MPa D.25MPa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《特种设备安全监察条例》规定的施工起重机械，在验收前应当经（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）的检验检测机构监督检验合格。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有相应资质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质量技术监督部门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安全生产监督管理部门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）应为工程项目安全生产第一责任人，应负责分解落实安全生产责任，实施考核奖惩，实现项目安全管理目标。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总监理工程师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https://d.book118.com/807042116113006050</w:t>
        </w:r>
      </w:hyperlink>
    </w:p>
    <w:p w:rsidR="00870DB4" w:rsidP="00870DB4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6D5"/>
    <w:rsid w:val="00870DB4"/>
    <w:rsid w:val="00BE351B"/>
    <w:rsid w:val="00D816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70D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7042116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5606</Words>
  <Characters>31955</Characters>
  <Application>Microsoft Office Word</Application>
  <DocSecurity>0</DocSecurity>
  <Lines>266</Lines>
  <Paragraphs>74</Paragraphs>
  <ScaleCrop>false</ScaleCrop>
  <Company/>
  <LinksUpToDate>false</LinksUpToDate>
  <CharactersWithSpaces>37487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2024-03-07T23:01:00Z</dcterms:created>
  <dcterms:modified xsi:type="dcterms:W3CDTF">2024-03-07T23:01:00Z</dcterms:modified>
</cp:coreProperties>
</file>