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45A0" w:rsidRPr="003456C7" w:rsidP="003045A0">
      <w:pPr>
        <w:spacing w:line="360" w:lineRule="auto"/>
        <w:ind w:firstLine="720" w:firstLineChars="200"/>
        <w:jc w:val="center"/>
        <w:outlineLvl w:val="0"/>
        <w:rPr>
          <w:rFonts w:ascii="宋体" w:eastAsia="宋体" w:hAnsi="宋体" w:hint="eastAsia"/>
          <w:b/>
          <w:bCs/>
          <w:spacing w:val="30"/>
          <w:sz w:val="36"/>
          <w:szCs w:val="24"/>
        </w:rPr>
      </w:pPr>
      <w:r w:rsidRPr="003456C7">
        <w:rPr>
          <w:rFonts w:ascii="宋体" w:eastAsia="宋体" w:hAnsi="宋体" w:hint="eastAsia"/>
          <w:b/>
          <w:bCs/>
          <w:spacing w:val="30"/>
          <w:sz w:val="36"/>
          <w:szCs w:val="24"/>
        </w:rPr>
        <w:t>《酒店餐饮服务技能》课程整体设计方案</w:t>
      </w:r>
    </w:p>
    <w:p w:rsidR="003045A0" w:rsidRPr="003456C7" w:rsidP="003045A0">
      <w:pPr>
        <w:spacing w:line="360" w:lineRule="auto"/>
        <w:ind w:firstLine="480" w:firstLineChars="200"/>
        <w:outlineLvl w:val="0"/>
        <w:rPr>
          <w:rFonts w:ascii="宋体" w:eastAsia="宋体" w:hAnsi="宋体"/>
          <w:b/>
          <w:bCs/>
          <w:spacing w:val="30"/>
          <w:sz w:val="24"/>
          <w:szCs w:val="24"/>
        </w:rPr>
      </w:pPr>
    </w:p>
    <w:p w:rsidR="003045A0" w:rsidRPr="00AA21AC" w:rsidP="003045A0">
      <w:pPr>
        <w:spacing w:line="360" w:lineRule="auto"/>
        <w:ind w:firstLine="480" w:firstLineChars="200"/>
        <w:rPr>
          <w:rFonts w:ascii="宋体" w:eastAsia="宋体" w:hAnsi="宋体"/>
          <w:b/>
          <w:bCs/>
          <w:sz w:val="24"/>
          <w:szCs w:val="24"/>
        </w:rPr>
      </w:pPr>
      <w:r w:rsidRPr="00AA21AC">
        <w:rPr>
          <w:rFonts w:ascii="宋体" w:eastAsia="宋体" w:hAnsi="宋体" w:hint="eastAsia"/>
          <w:b/>
          <w:bCs/>
          <w:sz w:val="24"/>
          <w:szCs w:val="24"/>
        </w:rPr>
        <w:t>一、课程性质：</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餐饮管理》是高职旅游管理专业的一门核心专业课。通过实际的模拟和训练，能够使学生掌握酒店餐饮服务的基本操作和餐饮部门基层的管理技能。其中酒店餐饮服务的基本操作技能具体包括托盘、餐巾折花、摆</w:t>
      </w:r>
      <w:bookmarkStart w:id="0" w:name="_GoBack"/>
      <w:bookmarkEnd w:id="0"/>
      <w:r w:rsidRPr="00AA21AC">
        <w:rPr>
          <w:rFonts w:ascii="宋体" w:eastAsia="宋体" w:hAnsi="宋体" w:hint="eastAsia"/>
          <w:sz w:val="24"/>
          <w:szCs w:val="24"/>
        </w:rPr>
        <w:t>台、斟酒、分菜等，餐饮部门基层的管理技能具体包括菜单的筹划设计与制作、原料的采购规格</w:t>
      </w:r>
      <w:r w:rsidRPr="00AA21AC">
        <w:rPr>
          <w:rFonts w:ascii="宋体" w:eastAsia="宋体" w:hAnsi="宋体" w:hint="eastAsia"/>
          <w:sz w:val="24"/>
          <w:szCs w:val="24"/>
        </w:rPr>
        <w:t>书制作</w:t>
      </w:r>
      <w:r w:rsidRPr="00AA21AC">
        <w:rPr>
          <w:rFonts w:ascii="宋体" w:eastAsia="宋体" w:hAnsi="宋体" w:hint="eastAsia"/>
          <w:sz w:val="24"/>
          <w:szCs w:val="24"/>
        </w:rPr>
        <w:t>与库存报表填写、用餐服务方式与规格的选择等。</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先修课程：饭店管理概论、</w:t>
      </w:r>
      <w:r w:rsidRPr="00AA21AC">
        <w:rPr>
          <w:rFonts w:ascii="宋体" w:eastAsia="宋体" w:hAnsi="宋体" w:hint="eastAsia"/>
          <w:sz w:val="24"/>
          <w:szCs w:val="24"/>
        </w:rPr>
        <w:t>前厅与</w:t>
      </w:r>
      <w:r w:rsidRPr="00AA21AC">
        <w:rPr>
          <w:rFonts w:ascii="宋体" w:eastAsia="宋体" w:hAnsi="宋体" w:hint="eastAsia"/>
          <w:sz w:val="24"/>
          <w:szCs w:val="24"/>
        </w:rPr>
        <w:t>客房管理</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后续课：酒水饮料、食品营养与卫生</w:t>
      </w:r>
    </w:p>
    <w:p w:rsidR="003045A0" w:rsidRPr="00AA21AC" w:rsidP="003045A0">
      <w:pPr>
        <w:spacing w:line="360" w:lineRule="auto"/>
        <w:ind w:firstLine="480" w:firstLineChars="200"/>
        <w:rPr>
          <w:rFonts w:ascii="宋体" w:eastAsia="宋体" w:hAnsi="宋体"/>
          <w:b/>
          <w:bCs/>
          <w:sz w:val="24"/>
          <w:szCs w:val="24"/>
        </w:rPr>
      </w:pPr>
      <w:r w:rsidRPr="00AA21AC">
        <w:rPr>
          <w:rFonts w:ascii="宋体" w:eastAsia="宋体" w:hAnsi="宋体" w:hint="eastAsia"/>
          <w:b/>
          <w:bCs/>
          <w:sz w:val="24"/>
          <w:szCs w:val="24"/>
        </w:rPr>
        <w:t>二、课程设计：</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1．课程目标设计</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课程能力目标：</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（1）能选择正确的组织结构类型，正确设计一份三星级以上饭店餐饮部内部组织机构图。</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（2）能够正确完成一次中式和西式宴会摆台。</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（3）能综合运用菜单制作的规范和技巧，用定性和定量方法确定菜单上菜肴的取舍，完成一份三星级以上酒店的固定式菜单和一份2000左右的喜宴菜单的制作。</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（4）能根据餐饮企业的具体情况制定相应的采购保管规章制度，并制作和填写一份食品原料的采购、验收、储藏、发放及盘存、库存各环节的报表。</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（5）能根据具体不同的餐饮企业决定生产组织机构及人员配置，合理安排餐饮生产场所，控制餐饮生产质量，根据当地的实际口味原料来源，为“宫保鸡丁”制作一份标准菜单。</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（6）能够合理确定餐饮产品的价格，控制餐饮销售。</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（7）能够对餐饮成本从原材料、营业费用、人工费用等方面进行核算。</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（8）能够根据促销的方法和技巧，完成一次餐饮优惠促销的策划。</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课程知识目标：</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（1）了解中外餐饮业发展概况，明确餐饮部在饭店中的地位和任务，掌握饭店餐饮过程中的特点以及餐饮部内部组织机构的特征，熟悉餐饮部与饭店其他部门之间的关系。</w:t>
      </w:r>
    </w:p>
    <w:p w:rsidR="003045A0" w:rsidRPr="00AA21AC" w:rsidP="003045A0">
      <w:pPr>
        <w:spacing w:line="360" w:lineRule="auto"/>
        <w:ind w:firstLine="480" w:firstLineChars="200"/>
        <w:rPr>
          <w:rFonts w:ascii="宋体" w:eastAsia="宋体" w:hAnsi="宋体"/>
          <w:sz w:val="24"/>
          <w:szCs w:val="24"/>
        </w:rPr>
        <w:sectPr w:rsidSect="003045A0">
          <w:pgSz w:w="11906" w:h="16838"/>
          <w:pgMar w:top="1304" w:right="1304" w:bottom="1304" w:left="1304" w:header="851" w:footer="992" w:gutter="0"/>
          <w:cols w:space="425"/>
          <w:docGrid w:type="lines" w:linePitch="312"/>
        </w:sectPr>
      </w:pPr>
      <w:r w:rsidRPr="00AA21AC">
        <w:rPr>
          <w:rFonts w:ascii="宋体" w:eastAsia="宋体" w:hAnsi="宋体" w:hint="eastAsia"/>
          <w:sz w:val="24"/>
          <w:szCs w:val="24"/>
        </w:rPr>
        <w:t>（2）掌握餐饮服务中托盘、餐巾折花、摆台、斟酒等基本技能，熟悉中西式宴会摆</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台的布局方法、席位安排方法、桌面摆放程序和技巧。</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（3）掌握菜单的种类、菜品选择、菜单内容安排及菜品定价等基本知识。</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（4）掌握食品原料的采购、验收、储藏、发放及盘存、库存各环节的基本基础知识和管理要点。</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（5）了解餐饮生产管理的一般特征、了解生产组织机构及人员配置、了解生产场所的安排与布局；掌握餐饮生产质量控制的一般原理及控制方法；懂得饮品生产管理的方法。</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（6）掌握科学制定餐饮产品销售计划，合理确定餐饮产品的价格， 掌握餐饮营业场所的销售决策方法，懂得如何进行餐饮销售控制。</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（7）掌握餐饮成本概念、成本结构特征以及对餐饮原料、营业费用、人工费用等方面进行有效成本控制的方法。</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（8）掌握餐饮促销的特征、方法及策略。尤其要掌握价格优惠促销的方法、产品促销的途径及人员促销和公关技巧等。</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课程素质目标：</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各项</w:t>
      </w:r>
      <w:r w:rsidRPr="00AA21AC">
        <w:rPr>
          <w:rFonts w:ascii="宋体" w:eastAsia="宋体" w:hAnsi="宋体" w:hint="eastAsia"/>
          <w:sz w:val="24"/>
          <w:szCs w:val="24"/>
        </w:rPr>
        <w:t>目通过</w:t>
      </w:r>
      <w:r w:rsidRPr="00AA21AC">
        <w:rPr>
          <w:rFonts w:ascii="宋体" w:eastAsia="宋体" w:hAnsi="宋体" w:hint="eastAsia"/>
          <w:sz w:val="24"/>
          <w:szCs w:val="24"/>
        </w:rPr>
        <w:t>切实可行的餐饮服务与基层管理技能训练，注重理论与实践的结合，又突出可操作性，锻炼学生解决实际问题，融会贯通，学以致用，勇于创新等基本素质，把旅游管理专业的学生培养成一个具备较强动手能力和创新意识、拥有良好职业素养的高素质的技术型管理人才。</w:t>
      </w:r>
    </w:p>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sz w:val="24"/>
          <w:szCs w:val="24"/>
        </w:rPr>
        <w:t>2</w:t>
      </w:r>
      <w:r w:rsidRPr="00AA21AC">
        <w:rPr>
          <w:rFonts w:ascii="宋体" w:eastAsia="宋体" w:hAnsi="宋体" w:hint="eastAsia"/>
          <w:sz w:val="24"/>
          <w:szCs w:val="24"/>
        </w:rPr>
        <w:t>．课程内容设计</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23"/>
        <w:gridCol w:w="4622"/>
        <w:gridCol w:w="1269"/>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4333" w:type="pct"/>
            <w:gridSpan w:val="2"/>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模块名称</w:t>
            </w:r>
          </w:p>
        </w:tc>
        <w:tc>
          <w:tcPr>
            <w:tcW w:w="66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学时</w:t>
            </w:r>
          </w:p>
        </w:tc>
      </w:tr>
      <w:tr w:rsidTr="003C7C0D">
        <w:tblPrEx>
          <w:tblW w:w="5000" w:type="pct"/>
          <w:jc w:val="center"/>
          <w:tblLook w:val="0000"/>
        </w:tblPrEx>
        <w:trPr>
          <w:jc w:val="center"/>
        </w:trPr>
        <w:tc>
          <w:tcPr>
            <w:tcW w:w="4333" w:type="pct"/>
            <w:gridSpan w:val="2"/>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课程介绍和任务布置</w:t>
            </w:r>
          </w:p>
        </w:tc>
        <w:tc>
          <w:tcPr>
            <w:tcW w:w="66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2</w:t>
            </w:r>
          </w:p>
        </w:tc>
      </w:tr>
      <w:tr w:rsidTr="003C7C0D">
        <w:tblPrEx>
          <w:tblW w:w="5000" w:type="pct"/>
          <w:jc w:val="center"/>
          <w:tblLook w:val="0000"/>
        </w:tblPrEx>
        <w:trPr>
          <w:jc w:val="center"/>
        </w:trPr>
        <w:tc>
          <w:tcPr>
            <w:tcW w:w="4333" w:type="pct"/>
            <w:gridSpan w:val="2"/>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b/>
                <w:sz w:val="24"/>
                <w:szCs w:val="24"/>
              </w:rPr>
              <w:t>模块</w:t>
            </w:r>
            <w:r w:rsidRPr="00AA21AC">
              <w:rPr>
                <w:rFonts w:ascii="宋体" w:eastAsia="宋体" w:hAnsi="宋体" w:hint="eastAsia"/>
                <w:b/>
                <w:sz w:val="24"/>
                <w:szCs w:val="24"/>
              </w:rPr>
              <w:t>一</w:t>
            </w:r>
            <w:r w:rsidRPr="00AA21AC">
              <w:rPr>
                <w:rFonts w:ascii="宋体" w:eastAsia="宋体" w:hAnsi="宋体" w:hint="eastAsia"/>
                <w:b/>
                <w:sz w:val="24"/>
                <w:szCs w:val="24"/>
              </w:rPr>
              <w:t xml:space="preserve"> </w:t>
            </w:r>
            <w:r w:rsidRPr="00AA21AC">
              <w:rPr>
                <w:rFonts w:ascii="宋体" w:eastAsia="宋体" w:hAnsi="宋体" w:hint="eastAsia"/>
                <w:b/>
                <w:bCs/>
                <w:sz w:val="24"/>
                <w:szCs w:val="24"/>
              </w:rPr>
              <w:t>餐饮服务</w:t>
            </w:r>
          </w:p>
        </w:tc>
        <w:tc>
          <w:tcPr>
            <w:tcW w:w="66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30</w:t>
            </w:r>
          </w:p>
        </w:tc>
      </w:tr>
      <w:tr w:rsidTr="003C7C0D">
        <w:tblPrEx>
          <w:tblW w:w="5000" w:type="pct"/>
          <w:jc w:val="center"/>
          <w:tblLook w:val="0000"/>
        </w:tblPrEx>
        <w:trPr>
          <w:jc w:val="center"/>
        </w:trPr>
        <w:tc>
          <w:tcPr>
            <w:tcW w:w="1904"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制定餐饮部的组织结构图</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（三星级以上）</w:t>
            </w:r>
          </w:p>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组织结构类型设计</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Merge/>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具体岗位设计应用</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餐饮服务所需的基本技能应用</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托盘技能应用</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Merge/>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中西式摆台技能应用</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6</w:t>
            </w:r>
          </w:p>
        </w:tc>
      </w:tr>
      <w:tr w:rsidTr="003C7C0D">
        <w:tblPrEx>
          <w:tblW w:w="5000" w:type="pct"/>
          <w:jc w:val="center"/>
          <w:tblLook w:val="0000"/>
        </w:tblPrEx>
        <w:trPr>
          <w:jc w:val="center"/>
        </w:trPr>
        <w:tc>
          <w:tcPr>
            <w:tcW w:w="1904" w:type="pct"/>
            <w:vMerge/>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餐巾折花技能应用</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6</w:t>
            </w:r>
          </w:p>
        </w:tc>
      </w:tr>
      <w:tr w:rsidTr="003C7C0D">
        <w:tblPrEx>
          <w:tblW w:w="5000" w:type="pct"/>
          <w:jc w:val="center"/>
          <w:tblLook w:val="0000"/>
        </w:tblPrEx>
        <w:trPr>
          <w:jc w:val="center"/>
        </w:trPr>
        <w:tc>
          <w:tcPr>
            <w:tcW w:w="1904" w:type="pct"/>
            <w:vMerge/>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斟酒和分菜技能应用</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中餐及西餐各种服务方式的应用</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西餐美式服务、俄式服务、法式服务的应用</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bl>
    <w:p>
      <w:pPr>
        <w:sectPr w:rsidSect="003045A0">
          <w:type w:val="nextPage"/>
          <w:pgSz w:w="11906" w:h="16838"/>
          <w:pgMar w:top="1304" w:right="1304" w:bottom="1304" w:left="1304" w:header="851" w:footer="992" w:gutter="0"/>
          <w:pgNumType w:start="2"/>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23"/>
        <w:gridCol w:w="4622"/>
        <w:gridCol w:w="1269"/>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1904" w:type="pct"/>
            <w:vMerge w:val="restart"/>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中餐共餐式服务、转盘式服务、分餐式服务的应用</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Merge/>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自助式服务的应用</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餐饮服务全部环节的训练</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宾客点菜的训练</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Merge/>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桌面服务的训练</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4333" w:type="pct"/>
            <w:gridSpan w:val="2"/>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 xml:space="preserve">模块二 </w:t>
            </w:r>
            <w:r w:rsidRPr="00AA21AC">
              <w:rPr>
                <w:rFonts w:ascii="宋体" w:eastAsia="宋体" w:hAnsi="宋体" w:hint="eastAsia"/>
                <w:b/>
                <w:bCs/>
                <w:sz w:val="24"/>
                <w:szCs w:val="24"/>
              </w:rPr>
              <w:t>餐饮基层管理工作</w:t>
            </w:r>
          </w:p>
        </w:tc>
        <w:tc>
          <w:tcPr>
            <w:tcW w:w="66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36</w:t>
            </w:r>
          </w:p>
        </w:tc>
      </w:tr>
      <w:tr w:rsidTr="003C7C0D">
        <w:tblPrEx>
          <w:tblW w:w="5000" w:type="pct"/>
          <w:jc w:val="center"/>
          <w:tblLook w:val="0000"/>
        </w:tblPrEx>
        <w:trPr>
          <w:jc w:val="center"/>
        </w:trPr>
        <w:tc>
          <w:tcPr>
            <w:tcW w:w="1904"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菜单的筹划设计与制作</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固定式菜单的筹划设计与制作</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6</w:t>
            </w:r>
          </w:p>
        </w:tc>
      </w:tr>
      <w:tr w:rsidTr="003C7C0D">
        <w:tblPrEx>
          <w:tblW w:w="5000" w:type="pct"/>
          <w:jc w:val="center"/>
          <w:tblLook w:val="0000"/>
        </w:tblPrEx>
        <w:trPr>
          <w:jc w:val="center"/>
        </w:trPr>
        <w:tc>
          <w:tcPr>
            <w:tcW w:w="1904" w:type="pct"/>
            <w:vMerge/>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变动式菜单的筹划设计与制作（2000元的喜宴菜单）</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6</w:t>
            </w:r>
          </w:p>
        </w:tc>
      </w:tr>
      <w:tr w:rsidTr="003C7C0D">
        <w:tblPrEx>
          <w:tblW w:w="5000" w:type="pct"/>
          <w:jc w:val="center"/>
          <w:tblLook w:val="0000"/>
        </w:tblPrEx>
        <w:trPr>
          <w:jc w:val="center"/>
        </w:trPr>
        <w:tc>
          <w:tcPr>
            <w:tcW w:w="1904"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原材料采购管理、验收管理的表格设计制作</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采购规格书和采购管理表格制作</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Merge/>
            <w:vAlign w:val="center"/>
          </w:tcPr>
          <w:p w:rsidR="003045A0" w:rsidRPr="00AA21AC" w:rsidP="003C7C0D">
            <w:pPr>
              <w:spacing w:line="360" w:lineRule="auto"/>
              <w:rPr>
                <w:rFonts w:ascii="宋体" w:eastAsia="宋体" w:hAnsi="宋体"/>
                <w:sz w:val="24"/>
                <w:szCs w:val="24"/>
              </w:rPr>
            </w:pP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库存管理制作</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r>
      <w:tr w:rsidTr="003C7C0D">
        <w:tblPrEx>
          <w:tblW w:w="5000" w:type="pct"/>
          <w:jc w:val="center"/>
          <w:tblLook w:val="0000"/>
        </w:tblPrEx>
        <w:trPr>
          <w:jc w:val="center"/>
        </w:trPr>
        <w:tc>
          <w:tcPr>
            <w:tcW w:w="190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标准菜单制作</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根据当地的实际口味原料来源，为“宫保鸡丁”制作一份标准菜单</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w:t>
            </w:r>
          </w:p>
        </w:tc>
      </w:tr>
      <w:tr w:rsidTr="003C7C0D">
        <w:tblPrEx>
          <w:tblW w:w="5000" w:type="pct"/>
          <w:jc w:val="center"/>
          <w:tblLook w:val="0000"/>
        </w:tblPrEx>
        <w:trPr>
          <w:jc w:val="center"/>
        </w:trPr>
        <w:tc>
          <w:tcPr>
            <w:tcW w:w="190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餐饮产品价格制定</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产品价格制定</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w:t>
            </w:r>
          </w:p>
        </w:tc>
      </w:tr>
      <w:tr w:rsidTr="003C7C0D">
        <w:tblPrEx>
          <w:tblW w:w="5000" w:type="pct"/>
          <w:jc w:val="center"/>
          <w:tblLook w:val="0000"/>
        </w:tblPrEx>
        <w:trPr>
          <w:jc w:val="center"/>
        </w:trPr>
        <w:tc>
          <w:tcPr>
            <w:tcW w:w="190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餐饮点菜单的设计</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点菜单的设计</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w:t>
            </w:r>
          </w:p>
        </w:tc>
      </w:tr>
      <w:tr w:rsidTr="003C7C0D">
        <w:tblPrEx>
          <w:tblW w:w="5000" w:type="pct"/>
          <w:jc w:val="center"/>
          <w:tblLook w:val="0000"/>
        </w:tblPrEx>
        <w:trPr>
          <w:jc w:val="center"/>
        </w:trPr>
        <w:tc>
          <w:tcPr>
            <w:tcW w:w="190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餐饮产品成本核算</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产品成本核算</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w:t>
            </w:r>
          </w:p>
        </w:tc>
      </w:tr>
      <w:tr w:rsidTr="003C7C0D">
        <w:tblPrEx>
          <w:tblW w:w="5000" w:type="pct"/>
          <w:jc w:val="center"/>
          <w:tblLook w:val="0000"/>
        </w:tblPrEx>
        <w:trPr>
          <w:jc w:val="center"/>
        </w:trPr>
        <w:tc>
          <w:tcPr>
            <w:tcW w:w="190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餐饮优惠促销的策划方案</w:t>
            </w:r>
          </w:p>
        </w:tc>
        <w:tc>
          <w:tcPr>
            <w:tcW w:w="242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优惠促销的策划方案</w:t>
            </w:r>
          </w:p>
        </w:tc>
        <w:tc>
          <w:tcPr>
            <w:tcW w:w="66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w:t>
            </w:r>
          </w:p>
        </w:tc>
      </w:tr>
      <w:tr w:rsidTr="003C7C0D">
        <w:tblPrEx>
          <w:tblW w:w="5000" w:type="pct"/>
          <w:jc w:val="center"/>
          <w:tblLook w:val="0000"/>
        </w:tblPrEx>
        <w:trPr>
          <w:jc w:val="center"/>
        </w:trPr>
        <w:tc>
          <w:tcPr>
            <w:tcW w:w="4333" w:type="pct"/>
            <w:gridSpan w:val="2"/>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模块</w:t>
            </w:r>
            <w:r w:rsidRPr="00AA21AC">
              <w:rPr>
                <w:rFonts w:ascii="宋体" w:eastAsia="宋体" w:hAnsi="宋体" w:hint="eastAsia"/>
                <w:b/>
                <w:sz w:val="24"/>
                <w:szCs w:val="24"/>
              </w:rPr>
              <w:t>三综合</w:t>
            </w:r>
            <w:r w:rsidRPr="00AA21AC">
              <w:rPr>
                <w:rFonts w:ascii="宋体" w:eastAsia="宋体" w:hAnsi="宋体" w:hint="eastAsia"/>
                <w:b/>
                <w:sz w:val="24"/>
                <w:szCs w:val="24"/>
              </w:rPr>
              <w:t>接待、摆台、餐饮服务项目测试</w:t>
            </w:r>
          </w:p>
        </w:tc>
        <w:tc>
          <w:tcPr>
            <w:tcW w:w="66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4</w:t>
            </w:r>
          </w:p>
        </w:tc>
      </w:tr>
      <w:tr w:rsidTr="003C7C0D">
        <w:tblPrEx>
          <w:tblW w:w="5000" w:type="pct"/>
          <w:jc w:val="center"/>
          <w:tblLook w:val="0000"/>
        </w:tblPrEx>
        <w:trPr>
          <w:jc w:val="center"/>
        </w:trPr>
        <w:tc>
          <w:tcPr>
            <w:tcW w:w="4333" w:type="pct"/>
            <w:gridSpan w:val="2"/>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b/>
                <w:bCs/>
                <w:sz w:val="24"/>
                <w:szCs w:val="24"/>
              </w:rPr>
              <w:t>合计</w:t>
            </w:r>
          </w:p>
        </w:tc>
        <w:tc>
          <w:tcPr>
            <w:tcW w:w="66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72</w:t>
            </w:r>
          </w:p>
        </w:tc>
      </w:tr>
    </w:tbl>
    <w:p w:rsidR="003045A0" w:rsidRPr="00AA21AC" w:rsidP="003045A0">
      <w:pPr>
        <w:spacing w:line="360" w:lineRule="auto"/>
        <w:ind w:firstLine="480" w:firstLineChars="200"/>
        <w:rPr>
          <w:rFonts w:ascii="宋体" w:eastAsia="宋体" w:hAnsi="宋体"/>
          <w:sz w:val="24"/>
          <w:szCs w:val="24"/>
        </w:rPr>
      </w:pPr>
      <w:r w:rsidRPr="00AA21AC">
        <w:rPr>
          <w:rFonts w:ascii="宋体" w:eastAsia="宋体" w:hAnsi="宋体" w:hint="eastAsia"/>
          <w:sz w:val="24"/>
          <w:szCs w:val="24"/>
        </w:rPr>
        <w:t>3．能力训练项目设计</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457"/>
        <w:gridCol w:w="696"/>
        <w:gridCol w:w="936"/>
        <w:gridCol w:w="1407"/>
        <w:gridCol w:w="1808"/>
        <w:gridCol w:w="2830"/>
        <w:gridCol w:w="923"/>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4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b/>
                <w:sz w:val="24"/>
                <w:szCs w:val="24"/>
              </w:rPr>
              <w:t>编号</w:t>
            </w:r>
          </w:p>
        </w:tc>
        <w:tc>
          <w:tcPr>
            <w:tcW w:w="24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b/>
                <w:sz w:val="24"/>
                <w:szCs w:val="24"/>
              </w:rPr>
              <w:t>能力训练项目</w:t>
            </w:r>
          </w:p>
        </w:tc>
        <w:tc>
          <w:tcPr>
            <w:tcW w:w="309"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编</w:t>
            </w:r>
          </w:p>
          <w:p w:rsidR="003045A0" w:rsidRPr="00AA21AC" w:rsidP="003C7C0D">
            <w:pPr>
              <w:spacing w:line="360" w:lineRule="auto"/>
              <w:rPr>
                <w:rFonts w:ascii="宋体" w:eastAsia="宋体" w:hAnsi="宋体"/>
                <w:b/>
                <w:sz w:val="24"/>
                <w:szCs w:val="24"/>
              </w:rPr>
            </w:pPr>
            <w:r w:rsidRPr="00AA21AC">
              <w:rPr>
                <w:rFonts w:ascii="宋体" w:eastAsia="宋体" w:hAnsi="宋体" w:hint="eastAsia"/>
                <w:b/>
                <w:sz w:val="24"/>
                <w:szCs w:val="24"/>
              </w:rPr>
              <w:t>号</w:t>
            </w:r>
          </w:p>
        </w:tc>
        <w:tc>
          <w:tcPr>
            <w:tcW w:w="494"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b/>
                <w:sz w:val="24"/>
                <w:szCs w:val="24"/>
              </w:rPr>
              <w:t>能力训练</w:t>
            </w:r>
          </w:p>
          <w:p w:rsidR="003045A0" w:rsidRPr="00AA21AC" w:rsidP="003C7C0D">
            <w:pPr>
              <w:spacing w:line="360" w:lineRule="auto"/>
              <w:rPr>
                <w:rFonts w:ascii="宋体" w:eastAsia="宋体" w:hAnsi="宋体"/>
                <w:b/>
                <w:sz w:val="24"/>
                <w:szCs w:val="24"/>
              </w:rPr>
            </w:pPr>
            <w:r w:rsidRPr="00AA21AC">
              <w:rPr>
                <w:rFonts w:ascii="宋体" w:eastAsia="宋体" w:hAnsi="宋体"/>
                <w:b/>
                <w:sz w:val="24"/>
                <w:szCs w:val="24"/>
              </w:rPr>
              <w:t>亚项目</w:t>
            </w:r>
          </w:p>
        </w:tc>
        <w:tc>
          <w:tcPr>
            <w:tcW w:w="757"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b/>
                <w:sz w:val="24"/>
                <w:szCs w:val="24"/>
              </w:rPr>
              <w:t>拟实现</w:t>
            </w:r>
            <w:r w:rsidRPr="00AA21AC">
              <w:rPr>
                <w:rFonts w:ascii="宋体" w:eastAsia="宋体" w:hAnsi="宋体"/>
                <w:b/>
                <w:sz w:val="24"/>
                <w:szCs w:val="24"/>
              </w:rPr>
              <w:t>的能力目标</w:t>
            </w:r>
          </w:p>
        </w:tc>
        <w:tc>
          <w:tcPr>
            <w:tcW w:w="958"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b/>
                <w:sz w:val="24"/>
                <w:szCs w:val="24"/>
              </w:rPr>
              <w:t>相关支撑知识</w:t>
            </w:r>
          </w:p>
        </w:tc>
        <w:tc>
          <w:tcPr>
            <w:tcW w:w="1495"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b/>
                <w:sz w:val="24"/>
                <w:szCs w:val="24"/>
              </w:rPr>
              <w:t>训练方式手段及步骤</w:t>
            </w:r>
          </w:p>
        </w:tc>
        <w:tc>
          <w:tcPr>
            <w:tcW w:w="494" w:type="pct"/>
            <w:vAlign w:val="center"/>
          </w:tcPr>
          <w:p w:rsidR="003045A0" w:rsidRPr="00AA21AC" w:rsidP="003C7C0D">
            <w:pPr>
              <w:spacing w:line="360" w:lineRule="auto"/>
              <w:rPr>
                <w:rFonts w:ascii="宋体" w:eastAsia="宋体" w:hAnsi="宋体"/>
                <w:b/>
                <w:sz w:val="24"/>
                <w:szCs w:val="24"/>
              </w:rPr>
            </w:pPr>
            <w:r w:rsidRPr="00AA21AC">
              <w:rPr>
                <w:rFonts w:ascii="宋体" w:eastAsia="宋体" w:hAnsi="宋体"/>
                <w:b/>
                <w:sz w:val="24"/>
                <w:szCs w:val="24"/>
              </w:rPr>
              <w:t>结果</w:t>
            </w:r>
          </w:p>
        </w:tc>
      </w:tr>
      <w:tr w:rsidTr="003C7C0D">
        <w:tblPrEx>
          <w:tblW w:w="5000" w:type="pct"/>
          <w:jc w:val="center"/>
          <w:tblLook w:val="0000"/>
        </w:tblPrEx>
        <w:trPr>
          <w:jc w:val="center"/>
        </w:trPr>
        <w:tc>
          <w:tcPr>
            <w:tcW w:w="24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w:t>
            </w:r>
          </w:p>
        </w:tc>
        <w:tc>
          <w:tcPr>
            <w:tcW w:w="24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大酒店</w:t>
            </w: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1.0</w:t>
            </w:r>
          </w:p>
        </w:tc>
        <w:tc>
          <w:tcPr>
            <w:tcW w:w="494" w:type="pct"/>
            <w:vAlign w:val="center"/>
          </w:tcPr>
          <w:p w:rsidR="003045A0" w:rsidRPr="00AA21AC" w:rsidP="003C7C0D">
            <w:pPr>
              <w:spacing w:line="360" w:lineRule="auto"/>
              <w:rPr>
                <w:rFonts w:ascii="宋体" w:eastAsia="宋体" w:hAnsi="宋体"/>
                <w:sz w:val="24"/>
                <w:szCs w:val="24"/>
              </w:rPr>
            </w:pP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1、能够明确课程任务、要求</w:t>
            </w:r>
          </w:p>
        </w:tc>
        <w:tc>
          <w:tcPr>
            <w:tcW w:w="958" w:type="pct"/>
            <w:vAlign w:val="center"/>
          </w:tcPr>
          <w:p w:rsidR="003045A0" w:rsidRPr="00AA21AC" w:rsidP="003C7C0D">
            <w:pPr>
              <w:tabs>
                <w:tab w:val="left" w:pos="619"/>
              </w:tabs>
              <w:spacing w:line="360" w:lineRule="auto"/>
              <w:rPr>
                <w:rFonts w:ascii="宋体" w:eastAsia="宋体" w:hAnsi="宋体"/>
                <w:sz w:val="24"/>
                <w:szCs w:val="24"/>
              </w:rPr>
            </w:pPr>
            <w:r w:rsidRPr="00AA21AC">
              <w:rPr>
                <w:rFonts w:ascii="宋体" w:eastAsia="宋体" w:hAnsi="宋体" w:hint="eastAsia"/>
                <w:sz w:val="24"/>
                <w:szCs w:val="24"/>
              </w:rPr>
              <w:t>1、餐饮管理概念</w:t>
            </w:r>
          </w:p>
          <w:p w:rsidR="003045A0" w:rsidRPr="00AA21AC" w:rsidP="003C7C0D">
            <w:pPr>
              <w:tabs>
                <w:tab w:val="left" w:pos="619"/>
              </w:tabs>
              <w:spacing w:after="0" w:line="360" w:lineRule="auto"/>
              <w:rPr>
                <w:rFonts w:ascii="宋体" w:eastAsia="宋体" w:hAnsi="宋体"/>
                <w:sz w:val="24"/>
                <w:szCs w:val="24"/>
              </w:rPr>
            </w:pPr>
            <w:r w:rsidRPr="00AA21AC">
              <w:rPr>
                <w:rFonts w:ascii="宋体" w:eastAsia="宋体" w:hAnsi="宋体" w:hint="eastAsia"/>
                <w:sz w:val="24"/>
                <w:szCs w:val="24"/>
              </w:rPr>
              <w:t>2、餐饮部门在</w:t>
            </w:r>
          </w:p>
        </w:tc>
        <w:tc>
          <w:tcPr>
            <w:tcW w:w="1495"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幻灯片播放一段大酒店举行宴会的视频录像，接着展示一组精美的菜肴</w:t>
            </w:r>
          </w:p>
        </w:tc>
        <w:tc>
          <w:tcPr>
            <w:tcW w:w="494" w:type="pct"/>
            <w:vAlign w:val="center"/>
          </w:tcPr>
          <w:p w:rsidR="003045A0" w:rsidRPr="00AA21AC" w:rsidP="003C7C0D">
            <w:pPr>
              <w:spacing w:line="360" w:lineRule="auto"/>
              <w:rPr>
                <w:rFonts w:ascii="宋体" w:eastAsia="宋体" w:hAnsi="宋体"/>
                <w:sz w:val="24"/>
                <w:szCs w:val="24"/>
              </w:rPr>
            </w:pPr>
          </w:p>
        </w:tc>
      </w:tr>
    </w:tbl>
    <w:p>
      <w:pPr>
        <w:sectPr w:rsidSect="003045A0">
          <w:type w:val="nextPage"/>
          <w:pgSz w:w="11906" w:h="16838"/>
          <w:pgMar w:top="1304" w:right="1304" w:bottom="1304" w:left="1304" w:header="851" w:footer="992" w:gutter="0"/>
          <w:pgNumType w:start="3"/>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457"/>
        <w:gridCol w:w="696"/>
        <w:gridCol w:w="936"/>
        <w:gridCol w:w="1407"/>
        <w:gridCol w:w="1808"/>
        <w:gridCol w:w="2830"/>
        <w:gridCol w:w="923"/>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47" w:type="pct"/>
            <w:vMerge w:val="restart"/>
            <w:vAlign w:val="center"/>
          </w:tcPr>
          <w:p/>
        </w:tc>
        <w:tc>
          <w:tcPr>
            <w:tcW w:w="247" w:type="pct"/>
            <w:vMerge w:val="restar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餐饮部组织结构图的制定</w:t>
            </w:r>
          </w:p>
          <w:p w:rsidR="003045A0" w:rsidRPr="00AA21AC" w:rsidP="003C7C0D">
            <w:pPr>
              <w:spacing w:line="360" w:lineRule="auto"/>
              <w:rPr>
                <w:rFonts w:ascii="宋体" w:eastAsia="宋体" w:hAnsi="宋体"/>
                <w:sz w:val="24"/>
                <w:szCs w:val="24"/>
              </w:rPr>
            </w:pPr>
          </w:p>
        </w:tc>
        <w:tc>
          <w:tcPr>
            <w:tcW w:w="309" w:type="pct"/>
            <w:vAlign w:val="center"/>
          </w:tcPr>
          <w:p/>
        </w:tc>
        <w:tc>
          <w:tcPr>
            <w:tcW w:w="494" w:type="pct"/>
            <w:vAlign w:val="center"/>
          </w:tcP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2、能正确理解餐饮管理概念，明确餐饮部门在饭店的重要地位和作用</w:t>
            </w:r>
          </w:p>
        </w:tc>
        <w:tc>
          <w:tcPr>
            <w:tcW w:w="958" w:type="pct"/>
            <w:vAlign w:val="center"/>
          </w:tcPr>
          <w:p w:rsidR="003045A0" w:rsidRPr="00AA21AC" w:rsidP="003C7C0D">
            <w:pPr>
              <w:tabs>
                <w:tab w:val="left" w:pos="619"/>
              </w:tabs>
              <w:spacing w:before="0" w:line="360" w:lineRule="auto"/>
              <w:rPr>
                <w:rFonts w:ascii="宋体" w:eastAsia="宋体" w:hAnsi="宋体"/>
                <w:sz w:val="24"/>
                <w:szCs w:val="24"/>
              </w:rPr>
            </w:pPr>
            <w:r w:rsidRPr="00AA21AC">
              <w:rPr>
                <w:rFonts w:ascii="宋体" w:eastAsia="宋体" w:hAnsi="宋体" w:hint="eastAsia"/>
                <w:sz w:val="24"/>
                <w:szCs w:val="24"/>
              </w:rPr>
              <w:t>饭店的重要地位和作用</w:t>
            </w:r>
          </w:p>
        </w:tc>
        <w:tc>
          <w:tcPr>
            <w:tcW w:w="1495"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的图片。调动</w:t>
            </w:r>
            <w:r w:rsidRPr="00AA21AC">
              <w:rPr>
                <w:rFonts w:ascii="宋体" w:eastAsia="宋体" w:hAnsi="宋体" w:hint="eastAsia"/>
                <w:sz w:val="24"/>
                <w:szCs w:val="24"/>
              </w:rPr>
              <w:t>起同学</w:t>
            </w:r>
            <w:r w:rsidRPr="00AA21AC">
              <w:rPr>
                <w:rFonts w:ascii="宋体" w:eastAsia="宋体" w:hAnsi="宋体" w:hint="eastAsia"/>
                <w:sz w:val="24"/>
                <w:szCs w:val="24"/>
              </w:rPr>
              <w:t>的兴趣后，通过同学举例，引入餐饮是重要的旅游资源这一层含义；对餐饮管理的概念进行剖析，明确餐饮管理课程的内容；说明授课安排、实</w:t>
            </w:r>
            <w:r w:rsidRPr="00AA21AC">
              <w:rPr>
                <w:rFonts w:ascii="宋体" w:eastAsia="宋体" w:hAnsi="宋体" w:hint="eastAsia"/>
                <w:sz w:val="24"/>
                <w:szCs w:val="24"/>
              </w:rPr>
              <w:t>训计划</w:t>
            </w:r>
            <w:r w:rsidRPr="00AA21AC">
              <w:rPr>
                <w:rFonts w:ascii="宋体" w:eastAsia="宋体" w:hAnsi="宋体" w:hint="eastAsia"/>
                <w:sz w:val="24"/>
                <w:szCs w:val="24"/>
              </w:rPr>
              <w:t>与考核方式；</w:t>
            </w:r>
            <w:r w:rsidRPr="00AA21AC">
              <w:rPr>
                <w:rFonts w:ascii="宋体" w:eastAsia="宋体" w:hAnsi="宋体" w:hint="eastAsia"/>
                <w:bCs/>
                <w:spacing w:val="8"/>
                <w:sz w:val="24"/>
                <w:szCs w:val="24"/>
              </w:rPr>
              <w:t>布置本学期课程任务；</w:t>
            </w:r>
            <w:r w:rsidRPr="00AA21AC">
              <w:rPr>
                <w:rFonts w:ascii="宋体" w:eastAsia="宋体" w:hAnsi="宋体" w:hint="eastAsia"/>
                <w:sz w:val="24"/>
                <w:szCs w:val="24"/>
              </w:rPr>
              <w:t>分学习</w:t>
            </w:r>
            <w:r w:rsidRPr="00AA21AC">
              <w:rPr>
                <w:rFonts w:ascii="宋体" w:eastAsia="宋体" w:hAnsi="宋体" w:hint="eastAsia"/>
                <w:sz w:val="24"/>
                <w:szCs w:val="24"/>
              </w:rPr>
              <w:t>小组，学生讨论大酒店案例，了解餐饮部门在饭店中的重要地位和作用，并进行、分析和归纳；教师总结。</w:t>
            </w:r>
          </w:p>
        </w:tc>
        <w:tc>
          <w:tcPr>
            <w:tcW w:w="494" w:type="pct"/>
            <w:vAlign w:val="center"/>
          </w:tcP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1．1</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大酒店餐饮部组织结构类型设计</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能根据饭店餐饮过程中的特点，选择正确的组织结构类型</w:t>
            </w:r>
          </w:p>
        </w:tc>
        <w:tc>
          <w:tcPr>
            <w:tcW w:w="958" w:type="pct"/>
            <w:vAlign w:val="center"/>
          </w:tcPr>
          <w:p w:rsidR="003045A0" w:rsidRPr="00AA21AC" w:rsidP="003C7C0D">
            <w:pPr>
              <w:tabs>
                <w:tab w:val="left" w:pos="619"/>
              </w:tabs>
              <w:spacing w:line="360" w:lineRule="auto"/>
              <w:rPr>
                <w:rFonts w:ascii="宋体" w:eastAsia="宋体" w:hAnsi="宋体"/>
                <w:sz w:val="24"/>
                <w:szCs w:val="24"/>
              </w:rPr>
            </w:pPr>
            <w:r w:rsidRPr="00AA21AC">
              <w:rPr>
                <w:rFonts w:ascii="宋体" w:eastAsia="宋体" w:hAnsi="宋体" w:hint="eastAsia"/>
                <w:sz w:val="24"/>
                <w:szCs w:val="24"/>
              </w:rPr>
              <w:t>1、中外餐饮业发展概况</w:t>
            </w:r>
          </w:p>
          <w:p w:rsidR="003045A0" w:rsidRPr="00AA21AC" w:rsidP="003C7C0D">
            <w:pPr>
              <w:tabs>
                <w:tab w:val="left" w:pos="619"/>
              </w:tabs>
              <w:spacing w:line="360" w:lineRule="auto"/>
              <w:rPr>
                <w:rFonts w:ascii="宋体" w:eastAsia="宋体" w:hAnsi="宋体"/>
                <w:sz w:val="24"/>
                <w:szCs w:val="24"/>
              </w:rPr>
            </w:pPr>
            <w:r w:rsidRPr="00AA21AC">
              <w:rPr>
                <w:rFonts w:ascii="宋体" w:eastAsia="宋体" w:hAnsi="宋体" w:hint="eastAsia"/>
                <w:sz w:val="24"/>
                <w:szCs w:val="24"/>
              </w:rPr>
              <w:t>2、餐饮部在饭店中的地位和任务</w:t>
            </w:r>
          </w:p>
          <w:p w:rsidR="003045A0" w:rsidRPr="00AA21AC" w:rsidP="003C7C0D">
            <w:pPr>
              <w:tabs>
                <w:tab w:val="left" w:pos="619"/>
              </w:tabs>
              <w:spacing w:line="360" w:lineRule="auto"/>
              <w:rPr>
                <w:rFonts w:ascii="宋体" w:eastAsia="宋体" w:hAnsi="宋体"/>
                <w:sz w:val="24"/>
                <w:szCs w:val="24"/>
              </w:rPr>
            </w:pPr>
            <w:r w:rsidRPr="00AA21AC">
              <w:rPr>
                <w:rFonts w:ascii="宋体" w:eastAsia="宋体" w:hAnsi="宋体" w:hint="eastAsia"/>
                <w:sz w:val="24"/>
                <w:szCs w:val="24"/>
              </w:rPr>
              <w:t>3、饭店餐饮过程中的特点</w:t>
            </w:r>
          </w:p>
          <w:p w:rsidR="003045A0" w:rsidRPr="00AA21AC" w:rsidP="003C7C0D">
            <w:pPr>
              <w:tabs>
                <w:tab w:val="left" w:pos="619"/>
              </w:tabs>
              <w:spacing w:line="360" w:lineRule="auto"/>
              <w:rPr>
                <w:rFonts w:ascii="宋体" w:eastAsia="宋体" w:hAnsi="宋体"/>
                <w:sz w:val="24"/>
                <w:szCs w:val="24"/>
              </w:rPr>
            </w:pPr>
            <w:r w:rsidRPr="00AA21AC">
              <w:rPr>
                <w:rFonts w:ascii="宋体" w:eastAsia="宋体" w:hAnsi="宋体" w:hint="eastAsia"/>
                <w:sz w:val="24"/>
                <w:szCs w:val="24"/>
              </w:rPr>
              <w:t>4、组织机构的类型特点</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展示湖州大酒店企业、</w:t>
            </w:r>
            <w:r w:rsidRPr="00AA21AC">
              <w:rPr>
                <w:rFonts w:ascii="宋体" w:eastAsia="宋体" w:hAnsi="宋体" w:hint="eastAsia"/>
                <w:sz w:val="24"/>
                <w:szCs w:val="24"/>
              </w:rPr>
              <w:t>湖州华</w:t>
            </w:r>
            <w:r w:rsidRPr="00AA21AC">
              <w:rPr>
                <w:rFonts w:ascii="宋体" w:eastAsia="宋体" w:hAnsi="宋体" w:hint="eastAsia"/>
                <w:sz w:val="24"/>
                <w:szCs w:val="24"/>
              </w:rPr>
              <w:t>楼宾馆、学校门口小餐饮店的组织结构类型。通过对比把握直线职能制组织结构、职能制组织结构、直线制组织结构、矩阵制组织结构的特点和使用范围。</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课外参观调查大酒店餐饮管理部，并进行结果反馈。</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调查反馈报告</w:t>
            </w: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1．2</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大酒店餐饮部具体岗位设计</w:t>
            </w:r>
          </w:p>
        </w:tc>
        <w:tc>
          <w:tcPr>
            <w:tcW w:w="75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能根据饭店餐饮过程中的特点，能正确设计餐饮</w:t>
            </w:r>
          </w:p>
        </w:tc>
        <w:tc>
          <w:tcPr>
            <w:tcW w:w="958" w:type="pct"/>
            <w:vAlign w:val="center"/>
          </w:tcPr>
          <w:p w:rsidR="003045A0" w:rsidRPr="00AA21AC" w:rsidP="003C7C0D">
            <w:pPr>
              <w:tabs>
                <w:tab w:val="left" w:pos="619"/>
              </w:tabs>
              <w:spacing w:line="360" w:lineRule="auto"/>
              <w:rPr>
                <w:rFonts w:ascii="宋体" w:eastAsia="宋体" w:hAnsi="宋体"/>
                <w:sz w:val="24"/>
                <w:szCs w:val="24"/>
              </w:rPr>
            </w:pPr>
            <w:r w:rsidRPr="00AA21AC">
              <w:rPr>
                <w:rFonts w:ascii="宋体" w:eastAsia="宋体" w:hAnsi="宋体" w:hint="eastAsia"/>
                <w:sz w:val="24"/>
                <w:szCs w:val="24"/>
              </w:rPr>
              <w:t>1、餐饮部内部组织机构的特征（三星级以上）</w:t>
            </w:r>
          </w:p>
          <w:p w:rsidR="003045A0" w:rsidRPr="00AA21AC" w:rsidP="003C7C0D">
            <w:pPr>
              <w:tabs>
                <w:tab w:val="left" w:pos="619"/>
              </w:tabs>
              <w:spacing w:after="0" w:line="360" w:lineRule="auto"/>
              <w:rPr>
                <w:rFonts w:ascii="宋体" w:eastAsia="宋体" w:hAnsi="宋体"/>
                <w:sz w:val="24"/>
                <w:szCs w:val="24"/>
              </w:rPr>
            </w:pPr>
            <w:r w:rsidRPr="00AA21AC">
              <w:rPr>
                <w:rFonts w:ascii="宋体" w:eastAsia="宋体" w:hAnsi="宋体" w:hint="eastAsia"/>
                <w:sz w:val="24"/>
                <w:szCs w:val="24"/>
              </w:rPr>
              <w:t>2、餐饮部与饭</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图片展示大型酒店和小型酒店的组织结构图，会对比分析评价。学生分析大酒店餐饮部具体岗位的职责作用，提出改进建</w:t>
            </w:r>
            <w:r w:rsidRPr="00AA21AC">
              <w:rPr>
                <w:rFonts w:ascii="宋体" w:eastAsia="宋体" w:hAnsi="宋体" w:hint="eastAsia"/>
                <w:sz w:val="24"/>
                <w:szCs w:val="24"/>
              </w:rPr>
              <w:t>议。</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（1）组织结构图展示</w:t>
            </w:r>
          </w:p>
          <w:p w:rsidR="003045A0" w:rsidRPr="00AA21AC" w:rsidP="003C7C0D">
            <w:pPr>
              <w:spacing w:after="0" w:line="360" w:lineRule="auto"/>
              <w:rPr>
                <w:rFonts w:ascii="宋体" w:eastAsia="宋体" w:hAnsi="宋体"/>
                <w:sz w:val="24"/>
                <w:szCs w:val="24"/>
              </w:rPr>
            </w:pPr>
          </w:p>
        </w:tc>
      </w:tr>
    </w:tbl>
    <w:p>
      <w:pPr>
        <w:sectPr w:rsidSect="003045A0">
          <w:type w:val="nextPage"/>
          <w:pgSz w:w="11906" w:h="16838"/>
          <w:pgMar w:top="1304" w:right="1304" w:bottom="1304" w:left="1304" w:header="851" w:footer="992" w:gutter="0"/>
          <w:pgNumType w:start="4"/>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457"/>
        <w:gridCol w:w="696"/>
        <w:gridCol w:w="936"/>
        <w:gridCol w:w="1407"/>
        <w:gridCol w:w="1808"/>
        <w:gridCol w:w="2830"/>
        <w:gridCol w:w="923"/>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47" w:type="pct"/>
            <w:vMerge w:val="restart"/>
            <w:vAlign w:val="center"/>
          </w:tcPr>
          <w:p/>
        </w:tc>
        <w:tc>
          <w:tcPr>
            <w:tcW w:w="247" w:type="pct"/>
            <w:vMerge w:val="restart"/>
            <w:vAlign w:val="center"/>
          </w:tcPr>
          <w:p/>
        </w:tc>
        <w:tc>
          <w:tcPr>
            <w:tcW w:w="309" w:type="pct"/>
            <w:vAlign w:val="center"/>
          </w:tcPr>
          <w:p/>
        </w:tc>
        <w:tc>
          <w:tcPr>
            <w:tcW w:w="494" w:type="pct"/>
            <w:vAlign w:val="center"/>
          </w:tcPr>
          <w:p/>
        </w:tc>
        <w:tc>
          <w:tcPr>
            <w:tcW w:w="757"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部内部组织机构图（三星级以上）</w:t>
            </w:r>
          </w:p>
        </w:tc>
        <w:tc>
          <w:tcPr>
            <w:tcW w:w="958" w:type="pct"/>
            <w:vAlign w:val="center"/>
          </w:tcPr>
          <w:p w:rsidR="003045A0" w:rsidRPr="00AA21AC" w:rsidP="003C7C0D">
            <w:pPr>
              <w:tabs>
                <w:tab w:val="left" w:pos="619"/>
              </w:tabs>
              <w:spacing w:before="0" w:line="360" w:lineRule="auto"/>
              <w:rPr>
                <w:rFonts w:ascii="宋体" w:eastAsia="宋体" w:hAnsi="宋体"/>
                <w:sz w:val="24"/>
                <w:szCs w:val="24"/>
              </w:rPr>
            </w:pPr>
            <w:r w:rsidRPr="00AA21AC">
              <w:rPr>
                <w:rFonts w:ascii="宋体" w:eastAsia="宋体" w:hAnsi="宋体" w:hint="eastAsia"/>
                <w:sz w:val="24"/>
                <w:szCs w:val="24"/>
              </w:rPr>
              <w:t>店其他部门之间的关系。（三星级以上）</w:t>
            </w:r>
          </w:p>
          <w:p w:rsidR="003045A0" w:rsidRPr="00AA21AC" w:rsidP="003C7C0D">
            <w:pPr>
              <w:spacing w:line="360" w:lineRule="auto"/>
              <w:rPr>
                <w:rFonts w:ascii="宋体" w:eastAsia="宋体" w:hAnsi="宋体"/>
                <w:sz w:val="24"/>
                <w:szCs w:val="24"/>
              </w:rPr>
            </w:pP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学生分组训练设计餐饮部内部组织机构图（三星级以上）。</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实训：模拟环境中分组训练、设计，评比最佳小组。</w:t>
            </w:r>
          </w:p>
        </w:tc>
        <w:tc>
          <w:tcPr>
            <w:tcW w:w="494"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（2）最佳小组</w:t>
            </w:r>
          </w:p>
        </w:tc>
      </w:tr>
      <w:tr w:rsidTr="003C7C0D">
        <w:tblPrEx>
          <w:tblW w:w="5000" w:type="pct"/>
          <w:jc w:val="center"/>
          <w:tblLook w:val="0000"/>
        </w:tblPrEx>
        <w:trPr>
          <w:jc w:val="center"/>
        </w:trPr>
        <w:tc>
          <w:tcPr>
            <w:tcW w:w="247"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p>
        </w:tc>
        <w:tc>
          <w:tcPr>
            <w:tcW w:w="247"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大酒店餐饮部服务所需的基本技能应用</w:t>
            </w: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2．1</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大酒店餐饮部托盘技能应用</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能够运用餐饮日常服务中的规范和技巧，正确有效的使用托盘。</w:t>
            </w:r>
          </w:p>
        </w:tc>
        <w:tc>
          <w:tcPr>
            <w:tcW w:w="958" w:type="pct"/>
            <w:vAlign w:val="center"/>
          </w:tcPr>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餐饮服务中托盘的种类及用途</w:t>
            </w:r>
          </w:p>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2、</w:t>
            </w:r>
            <w:r w:rsidRPr="00AA21AC">
              <w:rPr>
                <w:rFonts w:ascii="宋体" w:eastAsia="宋体" w:hAnsi="宋体" w:hint="eastAsia"/>
                <w:sz w:val="24"/>
                <w:szCs w:val="24"/>
              </w:rPr>
              <w:t>托盘的操作方法</w:t>
            </w:r>
          </w:p>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3、</w:t>
            </w:r>
            <w:r w:rsidRPr="00AA21AC">
              <w:rPr>
                <w:rFonts w:ascii="宋体" w:eastAsia="宋体" w:hAnsi="宋体" w:hint="eastAsia"/>
                <w:sz w:val="24"/>
                <w:szCs w:val="24"/>
              </w:rPr>
              <w:t>使用托盘的技巧</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根据大酒店餐饮部的托盘的操作方法，进行分组训练。</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小组成员分别训练托盘的负重、稳定性，互相批评找问题，进一步完善提高使用托盘的技巧。</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训练的照片和录像短片</w:t>
            </w: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2．2</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大酒店餐饮部餐巾折花技能应用</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能够运用餐饮日常服务中的规范和技巧，用餐巾美化桌面</w:t>
            </w:r>
          </w:p>
          <w:p w:rsidR="003045A0" w:rsidRPr="00AA21AC" w:rsidP="003C7C0D">
            <w:pPr>
              <w:spacing w:line="360" w:lineRule="auto"/>
              <w:rPr>
                <w:rFonts w:ascii="宋体" w:eastAsia="宋体" w:hAnsi="宋体"/>
                <w:sz w:val="24"/>
                <w:szCs w:val="24"/>
              </w:rPr>
            </w:pPr>
          </w:p>
        </w:tc>
        <w:tc>
          <w:tcPr>
            <w:tcW w:w="958" w:type="pct"/>
            <w:vAlign w:val="center"/>
          </w:tcPr>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餐巾的作用</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2、</w:t>
            </w:r>
            <w:r w:rsidRPr="00AA21AC">
              <w:rPr>
                <w:rFonts w:ascii="宋体" w:eastAsia="宋体" w:hAnsi="宋体" w:hint="eastAsia"/>
                <w:sz w:val="24"/>
                <w:szCs w:val="24"/>
              </w:rPr>
              <w:t>餐巾的规格、种类</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3、</w:t>
            </w:r>
            <w:r w:rsidRPr="00AA21AC">
              <w:rPr>
                <w:rFonts w:ascii="宋体" w:eastAsia="宋体" w:hAnsi="宋体" w:hint="eastAsia"/>
                <w:sz w:val="24"/>
                <w:szCs w:val="24"/>
              </w:rPr>
              <w:t>餐巾话</w:t>
            </w:r>
            <w:r w:rsidRPr="00AA21AC">
              <w:rPr>
                <w:rFonts w:ascii="宋体" w:eastAsia="宋体" w:hAnsi="宋体" w:hint="eastAsia"/>
                <w:sz w:val="24"/>
                <w:szCs w:val="24"/>
              </w:rPr>
              <w:t>的种类</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4、</w:t>
            </w:r>
            <w:r w:rsidRPr="00AA21AC">
              <w:rPr>
                <w:rFonts w:ascii="宋体" w:eastAsia="宋体" w:hAnsi="宋体" w:hint="eastAsia"/>
                <w:sz w:val="24"/>
                <w:szCs w:val="24"/>
              </w:rPr>
              <w:t>餐巾折花的基本手法</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5、</w:t>
            </w:r>
            <w:r w:rsidRPr="00AA21AC">
              <w:rPr>
                <w:rFonts w:ascii="宋体" w:eastAsia="宋体" w:hAnsi="宋体" w:hint="eastAsia"/>
                <w:sz w:val="24"/>
                <w:szCs w:val="24"/>
              </w:rPr>
              <w:t>餐巾折花的技巧</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播放餐巾折花典型种类的视屏，根据大酒店餐饮部提供的不同餐巾材料，老师手把手教授折花，小组练习，讨论使餐巾花</w:t>
            </w:r>
            <w:r w:rsidRPr="00AA21AC">
              <w:rPr>
                <w:rFonts w:ascii="宋体" w:eastAsia="宋体" w:hAnsi="宋体" w:cs="宋体" w:hint="eastAsia"/>
                <w:sz w:val="24"/>
                <w:szCs w:val="24"/>
              </w:rPr>
              <w:t>美观、耗时短的技巧</w:t>
            </w:r>
            <w:r w:rsidRPr="00AA21AC">
              <w:rPr>
                <w:rFonts w:ascii="宋体" w:eastAsia="宋体" w:hAnsi="宋体" w:hint="eastAsia"/>
                <w:sz w:val="24"/>
                <w:szCs w:val="24"/>
              </w:rPr>
              <w:t>。</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分组实训。</w:t>
            </w:r>
          </w:p>
          <w:p w:rsidR="003045A0" w:rsidRPr="00AA21AC" w:rsidP="003C7C0D">
            <w:pPr>
              <w:spacing w:line="360" w:lineRule="auto"/>
              <w:rPr>
                <w:rFonts w:ascii="宋体" w:eastAsia="宋体" w:hAnsi="宋体"/>
                <w:sz w:val="24"/>
                <w:szCs w:val="24"/>
              </w:rPr>
            </w:pP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训练的照片和录像短片</w:t>
            </w: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2．3</w:t>
            </w:r>
          </w:p>
          <w:p w:rsidR="003045A0" w:rsidRPr="00AA21AC" w:rsidP="003C7C0D">
            <w:pPr>
              <w:spacing w:line="360" w:lineRule="auto"/>
              <w:rPr>
                <w:rFonts w:ascii="宋体" w:eastAsia="宋体" w:hAnsi="宋体"/>
                <w:sz w:val="24"/>
                <w:szCs w:val="24"/>
              </w:rPr>
            </w:pP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大酒店餐饮部中西式摆台技能应用</w:t>
            </w:r>
          </w:p>
        </w:tc>
        <w:tc>
          <w:tcPr>
            <w:tcW w:w="75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能够根据不同的用餐形式为客人就餐摆放餐桌、确定席位、提供必需的就餐用</w:t>
            </w:r>
          </w:p>
        </w:tc>
        <w:tc>
          <w:tcPr>
            <w:tcW w:w="958"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1、中餐宴会摆台的布局</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2、中餐宴会摆台的席位安排</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3、中餐宴会摆台的桌面摆放</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4、中餐宴会摆台的技巧</w:t>
            </w:r>
          </w:p>
          <w:p w:rsidR="003045A0" w:rsidRPr="00AA21AC" w:rsidP="003C7C0D">
            <w:pPr>
              <w:spacing w:after="0" w:line="360" w:lineRule="auto"/>
              <w:rPr>
                <w:rFonts w:ascii="宋体" w:eastAsia="宋体" w:hAnsi="宋体"/>
                <w:sz w:val="24"/>
                <w:szCs w:val="24"/>
              </w:rPr>
            </w:pPr>
          </w:p>
        </w:tc>
        <w:tc>
          <w:tcPr>
            <w:tcW w:w="1495"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根据大酒店餐饮部提供的宴会素材， 布置任务：根据宴会的对象、目的和范围，设计宴会方案，确定宴会摆台的布局、席位安排、桌面摆放的方式。结合案例、观摩录像和教师模拟操作，分别安排一</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（1）宴会方案</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（2）训练的照片和录像</w:t>
            </w:r>
            <w:r w:rsidRPr="00AA21AC">
              <w:rPr>
                <w:rFonts w:ascii="宋体" w:eastAsia="宋体" w:hAnsi="宋体" w:hint="eastAsia"/>
                <w:sz w:val="24"/>
                <w:szCs w:val="24"/>
              </w:rPr>
              <w:t>短片</w:t>
            </w:r>
          </w:p>
        </w:tc>
      </w:tr>
    </w:tbl>
    <w:p>
      <w:pPr>
        <w:sectPr w:rsidSect="003045A0">
          <w:type w:val="nextPage"/>
          <w:pgSz w:w="11906" w:h="16838"/>
          <w:pgMar w:top="1304" w:right="1304" w:bottom="1304" w:left="1304" w:header="851" w:footer="992" w:gutter="0"/>
          <w:pgNumType w:start="5"/>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457"/>
        <w:gridCol w:w="696"/>
        <w:gridCol w:w="936"/>
        <w:gridCol w:w="1407"/>
        <w:gridCol w:w="1808"/>
        <w:gridCol w:w="2830"/>
        <w:gridCol w:w="923"/>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47" w:type="pct"/>
            <w:vMerge w:val="restart"/>
            <w:vAlign w:val="center"/>
          </w:tcPr>
          <w:p/>
        </w:tc>
        <w:tc>
          <w:tcPr>
            <w:tcW w:w="247" w:type="pct"/>
            <w:vMerge w:val="restart"/>
            <w:vAlign w:val="center"/>
          </w:tcPr>
          <w:p/>
        </w:tc>
        <w:tc>
          <w:tcPr>
            <w:tcW w:w="309" w:type="pct"/>
            <w:vAlign w:val="center"/>
          </w:tcPr>
          <w:p/>
        </w:tc>
        <w:tc>
          <w:tcPr>
            <w:tcW w:w="494" w:type="pct"/>
            <w:vAlign w:val="center"/>
          </w:tcPr>
          <w:p/>
        </w:tc>
        <w:tc>
          <w:tcPr>
            <w:tcW w:w="757"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具，并能正确完成一次中式和西餐摆台。</w:t>
            </w:r>
          </w:p>
        </w:tc>
        <w:tc>
          <w:tcPr>
            <w:tcW w:w="958"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5、西餐宴会台型安排</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6、西餐宴会座次安排</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7、西餐宴会桌面餐具摆放</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8、西餐宴会摆台的技巧</w:t>
            </w:r>
          </w:p>
        </w:tc>
        <w:tc>
          <w:tcPr>
            <w:tcW w:w="1495"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次中式和西式宴会摆台。学生分组情景模拟、操作。相互评价，教师总结分析摆台的技巧。</w:t>
            </w:r>
          </w:p>
          <w:p w:rsidR="003045A0" w:rsidRPr="00AA21AC" w:rsidP="003C7C0D">
            <w:pPr>
              <w:spacing w:line="360" w:lineRule="auto"/>
              <w:rPr>
                <w:rFonts w:ascii="宋体" w:eastAsia="宋体" w:hAnsi="宋体"/>
                <w:sz w:val="24"/>
                <w:szCs w:val="24"/>
              </w:rPr>
            </w:pPr>
          </w:p>
        </w:tc>
        <w:tc>
          <w:tcPr>
            <w:tcW w:w="494" w:type="pct"/>
            <w:vAlign w:val="center"/>
          </w:tcP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2.4</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大酒店餐饮部斟酒和分菜技能应用</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能够运用餐饮日常服务中的规范和技巧，</w:t>
            </w:r>
            <w:r w:rsidRPr="00AA21AC">
              <w:rPr>
                <w:rFonts w:ascii="宋体" w:eastAsia="宋体" w:hAnsi="宋体" w:hint="eastAsia"/>
                <w:sz w:val="24"/>
                <w:szCs w:val="24"/>
              </w:rPr>
              <w:t>斟倒酒水</w:t>
            </w:r>
            <w:r w:rsidRPr="00AA21AC">
              <w:rPr>
                <w:rFonts w:ascii="宋体" w:eastAsia="宋体" w:hAnsi="宋体" w:hint="eastAsia"/>
                <w:sz w:val="24"/>
                <w:szCs w:val="24"/>
              </w:rPr>
              <w:t>以及分菜。</w:t>
            </w:r>
          </w:p>
        </w:tc>
        <w:tc>
          <w:tcPr>
            <w:tcW w:w="958" w:type="pct"/>
            <w:vAlign w:val="center"/>
          </w:tcPr>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酒水的准备</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2、</w:t>
            </w:r>
            <w:r w:rsidRPr="00AA21AC">
              <w:rPr>
                <w:rFonts w:ascii="宋体" w:eastAsia="宋体" w:hAnsi="宋体" w:hint="eastAsia"/>
                <w:sz w:val="24"/>
                <w:szCs w:val="24"/>
              </w:rPr>
              <w:t>酒杯的准备</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3、</w:t>
            </w:r>
            <w:r w:rsidRPr="00AA21AC">
              <w:rPr>
                <w:rFonts w:ascii="宋体" w:eastAsia="宋体" w:hAnsi="宋体" w:hint="eastAsia"/>
                <w:sz w:val="24"/>
                <w:szCs w:val="24"/>
              </w:rPr>
              <w:t>酒瓶的开启</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4、</w:t>
            </w:r>
            <w:r w:rsidRPr="00AA21AC">
              <w:rPr>
                <w:rFonts w:ascii="宋体" w:eastAsia="宋体" w:hAnsi="宋体" w:hint="eastAsia"/>
                <w:sz w:val="24"/>
                <w:szCs w:val="24"/>
              </w:rPr>
              <w:t>斟酒的顺序和技巧</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5、</w:t>
            </w:r>
            <w:r w:rsidRPr="00AA21AC">
              <w:rPr>
                <w:rFonts w:ascii="宋体" w:eastAsia="宋体" w:hAnsi="宋体" w:hint="eastAsia"/>
                <w:sz w:val="24"/>
                <w:szCs w:val="24"/>
              </w:rPr>
              <w:t>分菜的顺序和技巧</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根据大酒店餐饮部提供的酒水和分菜使用的素材， 布置任务：酒水的准备、酒杯的准备、酒瓶的开启、斟酒的顺序、分菜的顺序。</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学生分组情景模拟。相互评价，教师总结分析斟酒、分菜的技巧。</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训练的照片和录像短片</w:t>
            </w:r>
          </w:p>
        </w:tc>
      </w:tr>
      <w:tr w:rsidTr="003C7C0D">
        <w:tblPrEx>
          <w:tblW w:w="5000" w:type="pct"/>
          <w:jc w:val="center"/>
          <w:tblLook w:val="0000"/>
        </w:tblPrEx>
        <w:trPr>
          <w:jc w:val="center"/>
        </w:trPr>
        <w:tc>
          <w:tcPr>
            <w:tcW w:w="24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w:t>
            </w:r>
          </w:p>
        </w:tc>
        <w:tc>
          <w:tcPr>
            <w:tcW w:w="24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大酒店餐饮部中餐及西餐服务</w:t>
            </w: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3．1</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大酒店餐饮部西餐美式服务、俄式服务、法式服务</w:t>
            </w:r>
          </w:p>
        </w:tc>
        <w:tc>
          <w:tcPr>
            <w:tcW w:w="757" w:type="pct"/>
            <w:vAlign w:val="center"/>
          </w:tcPr>
          <w:p w:rsidR="003045A0" w:rsidRPr="00AA21AC" w:rsidP="003C7C0D">
            <w:pPr>
              <w:spacing w:line="360" w:lineRule="auto"/>
              <w:rPr>
                <w:rFonts w:ascii="宋体" w:eastAsia="宋体" w:hAnsi="宋体"/>
                <w:color w:val="FF0000"/>
                <w:sz w:val="24"/>
                <w:szCs w:val="24"/>
              </w:rPr>
            </w:pPr>
            <w:r w:rsidRPr="00AA21AC">
              <w:rPr>
                <w:rFonts w:ascii="宋体" w:eastAsia="宋体" w:hAnsi="宋体" w:hint="eastAsia"/>
                <w:sz w:val="24"/>
                <w:szCs w:val="24"/>
              </w:rPr>
              <w:t>能根据西餐不同类型、不同特色、不同场合的消费，选用不同的服务方式</w:t>
            </w:r>
          </w:p>
        </w:tc>
        <w:tc>
          <w:tcPr>
            <w:tcW w:w="958" w:type="pct"/>
            <w:vAlign w:val="center"/>
          </w:tcPr>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美式服务的适用场合及具体的服务方法。</w:t>
            </w:r>
          </w:p>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2、</w:t>
            </w:r>
            <w:r w:rsidRPr="00AA21AC">
              <w:rPr>
                <w:rFonts w:ascii="宋体" w:eastAsia="宋体" w:hAnsi="宋体" w:hint="eastAsia"/>
                <w:sz w:val="24"/>
                <w:szCs w:val="24"/>
              </w:rPr>
              <w:t>俄式服务的适用场合及具体的服务方法。</w:t>
            </w:r>
          </w:p>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3、</w:t>
            </w:r>
            <w:r w:rsidRPr="00AA21AC">
              <w:rPr>
                <w:rFonts w:ascii="宋体" w:eastAsia="宋体" w:hAnsi="宋体" w:hint="eastAsia"/>
                <w:sz w:val="24"/>
                <w:szCs w:val="24"/>
              </w:rPr>
              <w:t>法式服务的适用场合及具体的服务方法。</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通过观摩案例使学生了解西餐不同类型，不同特色和不同的适用场合；安排情景模拟使学生掌握不同情境中的西餐服务方式，进行训练</w:t>
            </w:r>
            <w:r w:rsidRPr="00AA21AC">
              <w:rPr>
                <w:rFonts w:ascii="宋体" w:eastAsia="宋体" w:hAnsi="宋体"/>
                <w:sz w:val="24"/>
                <w:szCs w:val="24"/>
              </w:rPr>
              <w:t>。</w:t>
            </w:r>
          </w:p>
          <w:p w:rsidR="003045A0" w:rsidRPr="00AA21AC" w:rsidP="003C7C0D">
            <w:pPr>
              <w:spacing w:line="360" w:lineRule="auto"/>
              <w:rPr>
                <w:rFonts w:ascii="宋体" w:eastAsia="宋体" w:hAnsi="宋体"/>
                <w:sz w:val="24"/>
                <w:szCs w:val="24"/>
              </w:rPr>
            </w:pP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情景模拟的照片和录像短片</w:t>
            </w:r>
          </w:p>
        </w:tc>
      </w:tr>
    </w:tbl>
    <w:p>
      <w:pPr>
        <w:sectPr w:rsidSect="003045A0">
          <w:type w:val="nextPage"/>
          <w:pgSz w:w="11906" w:h="16838"/>
          <w:pgMar w:top="1304" w:right="1304" w:bottom="1304" w:left="1304" w:header="851" w:footer="992" w:gutter="0"/>
          <w:pgNumType w:start="6"/>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457"/>
        <w:gridCol w:w="696"/>
        <w:gridCol w:w="936"/>
        <w:gridCol w:w="1407"/>
        <w:gridCol w:w="1808"/>
        <w:gridCol w:w="2830"/>
        <w:gridCol w:w="923"/>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47" w:type="pct"/>
            <w:vMerge w:val="restart"/>
            <w:vAlign w:val="center"/>
          </w:tcPr>
          <w:p/>
        </w:tc>
        <w:tc>
          <w:tcPr>
            <w:tcW w:w="247" w:type="pct"/>
            <w:vMerge w:val="restar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方式应用</w:t>
            </w:r>
          </w:p>
        </w:tc>
        <w:tc>
          <w:tcPr>
            <w:tcW w:w="309" w:type="pct"/>
            <w:vAlign w:val="center"/>
          </w:tcPr>
          <w:p/>
        </w:tc>
        <w:tc>
          <w:tcPr>
            <w:tcW w:w="494" w:type="pct"/>
            <w:vAlign w:val="center"/>
          </w:tcPr>
          <w:p/>
        </w:tc>
        <w:tc>
          <w:tcPr>
            <w:tcW w:w="757" w:type="pct"/>
            <w:vAlign w:val="center"/>
          </w:tcPr>
          <w:p/>
        </w:tc>
        <w:tc>
          <w:tcPr>
            <w:tcW w:w="958" w:type="pct"/>
            <w:vAlign w:val="center"/>
          </w:tcPr>
          <w:p/>
        </w:tc>
        <w:tc>
          <w:tcPr>
            <w:tcW w:w="1495" w:type="pct"/>
            <w:vAlign w:val="center"/>
          </w:tcPr>
          <w:p/>
        </w:tc>
        <w:tc>
          <w:tcPr>
            <w:tcW w:w="494" w:type="pct"/>
            <w:vAlign w:val="center"/>
          </w:tcP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3．2</w:t>
            </w:r>
          </w:p>
        </w:tc>
        <w:tc>
          <w:tcPr>
            <w:tcW w:w="494"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大酒店餐饮部中餐共餐式服</w:t>
            </w:r>
          </w:p>
        </w:tc>
        <w:tc>
          <w:tcPr>
            <w:tcW w:w="75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能根据中餐不同类型、不同特色、不同场</w:t>
            </w:r>
          </w:p>
        </w:tc>
        <w:tc>
          <w:tcPr>
            <w:tcW w:w="958" w:type="pct"/>
            <w:vAlign w:val="center"/>
          </w:tcPr>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共餐式服务的适用场合及具体的服务方法。</w:t>
            </w:r>
          </w:p>
          <w:p w:rsidR="003045A0" w:rsidRPr="00AA21AC" w:rsidP="003C7C0D">
            <w:pPr>
              <w:tabs>
                <w:tab w:val="left" w:pos="360"/>
              </w:tabs>
              <w:spacing w:after="0" w:line="360" w:lineRule="auto"/>
              <w:rPr>
                <w:rFonts w:ascii="宋体" w:eastAsia="宋体" w:hAnsi="宋体"/>
                <w:sz w:val="24"/>
                <w:szCs w:val="24"/>
              </w:rPr>
            </w:pPr>
            <w:r w:rsidRPr="00AA21AC">
              <w:rPr>
                <w:rFonts w:ascii="宋体" w:eastAsia="宋体" w:hAnsi="宋体"/>
                <w:sz w:val="24"/>
                <w:szCs w:val="24"/>
              </w:rPr>
              <w:t>2、</w:t>
            </w:r>
          </w:p>
        </w:tc>
        <w:tc>
          <w:tcPr>
            <w:tcW w:w="1495"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通过观摩案例使学生了解中餐不同类型，不同特色和不同的适用场合；安排情景模拟使学生掌握</w:t>
            </w:r>
          </w:p>
        </w:tc>
        <w:tc>
          <w:tcPr>
            <w:tcW w:w="494"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情景模拟的照片和</w:t>
            </w:r>
          </w:p>
        </w:tc>
      </w:tr>
      <w:tr w:rsidTr="003C7C0D">
        <w:tblPrEx>
          <w:tblW w:w="5000" w:type="pct"/>
          <w:jc w:val="center"/>
          <w:tblLook w:val="0000"/>
        </w:tblPrEx>
        <w:trPr>
          <w:jc w:val="center"/>
        </w:trPr>
        <w:tc>
          <w:tcPr>
            <w:tcW w:w="247" w:type="pct"/>
            <w:vMerge/>
            <w:vAlign w:val="center"/>
          </w:tcPr>
          <w:p/>
        </w:tc>
        <w:tc>
          <w:tcPr>
            <w:tcW w:w="247" w:type="pct"/>
            <w:vMerge/>
            <w:vAlign w:val="center"/>
          </w:tcPr>
          <w:p/>
        </w:tc>
        <w:tc>
          <w:tcPr>
            <w:tcW w:w="309" w:type="pct"/>
            <w:vAlign w:val="center"/>
          </w:tcPr>
          <w:p/>
        </w:tc>
        <w:tc>
          <w:tcPr>
            <w:tcW w:w="494"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务、转盘式服务、分餐式服务的应用</w:t>
            </w:r>
          </w:p>
        </w:tc>
        <w:tc>
          <w:tcPr>
            <w:tcW w:w="757"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合的消费，选用不同的服务方式</w:t>
            </w:r>
          </w:p>
        </w:tc>
        <w:tc>
          <w:tcPr>
            <w:tcW w:w="958" w:type="pct"/>
            <w:vAlign w:val="center"/>
          </w:tcPr>
          <w:p w:rsidR="003045A0" w:rsidRPr="00AA21AC" w:rsidP="003C7C0D">
            <w:pPr>
              <w:tabs>
                <w:tab w:val="left" w:pos="360"/>
              </w:tabs>
              <w:spacing w:before="0" w:line="360" w:lineRule="auto"/>
              <w:rPr>
                <w:rFonts w:ascii="宋体" w:eastAsia="宋体" w:hAnsi="宋体"/>
                <w:sz w:val="24"/>
                <w:szCs w:val="24"/>
              </w:rPr>
            </w:pPr>
            <w:r w:rsidRPr="00AA21AC">
              <w:rPr>
                <w:rFonts w:ascii="宋体" w:eastAsia="宋体" w:hAnsi="宋体" w:hint="eastAsia"/>
                <w:sz w:val="24"/>
                <w:szCs w:val="24"/>
              </w:rPr>
              <w:t>转盘式服务的适用场合及具体的服务方法。</w:t>
            </w:r>
          </w:p>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3、</w:t>
            </w:r>
            <w:r w:rsidRPr="00AA21AC">
              <w:rPr>
                <w:rFonts w:ascii="宋体" w:eastAsia="宋体" w:hAnsi="宋体" w:hint="eastAsia"/>
                <w:sz w:val="24"/>
                <w:szCs w:val="24"/>
              </w:rPr>
              <w:t>分餐式服务的适用场合及具体的服务方法。</w:t>
            </w:r>
          </w:p>
        </w:tc>
        <w:tc>
          <w:tcPr>
            <w:tcW w:w="1495"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不同情境中的中餐服务方式，进行训练</w:t>
            </w:r>
            <w:r w:rsidRPr="00AA21AC">
              <w:rPr>
                <w:rFonts w:ascii="宋体" w:eastAsia="宋体" w:hAnsi="宋体"/>
                <w:sz w:val="24"/>
                <w:szCs w:val="24"/>
              </w:rPr>
              <w:t>。</w:t>
            </w:r>
          </w:p>
          <w:p w:rsidR="003045A0" w:rsidRPr="00AA21AC" w:rsidP="003C7C0D">
            <w:pPr>
              <w:spacing w:line="360" w:lineRule="auto"/>
              <w:rPr>
                <w:rFonts w:ascii="宋体" w:eastAsia="宋体" w:hAnsi="宋体"/>
                <w:sz w:val="24"/>
                <w:szCs w:val="24"/>
              </w:rPr>
            </w:pPr>
          </w:p>
        </w:tc>
        <w:tc>
          <w:tcPr>
            <w:tcW w:w="494"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录像短片</w:t>
            </w: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3．3</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大酒店餐饮部自助餐服务的应用</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能根据自助式服务的不同特色、不同场合的消费，选用不同的服务方式</w:t>
            </w:r>
          </w:p>
        </w:tc>
        <w:tc>
          <w:tcPr>
            <w:tcW w:w="958"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1、自助餐服务方式的适用场合及具体的服务方法。</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通过观摩案例使学生了解自助餐的不同特色和不同的适用场合；安排情景模拟使学生掌握不同情境中的自助餐服务方式，进行训练</w:t>
            </w:r>
            <w:r w:rsidRPr="00AA21AC">
              <w:rPr>
                <w:rFonts w:ascii="宋体" w:eastAsia="宋体" w:hAnsi="宋体"/>
                <w:sz w:val="24"/>
                <w:szCs w:val="24"/>
              </w:rPr>
              <w:t>。</w:t>
            </w:r>
          </w:p>
          <w:p w:rsidR="003045A0" w:rsidRPr="00AA21AC" w:rsidP="003C7C0D">
            <w:pPr>
              <w:spacing w:line="360" w:lineRule="auto"/>
              <w:rPr>
                <w:rFonts w:ascii="宋体" w:eastAsia="宋体" w:hAnsi="宋体"/>
                <w:sz w:val="24"/>
                <w:szCs w:val="24"/>
              </w:rPr>
            </w:pP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情景模拟的照片和录像短片</w:t>
            </w:r>
          </w:p>
        </w:tc>
      </w:tr>
      <w:tr w:rsidTr="003C7C0D">
        <w:tblPrEx>
          <w:tblW w:w="5000" w:type="pct"/>
          <w:jc w:val="center"/>
          <w:tblLook w:val="0000"/>
        </w:tblPrEx>
        <w:trPr>
          <w:jc w:val="center"/>
        </w:trPr>
        <w:tc>
          <w:tcPr>
            <w:tcW w:w="24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w:t>
            </w:r>
          </w:p>
        </w:tc>
        <w:tc>
          <w:tcPr>
            <w:tcW w:w="24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大酒店餐饮部餐饮服务全部环节</w:t>
            </w: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4．1</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大酒店餐饮部宾客点菜的训练</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能够完成客人点菜的服务过程，可以进行实际的模拟或实时操作，做到按部就班，有条不紊地开展服务工作。</w:t>
            </w:r>
          </w:p>
        </w:tc>
        <w:tc>
          <w:tcPr>
            <w:tcW w:w="958"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1、熟悉菜单的变化、种类、内容、烹调方法、烹饪时间、菜色的主配料。</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2、引座制度。</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3、接受点菜的方法。</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根据大酒店餐饮部提供的客人点菜任务进行设计策划，分组讨论训练，确定方案。教师把关。组织模拟。</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现场实施。</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（1）点菜方案（2）情景模拟的照片和录像短片</w:t>
            </w:r>
          </w:p>
        </w:tc>
      </w:tr>
    </w:tbl>
    <w:p>
      <w:pPr>
        <w:sectPr w:rsidSect="003045A0">
          <w:type w:val="nextPage"/>
          <w:pgSz w:w="11906" w:h="16838"/>
          <w:pgMar w:top="1304" w:right="1304" w:bottom="1304" w:left="1304" w:header="851" w:footer="992" w:gutter="0"/>
          <w:pgNumType w:start="7"/>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457"/>
        <w:gridCol w:w="696"/>
        <w:gridCol w:w="936"/>
        <w:gridCol w:w="1407"/>
        <w:gridCol w:w="1808"/>
        <w:gridCol w:w="2830"/>
        <w:gridCol w:w="923"/>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47" w:type="pct"/>
            <w:vMerge w:val="restart"/>
            <w:vAlign w:val="center"/>
          </w:tcPr>
          <w:p/>
        </w:tc>
        <w:tc>
          <w:tcPr>
            <w:tcW w:w="247" w:type="pct"/>
            <w:vMerge w:val="restar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的训练</w:t>
            </w:r>
          </w:p>
        </w:tc>
        <w:tc>
          <w:tcPr>
            <w:tcW w:w="309" w:type="pct"/>
            <w:vAlign w:val="center"/>
          </w:tcPr>
          <w:p/>
        </w:tc>
        <w:tc>
          <w:tcPr>
            <w:tcW w:w="494" w:type="pct"/>
            <w:vAlign w:val="center"/>
          </w:tcPr>
          <w:p/>
        </w:tc>
        <w:tc>
          <w:tcPr>
            <w:tcW w:w="757" w:type="pct"/>
            <w:vAlign w:val="center"/>
          </w:tcPr>
          <w:p/>
        </w:tc>
        <w:tc>
          <w:tcPr>
            <w:tcW w:w="958" w:type="pct"/>
            <w:vAlign w:val="center"/>
          </w:tcPr>
          <w:p/>
        </w:tc>
        <w:tc>
          <w:tcPr>
            <w:tcW w:w="1495" w:type="pct"/>
            <w:vAlign w:val="center"/>
          </w:tcPr>
          <w:p/>
        </w:tc>
        <w:tc>
          <w:tcPr>
            <w:tcW w:w="494" w:type="pct"/>
            <w:vAlign w:val="center"/>
          </w:tcP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color w:val="FF0000"/>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4．2</w:t>
            </w:r>
          </w:p>
        </w:tc>
        <w:tc>
          <w:tcPr>
            <w:tcW w:w="494"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大酒店餐饮部桌面服</w:t>
            </w:r>
          </w:p>
        </w:tc>
        <w:tc>
          <w:tcPr>
            <w:tcW w:w="75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能够完成客人进餐时桌面服</w:t>
            </w:r>
            <w:r w:rsidRPr="00AA21AC">
              <w:rPr>
                <w:rFonts w:ascii="宋体" w:eastAsia="宋体" w:hAnsi="宋体" w:hint="eastAsia"/>
                <w:sz w:val="24"/>
                <w:szCs w:val="24"/>
              </w:rPr>
              <w:t>务到</w:t>
            </w:r>
            <w:r w:rsidRPr="00AA21AC">
              <w:rPr>
                <w:rFonts w:ascii="宋体" w:eastAsia="宋体" w:hAnsi="宋体" w:hint="eastAsia"/>
                <w:sz w:val="24"/>
                <w:szCs w:val="24"/>
              </w:rPr>
              <w:t>结帐</w:t>
            </w:r>
          </w:p>
        </w:tc>
        <w:tc>
          <w:tcPr>
            <w:tcW w:w="958"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1、出菜服务规则。</w:t>
            </w:r>
          </w:p>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2、上菜时机选</w:t>
            </w:r>
          </w:p>
        </w:tc>
        <w:tc>
          <w:tcPr>
            <w:tcW w:w="1495"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根据大酒店餐饮部提供的桌面服务任务分组讨论，设计方案。设定情境，</w:t>
            </w:r>
          </w:p>
        </w:tc>
        <w:tc>
          <w:tcPr>
            <w:tcW w:w="494"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（1）桌面任务</w:t>
            </w:r>
          </w:p>
        </w:tc>
      </w:tr>
      <w:tr w:rsidTr="003C7C0D">
        <w:tblPrEx>
          <w:tblW w:w="5000" w:type="pct"/>
          <w:jc w:val="center"/>
          <w:tblLook w:val="0000"/>
        </w:tblPrEx>
        <w:trPr>
          <w:jc w:val="center"/>
        </w:trPr>
        <w:tc>
          <w:tcPr>
            <w:tcW w:w="247" w:type="pct"/>
            <w:vMerge/>
            <w:vAlign w:val="center"/>
          </w:tcPr>
          <w:p/>
        </w:tc>
        <w:tc>
          <w:tcPr>
            <w:tcW w:w="247" w:type="pct"/>
            <w:vMerge/>
            <w:vAlign w:val="center"/>
          </w:tcPr>
          <w:p/>
        </w:tc>
        <w:tc>
          <w:tcPr>
            <w:tcW w:w="309" w:type="pct"/>
            <w:vAlign w:val="center"/>
          </w:tcPr>
          <w:p/>
        </w:tc>
        <w:tc>
          <w:tcPr>
            <w:tcW w:w="494"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务的训练</w:t>
            </w:r>
          </w:p>
        </w:tc>
        <w:tc>
          <w:tcPr>
            <w:tcW w:w="757"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的过程，可以进行实际的模拟或实时操作，做到按部就班，有条不紊地开展服务工作。</w:t>
            </w:r>
          </w:p>
        </w:tc>
        <w:tc>
          <w:tcPr>
            <w:tcW w:w="958"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择与台面服务的要点要求。</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3、几种特殊情况的处理。</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4、桌面服务的安全与卫生要求。</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5、</w:t>
            </w:r>
            <w:r w:rsidRPr="00AA21AC">
              <w:rPr>
                <w:rFonts w:ascii="宋体" w:eastAsia="宋体" w:hAnsi="宋体" w:hint="eastAsia"/>
                <w:sz w:val="24"/>
                <w:szCs w:val="24"/>
              </w:rPr>
              <w:t>结帐</w:t>
            </w:r>
            <w:r w:rsidRPr="00AA21AC">
              <w:rPr>
                <w:rFonts w:ascii="宋体" w:eastAsia="宋体" w:hAnsi="宋体" w:hint="eastAsia"/>
                <w:sz w:val="24"/>
                <w:szCs w:val="24"/>
              </w:rPr>
              <w:t>与收款的程序。</w:t>
            </w:r>
          </w:p>
        </w:tc>
        <w:tc>
          <w:tcPr>
            <w:tcW w:w="1495"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学生分角色体验；学生讨论，完善方案。</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情景体验，总结提高。</w:t>
            </w:r>
          </w:p>
        </w:tc>
        <w:tc>
          <w:tcPr>
            <w:tcW w:w="494"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方案展示</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（2）情景模拟的照片和录像短片</w:t>
            </w:r>
          </w:p>
        </w:tc>
      </w:tr>
      <w:tr w:rsidTr="003C7C0D">
        <w:tblPrEx>
          <w:tblW w:w="5000" w:type="pct"/>
          <w:jc w:val="center"/>
          <w:tblLook w:val="0000"/>
        </w:tblPrEx>
        <w:trPr>
          <w:jc w:val="center"/>
        </w:trPr>
        <w:tc>
          <w:tcPr>
            <w:tcW w:w="247"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5</w:t>
            </w:r>
          </w:p>
        </w:tc>
        <w:tc>
          <w:tcPr>
            <w:tcW w:w="247"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大酒店餐饮部菜单的筹划设计与制作</w:t>
            </w: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5．1</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大酒店餐饮部固定式菜单的筹划设计与制作</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能综合运用菜单制作的规范和技巧，用定性和定量方法确定菜单上菜肴的取舍，完成一份三星级以上酒店的固定式菜单的制作。</w:t>
            </w:r>
          </w:p>
        </w:tc>
        <w:tc>
          <w:tcPr>
            <w:tcW w:w="958"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1、固定式菜单的制定依据</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2、菜品选择</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3、菜单内容安排</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4、菜品定价等基本知识。</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参加一次大酒店的菜单制定会议。分析讨论固定式菜单的制定依据、菜品选择、菜单内容安排、菜肴价格等。</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根据大酒店提供的菜单信息，进行一份三星级以上酒店的固定式菜单的制作。</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交流评价，总结提高。</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（1）固定式菜单的展示</w:t>
            </w: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5.2</w:t>
            </w:r>
          </w:p>
        </w:tc>
        <w:tc>
          <w:tcPr>
            <w:tcW w:w="494"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变动式菜单的筹划设计与制作（2000</w:t>
            </w:r>
          </w:p>
        </w:tc>
        <w:tc>
          <w:tcPr>
            <w:tcW w:w="75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能综合运用菜单制作的规范和技巧，用定性和定量方法确</w:t>
            </w:r>
          </w:p>
        </w:tc>
        <w:tc>
          <w:tcPr>
            <w:tcW w:w="958"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1、变动式菜单的制定依据</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2、菜品选择</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3、菜单内容安排</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4、菜品定价等</w:t>
            </w:r>
            <w:r w:rsidRPr="00AA21AC">
              <w:rPr>
                <w:rFonts w:ascii="宋体" w:eastAsia="宋体" w:hAnsi="宋体" w:hint="eastAsia"/>
                <w:sz w:val="24"/>
                <w:szCs w:val="24"/>
              </w:rPr>
              <w:t>基本知识。</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参加一次大酒店的菜单制定会议。分析讨论变动式菜单的制定依据、菜品选择、菜单内容安排、菜肴价格等。</w:t>
            </w:r>
          </w:p>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根据大酒店提供的菜单</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变动式菜单的展示</w:t>
            </w:r>
          </w:p>
        </w:tc>
      </w:tr>
    </w:tbl>
    <w:p>
      <w:pPr>
        <w:sectPr w:rsidSect="003045A0">
          <w:type w:val="nextPage"/>
          <w:pgSz w:w="11906" w:h="16838"/>
          <w:pgMar w:top="1304" w:right="1304" w:bottom="1304" w:left="1304" w:header="851" w:footer="992" w:gutter="0"/>
          <w:pgNumType w:start="8"/>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457"/>
        <w:gridCol w:w="696"/>
        <w:gridCol w:w="936"/>
        <w:gridCol w:w="1407"/>
        <w:gridCol w:w="1808"/>
        <w:gridCol w:w="2830"/>
        <w:gridCol w:w="923"/>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47" w:type="pct"/>
            <w:vMerge w:val="restart"/>
            <w:vAlign w:val="center"/>
          </w:tcPr>
          <w:p/>
        </w:tc>
        <w:tc>
          <w:tcPr>
            <w:tcW w:w="247" w:type="pct"/>
            <w:vMerge w:val="restart"/>
            <w:vAlign w:val="center"/>
          </w:tcPr>
          <w:p/>
        </w:tc>
        <w:tc>
          <w:tcPr>
            <w:tcW w:w="309" w:type="pct"/>
            <w:vAlign w:val="center"/>
          </w:tcPr>
          <w:p/>
        </w:tc>
        <w:tc>
          <w:tcPr>
            <w:tcW w:w="494"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元的喜宴菜单）</w:t>
            </w:r>
          </w:p>
        </w:tc>
        <w:tc>
          <w:tcPr>
            <w:tcW w:w="757"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定菜单上菜肴的取舍，完成一份三星级以上酒店的2000左右的喜宴菜单的制作</w:t>
            </w:r>
          </w:p>
        </w:tc>
        <w:tc>
          <w:tcPr>
            <w:tcW w:w="958" w:type="pct"/>
            <w:vAlign w:val="center"/>
          </w:tcPr>
          <w:p/>
        </w:tc>
        <w:tc>
          <w:tcPr>
            <w:tcW w:w="1495"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信息，进行一份三星级以上酒店的2000左右的喜宴菜单的制作。</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交流评价，总结提高。</w:t>
            </w:r>
          </w:p>
        </w:tc>
        <w:tc>
          <w:tcPr>
            <w:tcW w:w="494" w:type="pct"/>
            <w:vAlign w:val="center"/>
          </w:tcPr>
          <w:p/>
        </w:tc>
      </w:tr>
      <w:tr w:rsidTr="003C7C0D">
        <w:tblPrEx>
          <w:tblW w:w="5000" w:type="pct"/>
          <w:jc w:val="center"/>
          <w:tblLook w:val="0000"/>
        </w:tblPrEx>
        <w:trPr>
          <w:jc w:val="center"/>
        </w:trPr>
        <w:tc>
          <w:tcPr>
            <w:tcW w:w="247"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6</w:t>
            </w:r>
          </w:p>
        </w:tc>
        <w:tc>
          <w:tcPr>
            <w:tcW w:w="247" w:type="pct"/>
            <w:vMerge w:val="restar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餐饮部原材料采购验收管理的表格设计</w:t>
            </w: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6.1</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大酒店餐饮部采购规格书和采购管理表格制作</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能根据餐饮企业的具体情况制定相应的采购规章制度，并制作采购规格书和填写食品原料的采购、验收各环节的报表。</w:t>
            </w:r>
          </w:p>
        </w:tc>
        <w:tc>
          <w:tcPr>
            <w:tcW w:w="958" w:type="pct"/>
            <w:vAlign w:val="center"/>
          </w:tcPr>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餐饮订货、采购的组织表现形式。</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2、</w:t>
            </w:r>
            <w:r w:rsidRPr="00AA21AC">
              <w:rPr>
                <w:rFonts w:ascii="宋体" w:eastAsia="宋体" w:hAnsi="宋体" w:hint="eastAsia"/>
                <w:sz w:val="24"/>
                <w:szCs w:val="24"/>
              </w:rPr>
              <w:t>采购运作程序。</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3、</w:t>
            </w:r>
            <w:r w:rsidRPr="00AA21AC">
              <w:rPr>
                <w:rFonts w:ascii="宋体" w:eastAsia="宋体" w:hAnsi="宋体" w:hint="eastAsia"/>
                <w:sz w:val="24"/>
                <w:szCs w:val="24"/>
              </w:rPr>
              <w:t>采购质量、数量、价格的控制与选择方法。</w:t>
            </w:r>
          </w:p>
          <w:p w:rsidR="003045A0" w:rsidRPr="00AA21AC" w:rsidP="003C7C0D">
            <w:pPr>
              <w:tabs>
                <w:tab w:val="left" w:pos="251"/>
              </w:tabs>
              <w:spacing w:line="360" w:lineRule="auto"/>
              <w:rPr>
                <w:rFonts w:ascii="宋体" w:eastAsia="宋体" w:hAnsi="宋体"/>
                <w:sz w:val="24"/>
                <w:szCs w:val="24"/>
              </w:rPr>
            </w:pPr>
            <w:r w:rsidRPr="00AA21AC">
              <w:rPr>
                <w:rFonts w:ascii="宋体" w:eastAsia="宋体" w:hAnsi="宋体"/>
                <w:sz w:val="24"/>
                <w:szCs w:val="24"/>
              </w:rPr>
              <w:t>4、</w:t>
            </w:r>
            <w:r w:rsidRPr="00AA21AC">
              <w:rPr>
                <w:rFonts w:ascii="宋体" w:eastAsia="宋体" w:hAnsi="宋体" w:hint="eastAsia"/>
                <w:sz w:val="24"/>
                <w:szCs w:val="24"/>
              </w:rPr>
              <w:t>采购过程中经常发生的技术问题及如何验收的方法。</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根据大酒店提供的采购主题</w:t>
            </w:r>
            <w:r w:rsidRPr="00AA21AC">
              <w:rPr>
                <w:rFonts w:ascii="宋体" w:eastAsia="宋体" w:hAnsi="宋体"/>
                <w:sz w:val="24"/>
                <w:szCs w:val="24"/>
              </w:rPr>
              <w:t>策划</w:t>
            </w:r>
            <w:r w:rsidRPr="00AA21AC">
              <w:rPr>
                <w:rFonts w:ascii="宋体" w:eastAsia="宋体" w:hAnsi="宋体" w:hint="eastAsia"/>
                <w:sz w:val="24"/>
                <w:szCs w:val="24"/>
              </w:rPr>
              <w:t>模拟采购</w:t>
            </w:r>
            <w:r w:rsidRPr="00AA21AC">
              <w:rPr>
                <w:rFonts w:ascii="宋体" w:eastAsia="宋体" w:hAnsi="宋体"/>
                <w:sz w:val="24"/>
                <w:szCs w:val="24"/>
              </w:rPr>
              <w:t>方案</w:t>
            </w:r>
            <w:r w:rsidRPr="00AA21AC">
              <w:rPr>
                <w:rFonts w:ascii="宋体" w:eastAsia="宋体" w:hAnsi="宋体" w:hint="eastAsia"/>
                <w:sz w:val="24"/>
                <w:szCs w:val="24"/>
              </w:rPr>
              <w:t>。</w:t>
            </w:r>
          </w:p>
          <w:p w:rsidR="003045A0" w:rsidRPr="00AA21AC" w:rsidP="003C7C0D">
            <w:pPr>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采购</w:t>
            </w:r>
            <w:r w:rsidRPr="00AA21AC">
              <w:rPr>
                <w:rFonts w:ascii="宋体" w:eastAsia="宋体" w:hAnsi="宋体"/>
                <w:sz w:val="24"/>
                <w:szCs w:val="24"/>
              </w:rPr>
              <w:t>方案策划分解</w:t>
            </w:r>
            <w:r w:rsidRPr="00AA21AC">
              <w:rPr>
                <w:rFonts w:ascii="宋体" w:eastAsia="宋体" w:hAnsi="宋体" w:hint="eastAsia"/>
                <w:sz w:val="24"/>
                <w:szCs w:val="24"/>
              </w:rPr>
              <w:t>：</w:t>
            </w:r>
            <w:r w:rsidRPr="00AA21AC">
              <w:rPr>
                <w:rFonts w:ascii="宋体" w:eastAsia="宋体" w:hAnsi="宋体"/>
                <w:sz w:val="24"/>
                <w:szCs w:val="24"/>
              </w:rPr>
              <w:t>确定</w:t>
            </w:r>
            <w:r w:rsidRPr="00AA21AC">
              <w:rPr>
                <w:rFonts w:ascii="宋体" w:eastAsia="宋体" w:hAnsi="宋体" w:hint="eastAsia"/>
                <w:sz w:val="24"/>
                <w:szCs w:val="24"/>
              </w:rPr>
              <w:t>小组成员</w:t>
            </w:r>
            <w:r w:rsidRPr="00AA21AC">
              <w:rPr>
                <w:rFonts w:ascii="宋体" w:eastAsia="宋体" w:hAnsi="宋体"/>
                <w:sz w:val="24"/>
                <w:szCs w:val="24"/>
              </w:rPr>
              <w:t>、</w:t>
            </w:r>
            <w:r w:rsidRPr="00AA21AC">
              <w:rPr>
                <w:rFonts w:ascii="宋体" w:eastAsia="宋体" w:hAnsi="宋体" w:hint="eastAsia"/>
                <w:sz w:val="24"/>
                <w:szCs w:val="24"/>
              </w:rPr>
              <w:t>采购的</w:t>
            </w:r>
            <w:r w:rsidRPr="00AA21AC">
              <w:rPr>
                <w:rFonts w:ascii="宋体" w:eastAsia="宋体" w:hAnsi="宋体"/>
                <w:sz w:val="24"/>
                <w:szCs w:val="24"/>
              </w:rPr>
              <w:t>地点与</w:t>
            </w:r>
            <w:r w:rsidRPr="00AA21AC">
              <w:rPr>
                <w:rFonts w:ascii="宋体" w:eastAsia="宋体" w:hAnsi="宋体" w:hint="eastAsia"/>
                <w:sz w:val="24"/>
                <w:szCs w:val="24"/>
              </w:rPr>
              <w:t>质量、数量、价格的控制与选择、完成饭店采购规格书的制作。</w:t>
            </w:r>
          </w:p>
          <w:p w:rsidR="003045A0" w:rsidRPr="00AA21AC" w:rsidP="003C7C0D">
            <w:pPr>
              <w:spacing w:line="360" w:lineRule="auto"/>
              <w:rPr>
                <w:rFonts w:ascii="宋体" w:eastAsia="宋体" w:hAnsi="宋体"/>
                <w:sz w:val="24"/>
                <w:szCs w:val="24"/>
              </w:rPr>
            </w:pPr>
            <w:r w:rsidRPr="00AA21AC">
              <w:rPr>
                <w:rFonts w:ascii="宋体" w:eastAsia="宋体" w:hAnsi="宋体"/>
                <w:sz w:val="24"/>
                <w:szCs w:val="24"/>
              </w:rPr>
              <w:t>确定小组分工</w:t>
            </w:r>
            <w:r w:rsidRPr="00AA21AC">
              <w:rPr>
                <w:rFonts w:ascii="宋体" w:eastAsia="宋体" w:hAnsi="宋体" w:hint="eastAsia"/>
                <w:sz w:val="24"/>
                <w:szCs w:val="24"/>
              </w:rPr>
              <w:t>。去菜场、超市模拟食品原材料的采购。</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r w:rsidRPr="00AA21AC">
              <w:rPr>
                <w:rFonts w:ascii="宋体" w:eastAsia="宋体" w:hAnsi="宋体"/>
                <w:sz w:val="24"/>
                <w:szCs w:val="24"/>
              </w:rPr>
              <w:t>以小组为单位</w:t>
            </w:r>
            <w:r w:rsidRPr="00AA21AC">
              <w:rPr>
                <w:rFonts w:ascii="宋体" w:eastAsia="宋体" w:hAnsi="宋体" w:hint="eastAsia"/>
                <w:sz w:val="24"/>
                <w:szCs w:val="24"/>
              </w:rPr>
              <w:t>模拟采购</w:t>
            </w:r>
            <w:r w:rsidRPr="00AA21AC">
              <w:rPr>
                <w:rFonts w:ascii="宋体" w:eastAsia="宋体" w:hAnsi="宋体"/>
                <w:sz w:val="24"/>
                <w:szCs w:val="24"/>
              </w:rPr>
              <w:t>专题发言。</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教师总结。</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（1）采购规格书</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（2）情景模拟的照片和录像短片</w:t>
            </w:r>
          </w:p>
        </w:tc>
      </w:tr>
      <w:tr w:rsidTr="003C7C0D">
        <w:tblPrEx>
          <w:tblW w:w="5000" w:type="pct"/>
          <w:jc w:val="center"/>
          <w:tblLook w:val="0000"/>
        </w:tblPrEx>
        <w:trPr>
          <w:jc w:val="center"/>
        </w:trPr>
        <w:tc>
          <w:tcPr>
            <w:tcW w:w="247" w:type="pct"/>
            <w:vMerge/>
            <w:vAlign w:val="center"/>
          </w:tcPr>
          <w:p w:rsidR="003045A0" w:rsidRPr="00AA21AC" w:rsidP="003C7C0D">
            <w:pPr>
              <w:spacing w:line="360" w:lineRule="auto"/>
              <w:rPr>
                <w:rFonts w:ascii="宋体" w:eastAsia="宋体" w:hAnsi="宋体"/>
                <w:sz w:val="24"/>
                <w:szCs w:val="24"/>
              </w:rPr>
            </w:pPr>
          </w:p>
        </w:tc>
        <w:tc>
          <w:tcPr>
            <w:tcW w:w="247" w:type="pct"/>
            <w:vMerge/>
            <w:vAlign w:val="center"/>
          </w:tcPr>
          <w:p w:rsidR="003045A0" w:rsidRPr="00AA21AC" w:rsidP="003C7C0D">
            <w:pPr>
              <w:spacing w:line="360" w:lineRule="auto"/>
              <w:rPr>
                <w:rFonts w:ascii="宋体" w:eastAsia="宋体" w:hAnsi="宋体"/>
                <w:sz w:val="24"/>
                <w:szCs w:val="24"/>
              </w:rPr>
            </w:pP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6.2</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大酒店餐饮部库存管理报表制作</w:t>
            </w:r>
          </w:p>
        </w:tc>
        <w:tc>
          <w:tcPr>
            <w:tcW w:w="75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能根据餐饮企业的具体情况制定相应的保管规章制度，并制作和填写储藏、发</w:t>
            </w:r>
          </w:p>
        </w:tc>
        <w:tc>
          <w:tcPr>
            <w:tcW w:w="958" w:type="pct"/>
            <w:vAlign w:val="center"/>
          </w:tcPr>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库存管理的普遍要求和特点。</w:t>
            </w:r>
          </w:p>
          <w:p w:rsidR="003045A0" w:rsidRPr="00AA21AC" w:rsidP="003C7C0D">
            <w:pPr>
              <w:tabs>
                <w:tab w:val="left" w:pos="360"/>
              </w:tabs>
              <w:spacing w:line="360" w:lineRule="auto"/>
              <w:rPr>
                <w:rFonts w:ascii="宋体" w:eastAsia="宋体" w:hAnsi="宋体"/>
                <w:sz w:val="24"/>
                <w:szCs w:val="24"/>
              </w:rPr>
            </w:pPr>
            <w:r w:rsidRPr="00AA21AC">
              <w:rPr>
                <w:rFonts w:ascii="宋体" w:eastAsia="宋体" w:hAnsi="宋体"/>
                <w:sz w:val="24"/>
                <w:szCs w:val="24"/>
              </w:rPr>
              <w:t>2、</w:t>
            </w:r>
            <w:r w:rsidRPr="00AA21AC">
              <w:rPr>
                <w:rFonts w:ascii="宋体" w:eastAsia="宋体" w:hAnsi="宋体" w:hint="eastAsia"/>
                <w:sz w:val="24"/>
                <w:szCs w:val="24"/>
              </w:rPr>
              <w:t>食品原料几类物品的几种储藏管理方法。</w:t>
            </w: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根据大酒店提供的库存管理主题</w:t>
            </w:r>
            <w:r w:rsidRPr="00AA21AC">
              <w:rPr>
                <w:rFonts w:ascii="宋体" w:eastAsia="宋体" w:hAnsi="宋体"/>
                <w:sz w:val="24"/>
                <w:szCs w:val="24"/>
              </w:rPr>
              <w:t>策划</w:t>
            </w:r>
            <w:r w:rsidRPr="00AA21AC">
              <w:rPr>
                <w:rFonts w:ascii="宋体" w:eastAsia="宋体" w:hAnsi="宋体" w:hint="eastAsia"/>
                <w:sz w:val="24"/>
                <w:szCs w:val="24"/>
              </w:rPr>
              <w:t>模拟库存</w:t>
            </w:r>
            <w:r w:rsidRPr="00AA21AC">
              <w:rPr>
                <w:rFonts w:ascii="宋体" w:eastAsia="宋体" w:hAnsi="宋体"/>
                <w:sz w:val="24"/>
                <w:szCs w:val="24"/>
              </w:rPr>
              <w:t>方案</w:t>
            </w:r>
            <w:r w:rsidRPr="00AA21AC">
              <w:rPr>
                <w:rFonts w:ascii="宋体" w:eastAsia="宋体" w:hAnsi="宋体" w:hint="eastAsia"/>
                <w:sz w:val="24"/>
                <w:szCs w:val="24"/>
              </w:rPr>
              <w:t>。</w:t>
            </w:r>
          </w:p>
          <w:p w:rsidR="003045A0" w:rsidRPr="00AA21AC" w:rsidP="003C7C0D">
            <w:pPr>
              <w:spacing w:line="360" w:lineRule="auto"/>
              <w:rPr>
                <w:rFonts w:ascii="宋体" w:eastAsia="宋体" w:hAnsi="宋体"/>
                <w:sz w:val="24"/>
                <w:szCs w:val="24"/>
              </w:rPr>
            </w:pPr>
            <w:r w:rsidRPr="00AA21AC">
              <w:rPr>
                <w:rFonts w:ascii="宋体" w:eastAsia="宋体" w:hAnsi="宋体"/>
                <w:sz w:val="24"/>
                <w:szCs w:val="24"/>
              </w:rPr>
              <w:t>1、</w:t>
            </w:r>
            <w:r w:rsidRPr="00AA21AC">
              <w:rPr>
                <w:rFonts w:ascii="宋体" w:eastAsia="宋体" w:hAnsi="宋体" w:hint="eastAsia"/>
                <w:sz w:val="24"/>
                <w:szCs w:val="24"/>
              </w:rPr>
              <w:t>库存</w:t>
            </w:r>
            <w:r w:rsidRPr="00AA21AC">
              <w:rPr>
                <w:rFonts w:ascii="宋体" w:eastAsia="宋体" w:hAnsi="宋体"/>
                <w:sz w:val="24"/>
                <w:szCs w:val="24"/>
              </w:rPr>
              <w:t>方案分解</w:t>
            </w:r>
            <w:r w:rsidRPr="00AA21AC">
              <w:rPr>
                <w:rFonts w:ascii="宋体" w:eastAsia="宋体" w:hAnsi="宋体" w:hint="eastAsia"/>
                <w:sz w:val="24"/>
                <w:szCs w:val="24"/>
              </w:rPr>
              <w:t>：</w:t>
            </w:r>
            <w:r w:rsidRPr="00AA21AC">
              <w:rPr>
                <w:rFonts w:ascii="宋体" w:eastAsia="宋体" w:hAnsi="宋体"/>
                <w:sz w:val="24"/>
                <w:szCs w:val="24"/>
              </w:rPr>
              <w:t>确定</w:t>
            </w:r>
            <w:r w:rsidRPr="00AA21AC">
              <w:rPr>
                <w:rFonts w:ascii="宋体" w:eastAsia="宋体" w:hAnsi="宋体" w:hint="eastAsia"/>
                <w:sz w:val="24"/>
                <w:szCs w:val="24"/>
              </w:rPr>
              <w:t>保管制度</w:t>
            </w:r>
            <w:r w:rsidRPr="00AA21AC">
              <w:rPr>
                <w:rFonts w:ascii="宋体" w:eastAsia="宋体" w:hAnsi="宋体"/>
                <w:sz w:val="24"/>
                <w:szCs w:val="24"/>
              </w:rPr>
              <w:t>、</w:t>
            </w:r>
            <w:r w:rsidRPr="00AA21AC">
              <w:rPr>
                <w:rFonts w:ascii="宋体" w:eastAsia="宋体" w:hAnsi="宋体" w:hint="eastAsia"/>
                <w:sz w:val="24"/>
                <w:szCs w:val="24"/>
              </w:rPr>
              <w:t>制作和填写储藏、发放及盘存、库存各环节的报表。</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w:t>
            </w:r>
            <w:r w:rsidRPr="00AA21AC">
              <w:rPr>
                <w:rFonts w:ascii="宋体" w:eastAsia="宋体" w:hAnsi="宋体"/>
                <w:sz w:val="24"/>
                <w:szCs w:val="24"/>
              </w:rPr>
              <w:t>以小组为单位</w:t>
            </w:r>
            <w:r w:rsidRPr="00AA21AC">
              <w:rPr>
                <w:rFonts w:ascii="宋体" w:eastAsia="宋体" w:hAnsi="宋体" w:hint="eastAsia"/>
                <w:sz w:val="24"/>
                <w:szCs w:val="24"/>
              </w:rPr>
              <w:t>模拟库</w:t>
            </w:r>
            <w:r w:rsidRPr="00AA21AC">
              <w:rPr>
                <w:rFonts w:ascii="宋体" w:eastAsia="宋体" w:hAnsi="宋体" w:hint="eastAsia"/>
                <w:sz w:val="24"/>
                <w:szCs w:val="24"/>
              </w:rPr>
              <w:t>存</w:t>
            </w:r>
            <w:r w:rsidRPr="00AA21AC">
              <w:rPr>
                <w:rFonts w:ascii="宋体" w:eastAsia="宋体" w:hAnsi="宋体"/>
                <w:sz w:val="24"/>
                <w:szCs w:val="24"/>
              </w:rPr>
              <w:t>专题发言。</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（1）报表展示</w:t>
            </w:r>
          </w:p>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（2）情景模拟的照片和</w:t>
            </w:r>
          </w:p>
        </w:tc>
      </w:tr>
    </w:tbl>
    <w:p>
      <w:pPr>
        <w:sectPr w:rsidSect="003045A0">
          <w:type w:val="nextPage"/>
          <w:pgSz w:w="11906" w:h="16838"/>
          <w:pgMar w:top="1304" w:right="1304" w:bottom="1304" w:left="1304" w:header="851" w:footer="992" w:gutter="0"/>
          <w:pgNumType w:start="9"/>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
        <w:gridCol w:w="457"/>
        <w:gridCol w:w="696"/>
        <w:gridCol w:w="936"/>
        <w:gridCol w:w="1407"/>
        <w:gridCol w:w="1808"/>
        <w:gridCol w:w="2830"/>
        <w:gridCol w:w="923"/>
      </w:tblGrid>
      <w:tr w:rsidTr="003C7C0D">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47" w:type="pct"/>
            <w:vAlign w:val="center"/>
          </w:tcPr>
          <w:p/>
        </w:tc>
        <w:tc>
          <w:tcPr>
            <w:tcW w:w="247" w:type="pct"/>
            <w:vAlign w:val="center"/>
          </w:tcPr>
          <w:p/>
        </w:tc>
        <w:tc>
          <w:tcPr>
            <w:tcW w:w="309" w:type="pct"/>
            <w:vAlign w:val="center"/>
          </w:tcPr>
          <w:p/>
        </w:tc>
        <w:tc>
          <w:tcPr>
            <w:tcW w:w="494" w:type="pct"/>
            <w:vAlign w:val="center"/>
          </w:tcPr>
          <w:p/>
        </w:tc>
        <w:tc>
          <w:tcPr>
            <w:tcW w:w="757"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放及盘存、库存各环节的报表。</w:t>
            </w:r>
          </w:p>
        </w:tc>
        <w:tc>
          <w:tcPr>
            <w:tcW w:w="958" w:type="pct"/>
            <w:vAlign w:val="center"/>
          </w:tcP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教师总结。</w:t>
            </w:r>
          </w:p>
        </w:tc>
        <w:tc>
          <w:tcPr>
            <w:tcW w:w="494" w:type="pct"/>
            <w:vAlign w:val="center"/>
          </w:tcPr>
          <w:p w:rsidR="003045A0" w:rsidRPr="00AA21AC" w:rsidP="003C7C0D">
            <w:pPr>
              <w:spacing w:before="0" w:line="360" w:lineRule="auto"/>
              <w:rPr>
                <w:rFonts w:ascii="宋体" w:eastAsia="宋体" w:hAnsi="宋体"/>
                <w:sz w:val="24"/>
                <w:szCs w:val="24"/>
              </w:rPr>
            </w:pPr>
            <w:r w:rsidRPr="00AA21AC">
              <w:rPr>
                <w:rFonts w:ascii="宋体" w:eastAsia="宋体" w:hAnsi="宋体" w:hint="eastAsia"/>
                <w:sz w:val="24"/>
                <w:szCs w:val="24"/>
              </w:rPr>
              <w:t>录像短片</w:t>
            </w:r>
          </w:p>
        </w:tc>
      </w:tr>
      <w:tr w:rsidTr="003C7C0D">
        <w:tblPrEx>
          <w:tblW w:w="5000" w:type="pct"/>
          <w:jc w:val="center"/>
          <w:tblLook w:val="0000"/>
        </w:tblPrEx>
        <w:trPr>
          <w:jc w:val="center"/>
        </w:trPr>
        <w:tc>
          <w:tcPr>
            <w:tcW w:w="24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7</w:t>
            </w:r>
          </w:p>
        </w:tc>
        <w:tc>
          <w:tcPr>
            <w:tcW w:w="24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大酒店餐饮部标准菜单制作</w:t>
            </w: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7.1</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大酒店餐饮部标准菜单制作</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能根据具体不同的餐饮企业决定生产组织机构及人员配置，合理安排餐饮生产场所，控制餐饮生产质量，根据当地的实际口味原料来源，为“宫保鸡丁”制作一份标准菜单。</w:t>
            </w:r>
          </w:p>
        </w:tc>
        <w:tc>
          <w:tcPr>
            <w:tcW w:w="958"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1、餐饮生产管理的一般特征2、生产组织机构及人员配置3、生产场所的安排与布局</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4、餐饮生产质量控制的一般原理及控制方法</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5、饮品生产管理的方法。</w:t>
            </w:r>
          </w:p>
          <w:p w:rsidR="003045A0" w:rsidRPr="00AA21AC" w:rsidP="003C7C0D">
            <w:pPr>
              <w:spacing w:line="360" w:lineRule="auto"/>
              <w:rPr>
                <w:rFonts w:ascii="宋体" w:eastAsia="宋体" w:hAnsi="宋体"/>
                <w:sz w:val="24"/>
                <w:szCs w:val="24"/>
              </w:rPr>
            </w:pP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根据大酒店餐饮部提供的生产组织机构及人员配置任务分组讨论，设计方案。设定情境，学生分角色体验；学生讨论，完善方案。</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学生分小组，每小组根据当地的实际口味原料来源，为“宫保鸡丁”制作一份标准菜单。各小组讨论，完善菜单，老师总结提高。</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（1）标准菜单</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的展示</w:t>
            </w:r>
          </w:p>
        </w:tc>
      </w:tr>
      <w:tr w:rsidTr="003C7C0D">
        <w:tblPrEx>
          <w:tblW w:w="5000" w:type="pct"/>
          <w:jc w:val="center"/>
          <w:tblLook w:val="0000"/>
        </w:tblPrEx>
        <w:trPr>
          <w:jc w:val="center"/>
        </w:trPr>
        <w:tc>
          <w:tcPr>
            <w:tcW w:w="24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8</w:t>
            </w:r>
          </w:p>
        </w:tc>
        <w:tc>
          <w:tcPr>
            <w:tcW w:w="247" w:type="pct"/>
            <w:vAlign w:val="center"/>
          </w:tcPr>
          <w:p w:rsidR="003045A0" w:rsidRPr="00AA21AC" w:rsidP="003C7C0D">
            <w:pPr>
              <w:spacing w:after="0" w:line="360" w:lineRule="auto"/>
              <w:rPr>
                <w:rFonts w:ascii="宋体" w:eastAsia="宋体" w:hAnsi="宋体"/>
                <w:sz w:val="24"/>
                <w:szCs w:val="24"/>
              </w:rPr>
            </w:pPr>
            <w:r w:rsidRPr="00AA21AC">
              <w:rPr>
                <w:rFonts w:ascii="宋体" w:eastAsia="宋体" w:hAnsi="宋体" w:hint="eastAsia"/>
                <w:sz w:val="24"/>
                <w:szCs w:val="24"/>
              </w:rPr>
              <w:t>大酒店餐饮部产品价</w:t>
            </w:r>
          </w:p>
        </w:tc>
        <w:tc>
          <w:tcPr>
            <w:tcW w:w="309"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8.1</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大酒店餐饮部产品价格制定</w:t>
            </w:r>
          </w:p>
        </w:tc>
        <w:tc>
          <w:tcPr>
            <w:tcW w:w="757"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能够合理确定餐饮产品的价格，控制餐饮销售。</w:t>
            </w:r>
          </w:p>
        </w:tc>
        <w:tc>
          <w:tcPr>
            <w:tcW w:w="958"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1、制定餐饮产品销售计划的方法</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2、确定餐饮产品的价格的方法</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3、餐饮营业场所的销售决策方法</w:t>
            </w:r>
          </w:p>
          <w:p w:rsidR="003045A0" w:rsidRPr="00AA21AC" w:rsidP="003C7C0D">
            <w:pPr>
              <w:spacing w:after="0" w:line="360" w:lineRule="auto"/>
              <w:rPr>
                <w:rFonts w:ascii="宋体" w:eastAsia="宋体" w:hAnsi="宋体"/>
                <w:sz w:val="24"/>
                <w:szCs w:val="24"/>
              </w:rPr>
            </w:pPr>
          </w:p>
        </w:tc>
        <w:tc>
          <w:tcPr>
            <w:tcW w:w="1495"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理论课上通过讨论、案例分析以及示范等方法讲解餐饮产品价格确定的方法。</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学生分小组寻找一个案例，进行分析和总结。</w:t>
            </w:r>
          </w:p>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老师总结提高。</w:t>
            </w:r>
          </w:p>
        </w:tc>
        <w:tc>
          <w:tcPr>
            <w:tcW w:w="494" w:type="pct"/>
            <w:vAlign w:val="center"/>
          </w:tcPr>
          <w:p w:rsidR="003045A0" w:rsidRPr="00AA21AC" w:rsidP="003C7C0D">
            <w:pPr>
              <w:spacing w:line="360" w:lineRule="auto"/>
              <w:rPr>
                <w:rFonts w:ascii="宋体" w:eastAsia="宋体" w:hAnsi="宋体"/>
                <w:sz w:val="24"/>
                <w:szCs w:val="24"/>
              </w:rPr>
            </w:pPr>
            <w:r w:rsidRPr="00AA21AC">
              <w:rPr>
                <w:rFonts w:ascii="宋体" w:eastAsia="宋体" w:hAnsi="宋体" w:hint="eastAsia"/>
                <w:sz w:val="24"/>
                <w:szCs w:val="24"/>
              </w:rPr>
              <w:t>课堂讨论成绩和案例作业</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https://d.book118.com/807053131035006052</w:t>
        </w:r>
      </w:hyperlink>
    </w:p>
    <w:p/>
    <w:sectPr w:rsidSect="003045A0">
      <w:type w:val="nextPage"/>
      <w:pgSz w:w="11906" w:h="16838"/>
      <w:pgMar w:top="1304" w:right="1304" w:bottom="1304" w:left="1304"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楷体_GB2312">
    <w:altName w:val="楷体"/>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B85F07"/>
    <w:multiLevelType w:val="multilevel"/>
    <w:tmpl w:val="15B85F0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CEC0494"/>
    <w:multiLevelType w:val="multilevel"/>
    <w:tmpl w:val="2CEC049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9723680"/>
    <w:multiLevelType w:val="multilevel"/>
    <w:tmpl w:val="5972368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AE25AFE"/>
    <w:multiLevelType w:val="multilevel"/>
    <w:tmpl w:val="5AE25AF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F3530A1"/>
    <w:multiLevelType w:val="multilevel"/>
    <w:tmpl w:val="5F3530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4E202AA"/>
    <w:multiLevelType w:val="multilevel"/>
    <w:tmpl w:val="64E202A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6BBA0B6E"/>
    <w:multiLevelType w:val="multilevel"/>
    <w:tmpl w:val="6BBA0B6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7A124F90"/>
    <w:multiLevelType w:val="multilevel"/>
    <w:tmpl w:val="7A124F9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0"/>
  </w:num>
  <w:num w:numId="3">
    <w:abstractNumId w:val="1"/>
  </w:num>
  <w:num w:numId="4">
    <w:abstractNumId w:val="2"/>
  </w:num>
  <w:num w:numId="5">
    <w:abstractNumId w:val="5"/>
  </w:num>
  <w:num w:numId="6">
    <w:abstractNumId w:val="7"/>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5A0"/>
    <w:rsid w:val="003045A0"/>
    <w:rsid w:val="003456C7"/>
    <w:rsid w:val="003C7C0D"/>
    <w:rsid w:val="006C6259"/>
    <w:rsid w:val="00AA21AC"/>
    <w:rsid w:val="00FC2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qFormat="1"/>
    <w:lsdException w:name="toc 2" w:uiPriority="0" w:qFormat="1"/>
    <w:lsdException w:name="toc 3" w:uiPriority="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qFormat="1"/>
    <w:lsdException w:name="footer" w:uiPriority="0" w:qFormat="1"/>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First Indent"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qFormat="1"/>
    <w:lsdException w:name="annotation subject" w:qFormat="1"/>
    <w:lsdException w:name="Table Classic 1" w:uiPriority="0"/>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5A0"/>
    <w:pPr>
      <w:widowControl w:val="0"/>
      <w:jc w:val="both"/>
    </w:pPr>
  </w:style>
  <w:style w:type="paragraph" w:styleId="Heading1">
    <w:name w:val="heading 1"/>
    <w:basedOn w:val="Normal"/>
    <w:next w:val="Normal"/>
    <w:link w:val="1Char"/>
    <w:uiPriority w:val="9"/>
    <w:qFormat/>
    <w:rsid w:val="003045A0"/>
    <w:pPr>
      <w:autoSpaceDE w:val="0"/>
      <w:autoSpaceDN w:val="0"/>
      <w:ind w:left="1140"/>
      <w:jc w:val="left"/>
      <w:outlineLvl w:val="0"/>
    </w:pPr>
    <w:rPr>
      <w:rFonts w:ascii="黑体" w:eastAsia="黑体" w:hAnsi="黑体" w:cs="黑体"/>
      <w:b/>
      <w:bCs/>
      <w:kern w:val="0"/>
      <w:sz w:val="30"/>
      <w:szCs w:val="30"/>
      <w:lang w:val="zh-CN" w:bidi="zh-CN"/>
    </w:rPr>
  </w:style>
  <w:style w:type="paragraph" w:styleId="Heading2">
    <w:name w:val="heading 2"/>
    <w:basedOn w:val="Normal"/>
    <w:next w:val="Normal"/>
    <w:link w:val="2Char"/>
    <w:qFormat/>
    <w:rsid w:val="003045A0"/>
    <w:pPr>
      <w:autoSpaceDE w:val="0"/>
      <w:autoSpaceDN w:val="0"/>
      <w:ind w:left="1099"/>
      <w:jc w:val="left"/>
      <w:outlineLvl w:val="1"/>
    </w:pPr>
    <w:rPr>
      <w:rFonts w:ascii="仿宋" w:eastAsia="仿宋" w:hAnsi="仿宋" w:cs="仿宋"/>
      <w:b/>
      <w:bCs/>
      <w:kern w:val="0"/>
      <w:sz w:val="28"/>
      <w:szCs w:val="28"/>
      <w:lang w:val="zh-CN" w:bidi="zh-CN"/>
    </w:rPr>
  </w:style>
  <w:style w:type="paragraph" w:styleId="Heading3">
    <w:name w:val="heading 3"/>
    <w:basedOn w:val="Normal"/>
    <w:next w:val="Normal"/>
    <w:link w:val="3Char"/>
    <w:qFormat/>
    <w:rsid w:val="003045A0"/>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next w:val="Normal"/>
    <w:link w:val="4Char"/>
    <w:qFormat/>
    <w:rsid w:val="003045A0"/>
    <w:pPr>
      <w:wordWrap w:val="0"/>
      <w:spacing w:after="160"/>
      <w:ind w:left="1600" w:hanging="400"/>
      <w:jc w:val="both"/>
      <w:outlineLvl w:val="3"/>
    </w:pPr>
    <w:rPr>
      <w:rFonts w:ascii="宋体" w:eastAsia="宋体" w:hAnsi="宋体" w:cs="宋体"/>
      <w:b/>
      <w:kern w:val="0"/>
      <w:szCs w:val="20"/>
    </w:rPr>
  </w:style>
  <w:style w:type="paragraph" w:styleId="Heading5">
    <w:name w:val="heading 5"/>
    <w:next w:val="Normal"/>
    <w:link w:val="5Char"/>
    <w:qFormat/>
    <w:rsid w:val="003045A0"/>
    <w:pPr>
      <w:wordWrap w:val="0"/>
      <w:spacing w:after="160"/>
      <w:ind w:left="1800" w:hanging="400"/>
      <w:jc w:val="both"/>
      <w:outlineLvl w:val="4"/>
    </w:pPr>
    <w:rPr>
      <w:rFonts w:ascii="宋体" w:eastAsia="宋体" w:hAnsi="宋体" w:cs="宋体"/>
      <w:kern w:val="0"/>
      <w:szCs w:val="20"/>
    </w:rPr>
  </w:style>
  <w:style w:type="paragraph" w:styleId="Heading6">
    <w:name w:val="heading 6"/>
    <w:basedOn w:val="Normal"/>
    <w:next w:val="Normal"/>
    <w:link w:val="6Char"/>
    <w:qFormat/>
    <w:rsid w:val="003045A0"/>
    <w:pPr>
      <w:keepNext/>
      <w:keepLines/>
      <w:tabs>
        <w:tab w:val="left" w:pos="1152"/>
      </w:tabs>
      <w:adjustRightInd w:val="0"/>
      <w:spacing w:before="240" w:after="64" w:line="320" w:lineRule="atLeast"/>
      <w:ind w:left="1152" w:hanging="1152" w:firstLineChars="200"/>
      <w:textAlignment w:val="baseline"/>
      <w:outlineLvl w:val="5"/>
    </w:pPr>
    <w:rPr>
      <w:rFonts w:ascii="Arial" w:eastAsia="黑体" w:hAnsi="Arial" w:cs="Times New Roman"/>
      <w:b/>
      <w:bCs/>
      <w:kern w:val="0"/>
      <w:sz w:val="24"/>
      <w:szCs w:val="24"/>
      <w:lang w:val="x-none" w:eastAsia="x-none"/>
    </w:rPr>
  </w:style>
  <w:style w:type="paragraph" w:styleId="Heading7">
    <w:name w:val="heading 7"/>
    <w:next w:val="Normal"/>
    <w:link w:val="7Char"/>
    <w:qFormat/>
    <w:rsid w:val="003045A0"/>
    <w:pPr>
      <w:wordWrap w:val="0"/>
      <w:spacing w:after="160"/>
      <w:ind w:left="2200" w:hanging="400"/>
      <w:jc w:val="both"/>
      <w:outlineLvl w:val="6"/>
    </w:pPr>
    <w:rPr>
      <w:rFonts w:ascii="宋体" w:eastAsia="宋体" w:hAnsi="宋体" w:cs="宋体"/>
      <w:kern w:val="0"/>
      <w:szCs w:val="20"/>
    </w:rPr>
  </w:style>
  <w:style w:type="paragraph" w:styleId="Heading8">
    <w:name w:val="heading 8"/>
    <w:next w:val="Normal"/>
    <w:link w:val="8Char"/>
    <w:qFormat/>
    <w:rsid w:val="003045A0"/>
    <w:pPr>
      <w:wordWrap w:val="0"/>
      <w:spacing w:after="160"/>
      <w:ind w:left="2400" w:hanging="400"/>
      <w:jc w:val="both"/>
      <w:outlineLvl w:val="7"/>
    </w:pPr>
    <w:rPr>
      <w:rFonts w:ascii="宋体" w:eastAsia="宋体" w:hAnsi="宋体" w:cs="宋体"/>
      <w:kern w:val="0"/>
      <w:szCs w:val="20"/>
    </w:rPr>
  </w:style>
  <w:style w:type="paragraph" w:styleId="Heading9">
    <w:name w:val="heading 9"/>
    <w:next w:val="Normal"/>
    <w:link w:val="9Char"/>
    <w:qFormat/>
    <w:rsid w:val="003045A0"/>
    <w:pPr>
      <w:wordWrap w:val="0"/>
      <w:spacing w:after="160"/>
      <w:ind w:left="2600" w:hanging="400"/>
      <w:jc w:val="both"/>
      <w:outlineLvl w:val="8"/>
    </w:pPr>
    <w:rPr>
      <w:rFonts w:ascii="宋体" w:eastAsia="宋体" w:hAnsi="宋体" w:cs="宋体"/>
      <w:kern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045A0"/>
    <w:rPr>
      <w:rFonts w:ascii="黑体" w:eastAsia="黑体" w:hAnsi="黑体" w:cs="黑体"/>
      <w:b/>
      <w:bCs/>
      <w:kern w:val="0"/>
      <w:sz w:val="30"/>
      <w:szCs w:val="30"/>
      <w:lang w:val="zh-CN" w:bidi="zh-CN"/>
    </w:rPr>
  </w:style>
  <w:style w:type="character" w:customStyle="1" w:styleId="2Char">
    <w:name w:val="标题 2 Char"/>
    <w:basedOn w:val="DefaultParagraphFont"/>
    <w:link w:val="Heading2"/>
    <w:rsid w:val="003045A0"/>
    <w:rPr>
      <w:rFonts w:ascii="仿宋" w:eastAsia="仿宋" w:hAnsi="仿宋" w:cs="仿宋"/>
      <w:b/>
      <w:bCs/>
      <w:kern w:val="0"/>
      <w:sz w:val="28"/>
      <w:szCs w:val="28"/>
      <w:lang w:val="zh-CN" w:bidi="zh-CN"/>
    </w:rPr>
  </w:style>
  <w:style w:type="character" w:customStyle="1" w:styleId="3Char">
    <w:name w:val="标题 3 Char"/>
    <w:basedOn w:val="DefaultParagraphFont"/>
    <w:link w:val="Heading3"/>
    <w:rsid w:val="003045A0"/>
    <w:rPr>
      <w:rFonts w:ascii="Times New Roman" w:eastAsia="宋体" w:hAnsi="Times New Roman" w:cs="Times New Roman"/>
      <w:b/>
      <w:bCs/>
      <w:sz w:val="32"/>
      <w:szCs w:val="32"/>
    </w:rPr>
  </w:style>
  <w:style w:type="character" w:customStyle="1" w:styleId="4Char">
    <w:name w:val="标题 4 Char"/>
    <w:basedOn w:val="DefaultParagraphFont"/>
    <w:link w:val="Heading4"/>
    <w:rsid w:val="003045A0"/>
    <w:rPr>
      <w:rFonts w:ascii="宋体" w:eastAsia="宋体" w:hAnsi="宋体" w:cs="宋体"/>
      <w:b/>
      <w:kern w:val="0"/>
      <w:szCs w:val="20"/>
    </w:rPr>
  </w:style>
  <w:style w:type="character" w:customStyle="1" w:styleId="5Char">
    <w:name w:val="标题 5 Char"/>
    <w:basedOn w:val="DefaultParagraphFont"/>
    <w:link w:val="Heading5"/>
    <w:rsid w:val="003045A0"/>
    <w:rPr>
      <w:rFonts w:ascii="宋体" w:eastAsia="宋体" w:hAnsi="宋体" w:cs="宋体"/>
      <w:kern w:val="0"/>
      <w:szCs w:val="20"/>
    </w:rPr>
  </w:style>
  <w:style w:type="character" w:customStyle="1" w:styleId="6Char">
    <w:name w:val="标题 6 Char"/>
    <w:basedOn w:val="DefaultParagraphFont"/>
    <w:link w:val="Heading6"/>
    <w:rsid w:val="003045A0"/>
    <w:rPr>
      <w:rFonts w:ascii="Arial" w:eastAsia="黑体" w:hAnsi="Arial" w:cs="Times New Roman"/>
      <w:b/>
      <w:bCs/>
      <w:kern w:val="0"/>
      <w:sz w:val="24"/>
      <w:szCs w:val="24"/>
      <w:lang w:val="x-none" w:eastAsia="x-none"/>
    </w:rPr>
  </w:style>
  <w:style w:type="character" w:customStyle="1" w:styleId="7Char">
    <w:name w:val="标题 7 Char"/>
    <w:basedOn w:val="DefaultParagraphFont"/>
    <w:link w:val="Heading7"/>
    <w:rsid w:val="003045A0"/>
    <w:rPr>
      <w:rFonts w:ascii="宋体" w:eastAsia="宋体" w:hAnsi="宋体" w:cs="宋体"/>
      <w:kern w:val="0"/>
      <w:szCs w:val="20"/>
    </w:rPr>
  </w:style>
  <w:style w:type="character" w:customStyle="1" w:styleId="8Char">
    <w:name w:val="标题 8 Char"/>
    <w:basedOn w:val="DefaultParagraphFont"/>
    <w:link w:val="Heading8"/>
    <w:rsid w:val="003045A0"/>
    <w:rPr>
      <w:rFonts w:ascii="宋体" w:eastAsia="宋体" w:hAnsi="宋体" w:cs="宋体"/>
      <w:kern w:val="0"/>
      <w:szCs w:val="20"/>
    </w:rPr>
  </w:style>
  <w:style w:type="character" w:customStyle="1" w:styleId="9Char">
    <w:name w:val="标题 9 Char"/>
    <w:basedOn w:val="DefaultParagraphFont"/>
    <w:link w:val="Heading9"/>
    <w:rsid w:val="003045A0"/>
    <w:rPr>
      <w:rFonts w:ascii="宋体" w:eastAsia="宋体" w:hAnsi="宋体" w:cs="宋体"/>
      <w:kern w:val="0"/>
      <w:szCs w:val="20"/>
    </w:rPr>
  </w:style>
  <w:style w:type="character" w:customStyle="1" w:styleId="Char">
    <w:name w:val="批注主题 Char"/>
    <w:link w:val="CommentSubject"/>
    <w:rsid w:val="003045A0"/>
    <w:rPr>
      <w:rFonts w:ascii="仿宋" w:eastAsia="仿宋" w:hAnsi="仿宋" w:cs="仿宋"/>
      <w:b/>
      <w:bCs/>
      <w:sz w:val="22"/>
      <w:lang w:val="zh-CN" w:bidi="zh-CN"/>
    </w:rPr>
  </w:style>
  <w:style w:type="character" w:customStyle="1" w:styleId="Char0">
    <w:name w:val="批注框文本 Char"/>
    <w:link w:val="BalloonText"/>
    <w:uiPriority w:val="99"/>
    <w:qFormat/>
    <w:rsid w:val="003045A0"/>
    <w:rPr>
      <w:rFonts w:ascii="仿宋" w:eastAsia="仿宋" w:hAnsi="仿宋" w:cs="仿宋"/>
      <w:sz w:val="18"/>
      <w:szCs w:val="18"/>
      <w:lang w:val="zh-CN" w:bidi="zh-CN"/>
    </w:rPr>
  </w:style>
  <w:style w:type="character" w:customStyle="1" w:styleId="Char1">
    <w:name w:val="日期 Char"/>
    <w:link w:val="Date"/>
    <w:qFormat/>
    <w:rsid w:val="003045A0"/>
    <w:rPr>
      <w:rFonts w:ascii="仿宋" w:eastAsia="仿宋" w:hAnsi="仿宋" w:cs="仿宋"/>
      <w:sz w:val="22"/>
      <w:lang w:val="zh-CN" w:bidi="zh-CN"/>
    </w:rPr>
  </w:style>
  <w:style w:type="character" w:customStyle="1" w:styleId="Char2">
    <w:name w:val="正文文本缩进 Char"/>
    <w:link w:val="BodyTextIndent"/>
    <w:uiPriority w:val="99"/>
    <w:qFormat/>
    <w:rsid w:val="003045A0"/>
    <w:rPr>
      <w:rFonts w:ascii="仿宋" w:eastAsia="仿宋" w:hAnsi="仿宋" w:cs="仿宋"/>
      <w:sz w:val="22"/>
      <w:lang w:val="zh-CN" w:bidi="zh-CN"/>
    </w:rPr>
  </w:style>
  <w:style w:type="character" w:styleId="CommentReference">
    <w:name w:val="annotation reference"/>
    <w:rsid w:val="003045A0"/>
    <w:rPr>
      <w:sz w:val="21"/>
      <w:szCs w:val="21"/>
    </w:rPr>
  </w:style>
  <w:style w:type="character" w:styleId="Hyperlink">
    <w:name w:val="Hyperlink"/>
    <w:unhideWhenUsed/>
    <w:rsid w:val="003045A0"/>
    <w:rPr>
      <w:color w:val="0000FF"/>
      <w:u w:val="single"/>
    </w:rPr>
  </w:style>
  <w:style w:type="character" w:customStyle="1" w:styleId="a">
    <w:name w:val="表格 字符"/>
    <w:link w:val="a0"/>
    <w:locked/>
    <w:rsid w:val="003045A0"/>
    <w:rPr>
      <w:rFonts w:ascii="仿宋" w:eastAsia="仿宋" w:hAnsi="仿宋" w:cs="仿宋"/>
      <w:szCs w:val="21"/>
    </w:rPr>
  </w:style>
  <w:style w:type="character" w:customStyle="1" w:styleId="Char3">
    <w:name w:val="批注文字 Char"/>
    <w:link w:val="CommentText"/>
    <w:rsid w:val="003045A0"/>
    <w:rPr>
      <w:rFonts w:ascii="仿宋" w:eastAsia="仿宋" w:hAnsi="仿宋" w:cs="仿宋"/>
      <w:sz w:val="22"/>
      <w:lang w:val="zh-CN" w:bidi="zh-CN"/>
    </w:rPr>
  </w:style>
  <w:style w:type="character" w:customStyle="1" w:styleId="javascript">
    <w:name w:val="javascript"/>
    <w:basedOn w:val="DefaultParagraphFont"/>
    <w:uiPriority w:val="7"/>
    <w:rsid w:val="003045A0"/>
  </w:style>
  <w:style w:type="paragraph" w:customStyle="1" w:styleId="a0">
    <w:name w:val="表格"/>
    <w:basedOn w:val="Normal"/>
    <w:link w:val="a"/>
    <w:qFormat/>
    <w:rsid w:val="003045A0"/>
    <w:pPr>
      <w:adjustRightInd w:val="0"/>
      <w:snapToGrid w:val="0"/>
      <w:jc w:val="center"/>
    </w:pPr>
    <w:rPr>
      <w:rFonts w:ascii="仿宋" w:eastAsia="仿宋" w:hAnsi="仿宋" w:cs="仿宋"/>
      <w:szCs w:val="21"/>
    </w:rPr>
  </w:style>
  <w:style w:type="paragraph" w:customStyle="1" w:styleId="TableParagraph">
    <w:name w:val="Table Paragraph"/>
    <w:basedOn w:val="Normal"/>
    <w:uiPriority w:val="1"/>
    <w:qFormat/>
    <w:rsid w:val="003045A0"/>
    <w:pPr>
      <w:autoSpaceDE w:val="0"/>
      <w:autoSpaceDN w:val="0"/>
      <w:jc w:val="left"/>
    </w:pPr>
    <w:rPr>
      <w:rFonts w:ascii="仿宋" w:eastAsia="仿宋" w:hAnsi="仿宋" w:cs="仿宋"/>
      <w:kern w:val="0"/>
      <w:sz w:val="22"/>
      <w:lang w:val="zh-CN" w:bidi="zh-CN"/>
    </w:rPr>
  </w:style>
  <w:style w:type="paragraph" w:customStyle="1" w:styleId="-11">
    <w:name w:val="彩色列表 - 强调文字颜色 11"/>
    <w:basedOn w:val="Normal"/>
    <w:uiPriority w:val="1"/>
    <w:qFormat/>
    <w:rsid w:val="003045A0"/>
    <w:pPr>
      <w:autoSpaceDE w:val="0"/>
      <w:autoSpaceDN w:val="0"/>
      <w:ind w:left="1382" w:hanging="284"/>
      <w:jc w:val="left"/>
    </w:pPr>
    <w:rPr>
      <w:rFonts w:ascii="仿宋" w:eastAsia="仿宋" w:hAnsi="仿宋" w:cs="仿宋"/>
      <w:kern w:val="0"/>
      <w:sz w:val="22"/>
      <w:lang w:val="zh-CN" w:bidi="zh-CN"/>
    </w:rPr>
  </w:style>
  <w:style w:type="paragraph" w:styleId="NormalWeb">
    <w:name w:val="Normal (Web)"/>
    <w:basedOn w:val="Normal"/>
    <w:unhideWhenUsed/>
    <w:qFormat/>
    <w:rsid w:val="003045A0"/>
    <w:pPr>
      <w:widowControl/>
      <w:spacing w:before="100" w:beforeAutospacing="1" w:after="100" w:afterAutospacing="1"/>
      <w:jc w:val="left"/>
    </w:pPr>
    <w:rPr>
      <w:rFonts w:ascii="宋体" w:eastAsia="宋体" w:hAnsi="宋体" w:cs="宋体"/>
      <w:kern w:val="0"/>
      <w:sz w:val="24"/>
      <w:szCs w:val="24"/>
    </w:rPr>
  </w:style>
  <w:style w:type="paragraph" w:styleId="Footer">
    <w:name w:val="footer"/>
    <w:basedOn w:val="Normal"/>
    <w:link w:val="Char4"/>
    <w:qFormat/>
    <w:rsid w:val="003045A0"/>
    <w:pPr>
      <w:tabs>
        <w:tab w:val="center" w:pos="4153"/>
        <w:tab w:val="right" w:pos="8306"/>
      </w:tabs>
      <w:autoSpaceDE w:val="0"/>
      <w:autoSpaceDN w:val="0"/>
      <w:snapToGrid w:val="0"/>
      <w:jc w:val="left"/>
    </w:pPr>
    <w:rPr>
      <w:rFonts w:ascii="仿宋" w:eastAsia="仿宋" w:hAnsi="仿宋" w:cs="仿宋"/>
      <w:kern w:val="0"/>
      <w:sz w:val="18"/>
      <w:lang w:val="zh-CN" w:bidi="zh-CN"/>
    </w:rPr>
  </w:style>
  <w:style w:type="character" w:customStyle="1" w:styleId="Char4">
    <w:name w:val="页脚 Char"/>
    <w:basedOn w:val="DefaultParagraphFont"/>
    <w:link w:val="Footer"/>
    <w:rsid w:val="003045A0"/>
    <w:rPr>
      <w:rFonts w:ascii="仿宋" w:eastAsia="仿宋" w:hAnsi="仿宋" w:cs="仿宋"/>
      <w:kern w:val="0"/>
      <w:sz w:val="18"/>
      <w:lang w:val="zh-CN" w:bidi="zh-CN"/>
    </w:rPr>
  </w:style>
  <w:style w:type="paragraph" w:styleId="BalloonText">
    <w:name w:val="Balloon Text"/>
    <w:basedOn w:val="Normal"/>
    <w:link w:val="Char0"/>
    <w:uiPriority w:val="99"/>
    <w:qFormat/>
    <w:rsid w:val="003045A0"/>
    <w:pPr>
      <w:autoSpaceDE w:val="0"/>
      <w:autoSpaceDN w:val="0"/>
      <w:jc w:val="left"/>
    </w:pPr>
    <w:rPr>
      <w:rFonts w:ascii="仿宋" w:eastAsia="仿宋" w:hAnsi="仿宋" w:cs="仿宋"/>
      <w:sz w:val="18"/>
      <w:szCs w:val="18"/>
      <w:lang w:val="zh-CN" w:bidi="zh-CN"/>
    </w:rPr>
  </w:style>
  <w:style w:type="character" w:customStyle="1" w:styleId="Char10">
    <w:name w:val="批注框文本 Char1"/>
    <w:basedOn w:val="DefaultParagraphFont"/>
    <w:uiPriority w:val="99"/>
    <w:semiHidden/>
    <w:rsid w:val="003045A0"/>
    <w:rPr>
      <w:sz w:val="18"/>
      <w:szCs w:val="18"/>
    </w:rPr>
  </w:style>
  <w:style w:type="paragraph" w:styleId="Header">
    <w:name w:val="header"/>
    <w:basedOn w:val="Normal"/>
    <w:link w:val="Char5"/>
    <w:qFormat/>
    <w:rsid w:val="003045A0"/>
    <w:pPr>
      <w:pBdr>
        <w:top w:val="none" w:sz="0" w:space="1" w:color="auto"/>
        <w:left w:val="none" w:sz="0" w:space="4" w:color="auto"/>
        <w:bottom w:val="none" w:sz="0" w:space="1" w:color="auto"/>
        <w:right w:val="none" w:sz="0" w:space="4" w:color="auto"/>
      </w:pBdr>
      <w:tabs>
        <w:tab w:val="center" w:pos="4153"/>
        <w:tab w:val="right" w:pos="8306"/>
      </w:tabs>
      <w:autoSpaceDE w:val="0"/>
      <w:autoSpaceDN w:val="0"/>
      <w:snapToGrid w:val="0"/>
    </w:pPr>
    <w:rPr>
      <w:rFonts w:ascii="仿宋" w:eastAsia="仿宋" w:hAnsi="仿宋" w:cs="仿宋"/>
      <w:kern w:val="0"/>
      <w:sz w:val="18"/>
      <w:lang w:val="zh-CN" w:bidi="zh-CN"/>
    </w:rPr>
  </w:style>
  <w:style w:type="character" w:customStyle="1" w:styleId="Char5">
    <w:name w:val="页眉 Char"/>
    <w:basedOn w:val="DefaultParagraphFont"/>
    <w:link w:val="Header"/>
    <w:rsid w:val="003045A0"/>
    <w:rPr>
      <w:rFonts w:ascii="仿宋" w:eastAsia="仿宋" w:hAnsi="仿宋" w:cs="仿宋"/>
      <w:kern w:val="0"/>
      <w:sz w:val="18"/>
      <w:lang w:val="zh-CN" w:bidi="zh-CN"/>
    </w:rPr>
  </w:style>
  <w:style w:type="paragraph" w:styleId="Date">
    <w:name w:val="Date"/>
    <w:basedOn w:val="Normal"/>
    <w:next w:val="Normal"/>
    <w:link w:val="Char1"/>
    <w:qFormat/>
    <w:rsid w:val="003045A0"/>
    <w:pPr>
      <w:autoSpaceDE w:val="0"/>
      <w:autoSpaceDN w:val="0"/>
      <w:ind w:left="100" w:leftChars="2500"/>
      <w:jc w:val="left"/>
    </w:pPr>
    <w:rPr>
      <w:rFonts w:ascii="仿宋" w:eastAsia="仿宋" w:hAnsi="仿宋" w:cs="仿宋"/>
      <w:sz w:val="22"/>
      <w:lang w:val="zh-CN" w:bidi="zh-CN"/>
    </w:rPr>
  </w:style>
  <w:style w:type="character" w:customStyle="1" w:styleId="Char11">
    <w:name w:val="日期 Char1"/>
    <w:basedOn w:val="DefaultParagraphFont"/>
    <w:uiPriority w:val="99"/>
    <w:semiHidden/>
    <w:rsid w:val="003045A0"/>
  </w:style>
  <w:style w:type="paragraph" w:styleId="BodyTextIndent">
    <w:name w:val="Body Text Indent"/>
    <w:basedOn w:val="Normal"/>
    <w:link w:val="Char2"/>
    <w:uiPriority w:val="99"/>
    <w:unhideWhenUsed/>
    <w:qFormat/>
    <w:rsid w:val="003045A0"/>
    <w:pPr>
      <w:autoSpaceDE w:val="0"/>
      <w:autoSpaceDN w:val="0"/>
      <w:spacing w:after="120"/>
      <w:ind w:left="420" w:leftChars="200"/>
      <w:jc w:val="left"/>
    </w:pPr>
    <w:rPr>
      <w:rFonts w:ascii="仿宋" w:eastAsia="仿宋" w:hAnsi="仿宋" w:cs="仿宋"/>
      <w:sz w:val="22"/>
      <w:lang w:val="zh-CN" w:bidi="zh-CN"/>
    </w:rPr>
  </w:style>
  <w:style w:type="character" w:customStyle="1" w:styleId="Char12">
    <w:name w:val="正文文本缩进 Char1"/>
    <w:basedOn w:val="DefaultParagraphFont"/>
    <w:uiPriority w:val="99"/>
    <w:semiHidden/>
    <w:rsid w:val="003045A0"/>
  </w:style>
  <w:style w:type="paragraph" w:styleId="BodyText">
    <w:name w:val="Body Text"/>
    <w:basedOn w:val="Normal"/>
    <w:link w:val="Char6"/>
    <w:qFormat/>
    <w:rsid w:val="003045A0"/>
    <w:pPr>
      <w:autoSpaceDE w:val="0"/>
      <w:autoSpaceDN w:val="0"/>
      <w:ind w:left="540"/>
      <w:jc w:val="left"/>
    </w:pPr>
    <w:rPr>
      <w:rFonts w:ascii="仿宋" w:eastAsia="仿宋" w:hAnsi="仿宋" w:cs="仿宋"/>
      <w:kern w:val="0"/>
      <w:sz w:val="28"/>
      <w:szCs w:val="28"/>
      <w:lang w:val="zh-CN" w:bidi="zh-CN"/>
    </w:rPr>
  </w:style>
  <w:style w:type="character" w:customStyle="1" w:styleId="Char6">
    <w:name w:val="正文文本 Char"/>
    <w:basedOn w:val="DefaultParagraphFont"/>
    <w:link w:val="BodyText"/>
    <w:rsid w:val="003045A0"/>
    <w:rPr>
      <w:rFonts w:ascii="仿宋" w:eastAsia="仿宋" w:hAnsi="仿宋" w:cs="仿宋"/>
      <w:kern w:val="0"/>
      <w:sz w:val="28"/>
      <w:szCs w:val="28"/>
      <w:lang w:val="zh-CN" w:bidi="zh-CN"/>
    </w:rPr>
  </w:style>
  <w:style w:type="paragraph" w:styleId="CommentText">
    <w:name w:val="annotation text"/>
    <w:basedOn w:val="Normal"/>
    <w:link w:val="Char3"/>
    <w:rsid w:val="003045A0"/>
    <w:pPr>
      <w:autoSpaceDE w:val="0"/>
      <w:autoSpaceDN w:val="0"/>
      <w:jc w:val="left"/>
    </w:pPr>
    <w:rPr>
      <w:rFonts w:ascii="仿宋" w:eastAsia="仿宋" w:hAnsi="仿宋" w:cs="仿宋"/>
      <w:sz w:val="22"/>
      <w:lang w:val="zh-CN" w:bidi="zh-CN"/>
    </w:rPr>
  </w:style>
  <w:style w:type="character" w:customStyle="1" w:styleId="Char13">
    <w:name w:val="批注文字 Char1"/>
    <w:basedOn w:val="DefaultParagraphFont"/>
    <w:uiPriority w:val="99"/>
    <w:semiHidden/>
    <w:rsid w:val="003045A0"/>
  </w:style>
  <w:style w:type="paragraph" w:styleId="CommentSubject">
    <w:name w:val="annotation subject"/>
    <w:basedOn w:val="CommentText"/>
    <w:next w:val="CommentText"/>
    <w:link w:val="Char"/>
    <w:qFormat/>
    <w:rsid w:val="003045A0"/>
    <w:rPr>
      <w:b/>
      <w:bCs/>
    </w:rPr>
  </w:style>
  <w:style w:type="character" w:customStyle="1" w:styleId="Char14">
    <w:name w:val="批注主题 Char1"/>
    <w:basedOn w:val="Char13"/>
    <w:uiPriority w:val="99"/>
    <w:semiHidden/>
    <w:rsid w:val="003045A0"/>
    <w:rPr>
      <w:b/>
      <w:bCs/>
    </w:rPr>
  </w:style>
  <w:style w:type="table" w:customStyle="1" w:styleId="TableNormal0">
    <w:name w:val="Table Normal_0"/>
    <w:uiPriority w:val="2"/>
    <w:unhideWhenUsed/>
    <w:qFormat/>
    <w:rsid w:val="003045A0"/>
    <w:rPr>
      <w:rFonts w:ascii="Calibri" w:eastAsia="宋体" w:hAnsi="Calibri" w:cs="Times New Roman"/>
      <w:kern w:val="0"/>
      <w:sz w:val="20"/>
      <w:szCs w:val="20"/>
    </w:rPr>
    <w:tblPr>
      <w:tblCellMar>
        <w:top w:w="0" w:type="dxa"/>
        <w:left w:w="0" w:type="dxa"/>
        <w:bottom w:w="0" w:type="dxa"/>
        <w:right w:w="0" w:type="dxa"/>
      </w:tblCellMar>
    </w:tblPr>
  </w:style>
  <w:style w:type="table" w:styleId="TableGrid">
    <w:name w:val="Table Grid"/>
    <w:basedOn w:val="TableNormal"/>
    <w:uiPriority w:val="59"/>
    <w:qFormat/>
    <w:rsid w:val="003045A0"/>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
    <w:name w:val="0"/>
    <w:basedOn w:val="Normal"/>
    <w:rsid w:val="003045A0"/>
    <w:pPr>
      <w:widowControl/>
    </w:pPr>
    <w:rPr>
      <w:rFonts w:ascii="Times New Roman" w:eastAsia="宋体" w:hAnsi="Times New Roman" w:cs="Times New Roman"/>
      <w:kern w:val="0"/>
      <w:szCs w:val="21"/>
    </w:rPr>
  </w:style>
  <w:style w:type="paragraph" w:customStyle="1" w:styleId="Char15">
    <w:name w:val="Char1"/>
    <w:basedOn w:val="Normal"/>
    <w:semiHidden/>
    <w:rsid w:val="003045A0"/>
    <w:pPr>
      <w:widowControl/>
      <w:spacing w:after="160" w:line="240" w:lineRule="exact"/>
      <w:jc w:val="left"/>
    </w:pPr>
    <w:rPr>
      <w:rFonts w:ascii="Verdana" w:eastAsia="宋体" w:hAnsi="Verdana" w:cs="Verdana"/>
      <w:kern w:val="0"/>
      <w:sz w:val="20"/>
      <w:szCs w:val="20"/>
      <w:lang w:eastAsia="en-US"/>
    </w:rPr>
  </w:style>
  <w:style w:type="character" w:styleId="FollowedHyperlink">
    <w:name w:val="FollowedHyperlink"/>
    <w:rsid w:val="003045A0"/>
    <w:rPr>
      <w:color w:val="800080"/>
      <w:u w:val="single"/>
    </w:rPr>
  </w:style>
  <w:style w:type="character" w:styleId="PageNumber">
    <w:name w:val="page number"/>
    <w:basedOn w:val="DefaultParagraphFont"/>
    <w:rsid w:val="003045A0"/>
  </w:style>
  <w:style w:type="paragraph" w:styleId="TOC2">
    <w:name w:val="toc 2"/>
    <w:basedOn w:val="Normal"/>
    <w:next w:val="Normal"/>
    <w:autoRedefine/>
    <w:qFormat/>
    <w:rsid w:val="003045A0"/>
    <w:pPr>
      <w:ind w:left="420" w:leftChars="200"/>
    </w:pPr>
    <w:rPr>
      <w:rFonts w:ascii="Times New Roman" w:eastAsia="宋体" w:hAnsi="Times New Roman" w:cs="Times New Roman"/>
      <w:szCs w:val="20"/>
    </w:rPr>
  </w:style>
  <w:style w:type="paragraph" w:customStyle="1" w:styleId="CharCharCharChar">
    <w:name w:val="Char Char Char Char"/>
    <w:basedOn w:val="Normal"/>
    <w:rsid w:val="003045A0"/>
    <w:pPr>
      <w:widowControl/>
      <w:spacing w:after="160" w:line="240" w:lineRule="exact"/>
      <w:jc w:val="left"/>
    </w:pPr>
    <w:rPr>
      <w:rFonts w:ascii="Times New Roman" w:eastAsia="宋体" w:hAnsi="Times New Roman" w:cs="Times New Roman"/>
      <w:szCs w:val="20"/>
    </w:rPr>
  </w:style>
  <w:style w:type="paragraph" w:styleId="TOCHeading">
    <w:name w:val="TOC Heading"/>
    <w:basedOn w:val="Heading1"/>
    <w:next w:val="Normal"/>
    <w:uiPriority w:val="39"/>
    <w:semiHidden/>
    <w:unhideWhenUsed/>
    <w:qFormat/>
    <w:rsid w:val="003045A0"/>
    <w:pPr>
      <w:keepNext/>
      <w:keepLines/>
      <w:widowControl/>
      <w:autoSpaceDE/>
      <w:autoSpaceDN/>
      <w:spacing w:before="480" w:line="276" w:lineRule="auto"/>
      <w:ind w:left="0"/>
      <w:outlineLvl w:val="9"/>
    </w:pPr>
    <w:rPr>
      <w:rFonts w:ascii="Cambria" w:eastAsia="宋体" w:hAnsi="Cambria" w:cs="Times New Roman"/>
      <w:color w:val="365F91"/>
      <w:sz w:val="28"/>
      <w:szCs w:val="28"/>
      <w:lang w:val="en-US" w:bidi="ar-SA"/>
    </w:rPr>
  </w:style>
  <w:style w:type="paragraph" w:styleId="TOC1">
    <w:name w:val="toc 1"/>
    <w:basedOn w:val="Normal"/>
    <w:next w:val="Normal"/>
    <w:autoRedefine/>
    <w:unhideWhenUsed/>
    <w:qFormat/>
    <w:rsid w:val="003045A0"/>
    <w:pPr>
      <w:widowControl/>
      <w:spacing w:after="100" w:line="276" w:lineRule="auto"/>
      <w:jc w:val="left"/>
    </w:pPr>
    <w:rPr>
      <w:rFonts w:ascii="Calibri" w:eastAsia="宋体" w:hAnsi="Calibri" w:cs="Times New Roman"/>
      <w:kern w:val="0"/>
      <w:sz w:val="22"/>
    </w:rPr>
  </w:style>
  <w:style w:type="paragraph" w:styleId="TOC3">
    <w:name w:val="toc 3"/>
    <w:basedOn w:val="Normal"/>
    <w:next w:val="Normal"/>
    <w:autoRedefine/>
    <w:unhideWhenUsed/>
    <w:qFormat/>
    <w:rsid w:val="003045A0"/>
    <w:pPr>
      <w:widowControl/>
      <w:spacing w:after="100" w:line="276" w:lineRule="auto"/>
      <w:ind w:left="440"/>
      <w:jc w:val="left"/>
    </w:pPr>
    <w:rPr>
      <w:rFonts w:ascii="Calibri" w:eastAsia="宋体" w:hAnsi="Calibri" w:cs="Times New Roman"/>
      <w:kern w:val="0"/>
      <w:sz w:val="22"/>
    </w:rPr>
  </w:style>
  <w:style w:type="paragraph" w:customStyle="1" w:styleId="reader-word-layer">
    <w:name w:val="reader-word-layer"/>
    <w:basedOn w:val="Normal"/>
    <w:rsid w:val="003045A0"/>
    <w:pPr>
      <w:widowControl/>
      <w:spacing w:before="100" w:beforeAutospacing="1" w:after="100" w:afterAutospacing="1"/>
      <w:jc w:val="left"/>
    </w:pPr>
    <w:rPr>
      <w:rFonts w:ascii="宋体" w:eastAsia="宋体" w:hAnsi="宋体" w:cs="宋体"/>
      <w:kern w:val="0"/>
      <w:sz w:val="24"/>
      <w:szCs w:val="24"/>
    </w:rPr>
  </w:style>
  <w:style w:type="paragraph" w:styleId="HTMLPreformatted">
    <w:name w:val="HTML Preformatted"/>
    <w:basedOn w:val="Normal"/>
    <w:link w:val="HTMLChar"/>
    <w:uiPriority w:val="99"/>
    <w:unhideWhenUsed/>
    <w:rsid w:val="003045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DefaultParagraphFont"/>
    <w:link w:val="HTMLPreformatted"/>
    <w:uiPriority w:val="99"/>
    <w:rsid w:val="003045A0"/>
    <w:rPr>
      <w:rFonts w:ascii="宋体" w:eastAsia="宋体" w:hAnsi="宋体" w:cs="宋体"/>
      <w:kern w:val="0"/>
      <w:sz w:val="24"/>
      <w:szCs w:val="24"/>
    </w:rPr>
  </w:style>
  <w:style w:type="character" w:styleId="Strong">
    <w:name w:val="Strong"/>
    <w:qFormat/>
    <w:rsid w:val="003045A0"/>
    <w:rPr>
      <w:b/>
      <w:bCs/>
    </w:rPr>
  </w:style>
  <w:style w:type="character" w:customStyle="1" w:styleId="Char7">
    <w:name w:val="脚注文本 Char"/>
    <w:basedOn w:val="DefaultParagraphFont"/>
    <w:link w:val="FootnoteText"/>
    <w:uiPriority w:val="99"/>
    <w:rsid w:val="003045A0"/>
    <w:rPr>
      <w:rFonts w:ascii="Calibri" w:eastAsia="宋体" w:hAnsi="Calibri" w:cs="Times New Roman"/>
    </w:rPr>
  </w:style>
  <w:style w:type="paragraph" w:styleId="FootnoteText">
    <w:name w:val="footnote text"/>
    <w:basedOn w:val="Normal"/>
    <w:link w:val="Char7"/>
    <w:uiPriority w:val="99"/>
    <w:unhideWhenUsed/>
    <w:rsid w:val="003045A0"/>
    <w:pPr>
      <w:widowControl/>
      <w:jc w:val="left"/>
    </w:pPr>
    <w:rPr>
      <w:rFonts w:ascii="Calibri" w:eastAsia="宋体" w:hAnsi="Calibri" w:cs="Times New Roman"/>
    </w:rPr>
  </w:style>
  <w:style w:type="character" w:customStyle="1" w:styleId="Char16">
    <w:name w:val="脚注文本 Char1"/>
    <w:basedOn w:val="DefaultParagraphFont"/>
    <w:uiPriority w:val="99"/>
    <w:semiHidden/>
    <w:rsid w:val="003045A0"/>
    <w:rPr>
      <w:sz w:val="18"/>
      <w:szCs w:val="18"/>
    </w:rPr>
  </w:style>
  <w:style w:type="paragraph" w:styleId="BodyTextIndent2">
    <w:name w:val="Body Text Indent 2"/>
    <w:basedOn w:val="Normal"/>
    <w:link w:val="2Char0"/>
    <w:rsid w:val="003045A0"/>
    <w:pPr>
      <w:spacing w:after="120" w:line="480" w:lineRule="auto"/>
      <w:ind w:left="420" w:leftChars="200"/>
    </w:pPr>
    <w:rPr>
      <w:rFonts w:ascii="Times New Roman" w:eastAsia="宋体" w:hAnsi="Times New Roman" w:cs="Times New Roman"/>
      <w:szCs w:val="24"/>
    </w:rPr>
  </w:style>
  <w:style w:type="character" w:customStyle="1" w:styleId="2Char0">
    <w:name w:val="正文文本缩进 2 Char"/>
    <w:basedOn w:val="DefaultParagraphFont"/>
    <w:link w:val="BodyTextIndent2"/>
    <w:rsid w:val="003045A0"/>
    <w:rPr>
      <w:rFonts w:ascii="Times New Roman" w:eastAsia="宋体" w:hAnsi="Times New Roman" w:cs="Times New Roman"/>
      <w:szCs w:val="24"/>
    </w:rPr>
  </w:style>
  <w:style w:type="character" w:customStyle="1" w:styleId="2">
    <w:name w:val="标题 2 字符"/>
    <w:rsid w:val="003045A0"/>
    <w:rPr>
      <w:rFonts w:ascii="Arial" w:eastAsia="黑体" w:hAnsi="Arial"/>
      <w:b/>
      <w:bCs/>
      <w:kern w:val="2"/>
      <w:sz w:val="32"/>
      <w:szCs w:val="32"/>
      <w:lang w:val="en-US" w:eastAsia="zh-CN" w:bidi="ar-SA"/>
    </w:rPr>
  </w:style>
  <w:style w:type="paragraph" w:customStyle="1" w:styleId="4">
    <w:name w:val="标题4"/>
    <w:basedOn w:val="Heading2"/>
    <w:next w:val="Normal"/>
    <w:rsid w:val="003045A0"/>
    <w:pPr>
      <w:keepNext/>
      <w:keepLines/>
      <w:autoSpaceDE/>
      <w:autoSpaceDN/>
      <w:spacing w:line="360" w:lineRule="auto"/>
      <w:ind w:left="0" w:firstLine="472" w:firstLineChars="196"/>
      <w:jc w:val="both"/>
    </w:pPr>
    <w:rPr>
      <w:rFonts w:ascii="Times New Roman" w:eastAsia="宋体" w:hAnsi="Times New Roman" w:cs="Times New Roman"/>
      <w:kern w:val="2"/>
      <w:sz w:val="24"/>
      <w:szCs w:val="24"/>
      <w:lang w:val="en-US" w:bidi="ar-SA"/>
    </w:rPr>
  </w:style>
  <w:style w:type="paragraph" w:customStyle="1" w:styleId="1">
    <w:name w:val="样式 标题 1 + 小三"/>
    <w:basedOn w:val="Heading1"/>
    <w:autoRedefine/>
    <w:rsid w:val="003045A0"/>
    <w:pPr>
      <w:keepNext/>
      <w:keepLines/>
      <w:autoSpaceDE/>
      <w:autoSpaceDN/>
      <w:spacing w:before="100" w:after="90" w:line="578" w:lineRule="auto"/>
      <w:ind w:left="0"/>
      <w:jc w:val="both"/>
    </w:pPr>
    <w:rPr>
      <w:rFonts w:ascii="Times New Roman" w:eastAsia="宋体" w:hAnsi="Times New Roman" w:cs="Times New Roman"/>
      <w:kern w:val="44"/>
      <w:szCs w:val="44"/>
      <w:lang w:val="en-US" w:bidi="ar-SA"/>
    </w:rPr>
  </w:style>
  <w:style w:type="character" w:customStyle="1" w:styleId="a1">
    <w:name w:val="正文文本缩进 字符"/>
    <w:rsid w:val="003045A0"/>
    <w:rPr>
      <w:rFonts w:ascii="仿宋_GB2312" w:eastAsia="仿宋_GB2312"/>
      <w:bCs/>
      <w:spacing w:val="-6"/>
      <w:kern w:val="2"/>
      <w:sz w:val="28"/>
      <w:szCs w:val="24"/>
      <w:lang w:val="en-US" w:eastAsia="zh-CN" w:bidi="ar-SA"/>
    </w:rPr>
  </w:style>
  <w:style w:type="paragraph" w:styleId="BodyTextIndent3">
    <w:name w:val="Body Text Indent 3"/>
    <w:basedOn w:val="Normal"/>
    <w:link w:val="3Char1"/>
    <w:rsid w:val="003045A0"/>
    <w:pPr>
      <w:spacing w:after="120"/>
      <w:ind w:left="420" w:leftChars="200"/>
    </w:pPr>
    <w:rPr>
      <w:rFonts w:ascii="Times New Roman" w:eastAsia="宋体" w:hAnsi="Times New Roman" w:cs="Times New Roman"/>
      <w:sz w:val="16"/>
      <w:szCs w:val="16"/>
    </w:rPr>
  </w:style>
  <w:style w:type="character" w:customStyle="1" w:styleId="3Char0">
    <w:name w:val="正文文本缩进 3 Char"/>
    <w:basedOn w:val="DefaultParagraphFont"/>
    <w:uiPriority w:val="99"/>
    <w:semiHidden/>
    <w:rsid w:val="003045A0"/>
    <w:rPr>
      <w:sz w:val="16"/>
      <w:szCs w:val="16"/>
    </w:rPr>
  </w:style>
  <w:style w:type="character" w:customStyle="1" w:styleId="3Char1">
    <w:name w:val="正文文本缩进 3 Char1"/>
    <w:link w:val="BodyTextIndent3"/>
    <w:rsid w:val="003045A0"/>
    <w:rPr>
      <w:rFonts w:ascii="Times New Roman" w:eastAsia="宋体" w:hAnsi="Times New Roman" w:cs="Times New Roman"/>
      <w:sz w:val="16"/>
      <w:szCs w:val="16"/>
    </w:rPr>
  </w:style>
  <w:style w:type="character" w:customStyle="1" w:styleId="20">
    <w:name w:val="正文文本缩进 2 字符"/>
    <w:rsid w:val="003045A0"/>
    <w:rPr>
      <w:rFonts w:eastAsia="宋体"/>
      <w:kern w:val="2"/>
      <w:sz w:val="21"/>
      <w:szCs w:val="24"/>
      <w:lang w:val="en-US" w:eastAsia="zh-CN" w:bidi="ar-SA"/>
    </w:rPr>
  </w:style>
  <w:style w:type="character" w:customStyle="1" w:styleId="a2">
    <w:name w:val="页眉 字符"/>
    <w:uiPriority w:val="99"/>
    <w:rsid w:val="003045A0"/>
    <w:rPr>
      <w:rFonts w:eastAsia="宋体"/>
      <w:kern w:val="2"/>
      <w:sz w:val="18"/>
      <w:szCs w:val="18"/>
      <w:lang w:val="en-US" w:eastAsia="zh-CN" w:bidi="ar-SA"/>
    </w:rPr>
  </w:style>
  <w:style w:type="character" w:customStyle="1" w:styleId="a3">
    <w:name w:val="页脚 字符"/>
    <w:uiPriority w:val="99"/>
    <w:rsid w:val="003045A0"/>
    <w:rPr>
      <w:rFonts w:eastAsia="宋体"/>
      <w:kern w:val="2"/>
      <w:sz w:val="18"/>
      <w:szCs w:val="18"/>
      <w:lang w:val="en-US" w:eastAsia="zh-CN" w:bidi="ar-SA"/>
    </w:rPr>
  </w:style>
  <w:style w:type="character" w:customStyle="1" w:styleId="a4">
    <w:name w:val="正文文本 字符"/>
    <w:rsid w:val="003045A0"/>
    <w:rPr>
      <w:rFonts w:eastAsia="宋体"/>
      <w:kern w:val="2"/>
      <w:sz w:val="21"/>
      <w:szCs w:val="24"/>
      <w:lang w:val="en-US" w:eastAsia="zh-CN" w:bidi="ar-SA"/>
    </w:rPr>
  </w:style>
  <w:style w:type="paragraph" w:customStyle="1" w:styleId="Char8">
    <w:name w:val="Char"/>
    <w:basedOn w:val="Normal"/>
    <w:qFormat/>
    <w:rsid w:val="003045A0"/>
    <w:pPr>
      <w:widowControl/>
      <w:spacing w:after="160" w:line="240" w:lineRule="exact"/>
      <w:jc w:val="left"/>
    </w:pPr>
    <w:rPr>
      <w:rFonts w:ascii="Verdana" w:eastAsia="宋体" w:hAnsi="Verdana" w:cs="Times New Roman"/>
      <w:kern w:val="0"/>
      <w:sz w:val="20"/>
      <w:szCs w:val="20"/>
      <w:lang w:eastAsia="en-US"/>
    </w:rPr>
  </w:style>
  <w:style w:type="paragraph" w:styleId="DocumentMap">
    <w:name w:val="Document Map"/>
    <w:basedOn w:val="Normal"/>
    <w:link w:val="Char9"/>
    <w:rsid w:val="003045A0"/>
    <w:pPr>
      <w:shd w:val="clear" w:color="auto" w:fill="000080"/>
    </w:pPr>
    <w:rPr>
      <w:rFonts w:ascii="Times New Roman" w:eastAsia="宋体" w:hAnsi="Times New Roman" w:cs="Times New Roman"/>
      <w:szCs w:val="24"/>
    </w:rPr>
  </w:style>
  <w:style w:type="character" w:customStyle="1" w:styleId="Char9">
    <w:name w:val="文档结构图 Char"/>
    <w:basedOn w:val="DefaultParagraphFont"/>
    <w:link w:val="DocumentMap"/>
    <w:rsid w:val="003045A0"/>
    <w:rPr>
      <w:rFonts w:ascii="Times New Roman" w:eastAsia="宋体" w:hAnsi="Times New Roman" w:cs="Times New Roman"/>
      <w:szCs w:val="24"/>
      <w:shd w:val="clear" w:color="auto" w:fill="000080"/>
    </w:rPr>
  </w:style>
  <w:style w:type="character" w:styleId="Emphasis">
    <w:name w:val="Emphasis"/>
    <w:qFormat/>
    <w:rsid w:val="003045A0"/>
    <w:rPr>
      <w:i/>
      <w:iCs/>
    </w:rPr>
  </w:style>
  <w:style w:type="paragraph" w:customStyle="1" w:styleId="Style1">
    <w:name w:val="_Style 1"/>
    <w:basedOn w:val="Normal"/>
    <w:uiPriority w:val="34"/>
    <w:qFormat/>
    <w:rsid w:val="003045A0"/>
    <w:pPr>
      <w:spacing w:line="360" w:lineRule="auto"/>
      <w:ind w:firstLine="420" w:firstLineChars="200"/>
    </w:pPr>
    <w:rPr>
      <w:rFonts w:ascii="Calibri" w:eastAsia="宋体" w:hAnsi="Calibri" w:cs="Calibri"/>
      <w:szCs w:val="21"/>
    </w:rPr>
  </w:style>
  <w:style w:type="paragraph" w:customStyle="1" w:styleId="a5">
    <w:name w:val="程序"/>
    <w:basedOn w:val="Normal"/>
    <w:rsid w:val="003045A0"/>
    <w:pPr>
      <w:adjustRightInd w:val="0"/>
      <w:spacing w:line="260" w:lineRule="exact"/>
      <w:ind w:left="425" w:firstLine="425"/>
    </w:pPr>
    <w:rPr>
      <w:rFonts w:ascii="Times New Roman" w:eastAsia="宋体" w:hAnsi="Times New Roman" w:cs="Times New Roman"/>
      <w:sz w:val="18"/>
      <w:szCs w:val="20"/>
    </w:rPr>
  </w:style>
  <w:style w:type="paragraph" w:styleId="PlainText">
    <w:name w:val="Plain Text"/>
    <w:basedOn w:val="Normal"/>
    <w:link w:val="Char17"/>
    <w:rsid w:val="003045A0"/>
    <w:rPr>
      <w:rFonts w:ascii="宋体" w:eastAsia="宋体" w:hAnsi="Courier New" w:cs="Times New Roman"/>
      <w:szCs w:val="20"/>
    </w:rPr>
  </w:style>
  <w:style w:type="character" w:customStyle="1" w:styleId="Char17">
    <w:name w:val="纯文本 Char"/>
    <w:basedOn w:val="DefaultParagraphFont"/>
    <w:link w:val="PlainText"/>
    <w:rsid w:val="003045A0"/>
    <w:rPr>
      <w:rFonts w:ascii="宋体" w:eastAsia="宋体" w:hAnsi="Courier New" w:cs="Times New Roman"/>
      <w:szCs w:val="20"/>
    </w:rPr>
  </w:style>
  <w:style w:type="character" w:styleId="BookTitle">
    <w:name w:val="Book Title"/>
    <w:uiPriority w:val="33"/>
    <w:qFormat/>
    <w:rsid w:val="003045A0"/>
    <w:rPr>
      <w:rFonts w:ascii="Cambria" w:eastAsia="宋体" w:hAnsi="Cambria" w:cs="Times New Roman"/>
      <w:b/>
      <w:bCs/>
      <w:i/>
      <w:iCs/>
      <w:color w:val="auto"/>
    </w:rPr>
  </w:style>
  <w:style w:type="paragraph" w:styleId="BodyTextFirstIndent">
    <w:name w:val="Body Text First Indent"/>
    <w:basedOn w:val="Normal"/>
    <w:link w:val="Char18"/>
    <w:rsid w:val="003045A0"/>
    <w:pPr>
      <w:spacing w:line="400" w:lineRule="exact"/>
      <w:ind w:firstLine="480" w:firstLineChars="200"/>
    </w:pPr>
    <w:rPr>
      <w:rFonts w:ascii="宋体" w:eastAsia="宋体" w:hAnsi="宋体" w:cs="Times New Roman"/>
      <w:sz w:val="24"/>
      <w:szCs w:val="24"/>
    </w:rPr>
  </w:style>
  <w:style w:type="character" w:customStyle="1" w:styleId="Char18">
    <w:name w:val="正文首行缩进 Char"/>
    <w:basedOn w:val="Char6"/>
    <w:link w:val="BodyTextFirstIndent"/>
    <w:rsid w:val="003045A0"/>
    <w:rPr>
      <w:rFonts w:ascii="宋体" w:eastAsia="宋体" w:hAnsi="宋体" w:cs="Times New Roman"/>
      <w:kern w:val="0"/>
      <w:sz w:val="24"/>
      <w:szCs w:val="24"/>
      <w:lang w:val="zh-CN" w:bidi="zh-CN"/>
    </w:rPr>
  </w:style>
  <w:style w:type="paragraph" w:customStyle="1" w:styleId="a6">
    <w:name w:val="表头"/>
    <w:basedOn w:val="Normal"/>
    <w:rsid w:val="003045A0"/>
    <w:pPr>
      <w:spacing w:before="156" w:beforeLines="50"/>
      <w:jc w:val="center"/>
    </w:pPr>
    <w:rPr>
      <w:rFonts w:ascii="宋体" w:eastAsia="宋体" w:hAnsi="宋体" w:cs="宋体"/>
      <w:b/>
      <w:sz w:val="24"/>
      <w:szCs w:val="24"/>
    </w:rPr>
  </w:style>
  <w:style w:type="paragraph" w:customStyle="1" w:styleId="a7">
    <w:name w:val="表内标题"/>
    <w:basedOn w:val="a6"/>
    <w:rsid w:val="003045A0"/>
    <w:pPr>
      <w:spacing w:before="0" w:beforeLines="0"/>
    </w:pPr>
    <w:rPr>
      <w:sz w:val="21"/>
      <w:szCs w:val="21"/>
    </w:rPr>
  </w:style>
  <w:style w:type="paragraph" w:styleId="Subtitle">
    <w:name w:val="Subtitle"/>
    <w:next w:val="Normal"/>
    <w:link w:val="Char19"/>
    <w:qFormat/>
    <w:rsid w:val="003045A0"/>
    <w:pPr>
      <w:wordWrap w:val="0"/>
      <w:spacing w:after="60"/>
      <w:jc w:val="center"/>
    </w:pPr>
    <w:rPr>
      <w:rFonts w:ascii="宋体" w:eastAsia="宋体" w:hAnsi="宋体" w:cs="宋体"/>
      <w:kern w:val="0"/>
      <w:sz w:val="24"/>
      <w:szCs w:val="20"/>
    </w:rPr>
  </w:style>
  <w:style w:type="character" w:customStyle="1" w:styleId="Char19">
    <w:name w:val="副标题 Char"/>
    <w:basedOn w:val="DefaultParagraphFont"/>
    <w:link w:val="Subtitle"/>
    <w:rsid w:val="003045A0"/>
    <w:rPr>
      <w:rFonts w:ascii="宋体" w:eastAsia="宋体" w:hAnsi="宋体" w:cs="宋体"/>
      <w:kern w:val="0"/>
      <w:sz w:val="24"/>
      <w:szCs w:val="20"/>
    </w:rPr>
  </w:style>
  <w:style w:type="character" w:customStyle="1" w:styleId="10">
    <w:name w:val="不明显强调1"/>
    <w:rsid w:val="003045A0"/>
    <w:rPr>
      <w:i/>
      <w:vanish w:val="0"/>
      <w:sz w:val="20"/>
    </w:rPr>
  </w:style>
  <w:style w:type="character" w:customStyle="1" w:styleId="11">
    <w:name w:val="明显强调1"/>
    <w:rsid w:val="003045A0"/>
    <w:rPr>
      <w:i/>
      <w:vanish w:val="0"/>
      <w:sz w:val="20"/>
    </w:rPr>
  </w:style>
  <w:style w:type="paragraph" w:customStyle="1" w:styleId="12">
    <w:name w:val="引用1"/>
    <w:next w:val="Normal"/>
    <w:rsid w:val="003045A0"/>
    <w:pPr>
      <w:wordWrap w:val="0"/>
      <w:spacing w:before="200" w:after="160"/>
      <w:ind w:left="864" w:right="864"/>
      <w:jc w:val="center"/>
    </w:pPr>
    <w:rPr>
      <w:rFonts w:ascii="宋体" w:eastAsia="宋体" w:hAnsi="宋体" w:cs="宋体"/>
      <w:i/>
      <w:kern w:val="0"/>
      <w:szCs w:val="20"/>
    </w:rPr>
  </w:style>
  <w:style w:type="paragraph" w:customStyle="1" w:styleId="13">
    <w:name w:val="明显引用1"/>
    <w:next w:val="Normal"/>
    <w:rsid w:val="003045A0"/>
    <w:pPr>
      <w:wordWrap w:val="0"/>
      <w:spacing w:before="360" w:after="360"/>
      <w:ind w:left="950" w:right="950"/>
      <w:jc w:val="center"/>
    </w:pPr>
    <w:rPr>
      <w:rFonts w:ascii="宋体" w:eastAsia="宋体" w:hAnsi="宋体" w:cs="宋体"/>
      <w:i/>
      <w:kern w:val="0"/>
      <w:szCs w:val="20"/>
    </w:rPr>
  </w:style>
  <w:style w:type="character" w:customStyle="1" w:styleId="14">
    <w:name w:val="不明显参考1"/>
    <w:rsid w:val="003045A0"/>
    <w:rPr>
      <w:vanish w:val="0"/>
      <w:sz w:val="20"/>
    </w:rPr>
  </w:style>
  <w:style w:type="character" w:customStyle="1" w:styleId="15">
    <w:name w:val="明显参考1"/>
    <w:rsid w:val="003045A0"/>
    <w:rPr>
      <w:b/>
      <w:vanish w:val="0"/>
      <w:sz w:val="20"/>
    </w:rPr>
  </w:style>
  <w:style w:type="character" w:customStyle="1" w:styleId="16">
    <w:name w:val="书籍标题1"/>
    <w:rsid w:val="003045A0"/>
    <w:rPr>
      <w:b/>
      <w:i/>
      <w:vanish w:val="0"/>
      <w:sz w:val="20"/>
    </w:rPr>
  </w:style>
  <w:style w:type="paragraph" w:customStyle="1" w:styleId="17">
    <w:name w:val="列出段落1"/>
    <w:next w:val="Normal"/>
    <w:uiPriority w:val="34"/>
    <w:qFormat/>
    <w:rsid w:val="003045A0"/>
    <w:pPr>
      <w:wordWrap w:val="0"/>
      <w:ind w:left="850"/>
      <w:jc w:val="both"/>
    </w:pPr>
    <w:rPr>
      <w:rFonts w:ascii="宋体" w:eastAsia="宋体" w:hAnsi="宋体" w:cs="宋体"/>
      <w:kern w:val="0"/>
      <w:szCs w:val="20"/>
    </w:rPr>
  </w:style>
  <w:style w:type="paragraph" w:customStyle="1" w:styleId="TOC10">
    <w:name w:val="TOC 标题1"/>
    <w:next w:val="Normal"/>
    <w:rsid w:val="003045A0"/>
    <w:pPr>
      <w:wordWrap w:val="0"/>
    </w:pPr>
    <w:rPr>
      <w:rFonts w:ascii="宋体" w:eastAsia="宋体" w:hAnsi="宋体" w:cs="宋体"/>
      <w:color w:val="2E74B5"/>
      <w:kern w:val="0"/>
      <w:sz w:val="32"/>
      <w:szCs w:val="20"/>
    </w:rPr>
  </w:style>
  <w:style w:type="paragraph" w:styleId="TOC4">
    <w:name w:val="toc 4"/>
    <w:next w:val="Normal"/>
    <w:rsid w:val="003045A0"/>
    <w:pPr>
      <w:wordWrap w:val="0"/>
      <w:ind w:left="850"/>
      <w:jc w:val="both"/>
    </w:pPr>
    <w:rPr>
      <w:rFonts w:ascii="宋体" w:eastAsia="宋体" w:hAnsi="宋体" w:cs="宋体"/>
      <w:kern w:val="0"/>
      <w:szCs w:val="20"/>
    </w:rPr>
  </w:style>
  <w:style w:type="paragraph" w:styleId="TOC5">
    <w:name w:val="toc 5"/>
    <w:next w:val="Normal"/>
    <w:rsid w:val="003045A0"/>
    <w:pPr>
      <w:wordWrap w:val="0"/>
      <w:ind w:left="1275"/>
      <w:jc w:val="both"/>
    </w:pPr>
    <w:rPr>
      <w:rFonts w:ascii="宋体" w:eastAsia="宋体" w:hAnsi="宋体" w:cs="宋体"/>
      <w:kern w:val="0"/>
      <w:szCs w:val="20"/>
    </w:rPr>
  </w:style>
  <w:style w:type="paragraph" w:styleId="TOC6">
    <w:name w:val="toc 6"/>
    <w:next w:val="Normal"/>
    <w:rsid w:val="003045A0"/>
    <w:pPr>
      <w:wordWrap w:val="0"/>
      <w:ind w:left="1700"/>
      <w:jc w:val="both"/>
    </w:pPr>
    <w:rPr>
      <w:rFonts w:ascii="宋体" w:eastAsia="宋体" w:hAnsi="宋体" w:cs="宋体"/>
      <w:kern w:val="0"/>
      <w:szCs w:val="20"/>
    </w:rPr>
  </w:style>
  <w:style w:type="paragraph" w:styleId="TOC7">
    <w:name w:val="toc 7"/>
    <w:next w:val="Normal"/>
    <w:rsid w:val="003045A0"/>
    <w:pPr>
      <w:wordWrap w:val="0"/>
      <w:ind w:left="2125"/>
      <w:jc w:val="both"/>
    </w:pPr>
    <w:rPr>
      <w:rFonts w:ascii="宋体" w:eastAsia="宋体" w:hAnsi="宋体" w:cs="宋体"/>
      <w:kern w:val="0"/>
      <w:szCs w:val="20"/>
    </w:rPr>
  </w:style>
  <w:style w:type="paragraph" w:styleId="TOC8">
    <w:name w:val="toc 8"/>
    <w:next w:val="Normal"/>
    <w:rsid w:val="003045A0"/>
    <w:pPr>
      <w:wordWrap w:val="0"/>
      <w:ind w:left="2550"/>
      <w:jc w:val="both"/>
    </w:pPr>
    <w:rPr>
      <w:rFonts w:ascii="宋体" w:eastAsia="宋体" w:hAnsi="宋体" w:cs="宋体"/>
      <w:kern w:val="0"/>
      <w:szCs w:val="20"/>
    </w:rPr>
  </w:style>
  <w:style w:type="paragraph" w:styleId="TOC9">
    <w:name w:val="toc 9"/>
    <w:next w:val="Normal"/>
    <w:rsid w:val="003045A0"/>
    <w:pPr>
      <w:wordWrap w:val="0"/>
      <w:ind w:left="2975"/>
      <w:jc w:val="both"/>
    </w:pPr>
    <w:rPr>
      <w:rFonts w:ascii="宋体" w:eastAsia="宋体" w:hAnsi="宋体" w:cs="宋体"/>
      <w:kern w:val="0"/>
      <w:szCs w:val="20"/>
    </w:rPr>
  </w:style>
  <w:style w:type="paragraph" w:styleId="NormalIndent">
    <w:name w:val="Normal Indent"/>
    <w:next w:val="Normal"/>
    <w:rsid w:val="003045A0"/>
    <w:pPr>
      <w:wordWrap w:val="0"/>
      <w:ind w:left="3400"/>
      <w:jc w:val="both"/>
    </w:pPr>
    <w:rPr>
      <w:rFonts w:ascii="宋体" w:eastAsia="宋体" w:hAnsi="宋体" w:cs="宋体"/>
      <w:kern w:val="0"/>
      <w:szCs w:val="20"/>
    </w:rPr>
  </w:style>
  <w:style w:type="paragraph" w:customStyle="1" w:styleId="a8">
    <w:name w:val="标准"/>
    <w:basedOn w:val="Normal"/>
    <w:next w:val="12"/>
    <w:rsid w:val="003045A0"/>
    <w:pPr>
      <w:spacing w:before="120" w:after="120" w:line="312" w:lineRule="atLeast"/>
    </w:pPr>
    <w:rPr>
      <w:rFonts w:ascii="宋体" w:eastAsia="宋体" w:hAnsi="宋体" w:cs="宋体"/>
      <w:kern w:val="0"/>
      <w:szCs w:val="20"/>
    </w:rPr>
  </w:style>
  <w:style w:type="paragraph" w:styleId="ListParagraph">
    <w:name w:val="List Paragraph"/>
    <w:basedOn w:val="Normal"/>
    <w:uiPriority w:val="34"/>
    <w:qFormat/>
    <w:rsid w:val="003045A0"/>
    <w:pPr>
      <w:ind w:firstLine="420" w:firstLineChars="200"/>
    </w:pPr>
    <w:rPr>
      <w:rFonts w:ascii="Times New Roman" w:eastAsia="宋体" w:hAnsi="Times New Roman" w:cs="Times New Roman"/>
      <w:szCs w:val="20"/>
    </w:rPr>
  </w:style>
  <w:style w:type="character" w:customStyle="1" w:styleId="unnamed11">
    <w:name w:val="unnamed11"/>
    <w:rsid w:val="003045A0"/>
    <w:rPr>
      <w:color w:val="000000"/>
      <w:sz w:val="24"/>
      <w:szCs w:val="24"/>
    </w:rPr>
  </w:style>
  <w:style w:type="paragraph" w:customStyle="1" w:styleId="Default">
    <w:name w:val="Default"/>
    <w:uiPriority w:val="99"/>
    <w:qFormat/>
    <w:rsid w:val="003045A0"/>
    <w:pPr>
      <w:widowControl w:val="0"/>
      <w:autoSpaceDE w:val="0"/>
      <w:autoSpaceDN w:val="0"/>
      <w:adjustRightInd w:val="0"/>
    </w:pPr>
    <w:rPr>
      <w:rFonts w:ascii="宋体" w:eastAsia="宋体" w:hAnsi="Times New Roman" w:cs="宋体"/>
      <w:color w:val="000000"/>
      <w:kern w:val="0"/>
      <w:sz w:val="24"/>
      <w:szCs w:val="24"/>
    </w:rPr>
  </w:style>
  <w:style w:type="character" w:customStyle="1" w:styleId="295pt">
    <w:name w:val="正文文本 (2) + 9.5 pt"/>
    <w:basedOn w:val="DefaultParagraphFont"/>
    <w:uiPriority w:val="99"/>
    <w:unhideWhenUsed/>
    <w:qFormat/>
    <w:rsid w:val="003045A0"/>
    <w:rPr>
      <w:rFonts w:ascii="MingLiU" w:eastAsia="MingLiU" w:hAnsi="MingLiU" w:hint="eastAsia"/>
      <w:sz w:val="19"/>
    </w:rPr>
  </w:style>
  <w:style w:type="paragraph" w:customStyle="1" w:styleId="Style10">
    <w:name w:val="_Style 10"/>
    <w:basedOn w:val="Normal"/>
    <w:uiPriority w:val="99"/>
    <w:qFormat/>
    <w:rsid w:val="003045A0"/>
    <w:pPr>
      <w:ind w:firstLine="420" w:firstLineChars="200"/>
    </w:pPr>
    <w:rPr>
      <w:rFonts w:ascii="Calibri" w:eastAsia="宋体" w:hAnsi="Calibri" w:cs="Times New Roman"/>
    </w:rPr>
  </w:style>
  <w:style w:type="paragraph" w:customStyle="1" w:styleId="3">
    <w:name w:val="标题3"/>
    <w:basedOn w:val="Normal"/>
    <w:next w:val="Heading3"/>
    <w:qFormat/>
    <w:rsid w:val="003045A0"/>
    <w:pPr>
      <w:autoSpaceDE w:val="0"/>
      <w:autoSpaceDN w:val="0"/>
      <w:adjustRightInd w:val="0"/>
      <w:spacing w:line="440" w:lineRule="exact"/>
      <w:ind w:left="100" w:leftChars="100"/>
    </w:pPr>
    <w:rPr>
      <w:rFonts w:ascii="黑体" w:eastAsia="黑体" w:hAnsi="宋体" w:cs="Times New Roman"/>
      <w:kern w:val="0"/>
      <w:sz w:val="24"/>
      <w:szCs w:val="20"/>
    </w:rPr>
  </w:style>
  <w:style w:type="paragraph" w:customStyle="1" w:styleId="a9">
    <w:name w:val="正文标题"/>
    <w:basedOn w:val="Normal"/>
    <w:qFormat/>
    <w:rsid w:val="003045A0"/>
    <w:pPr>
      <w:adjustRightInd w:val="0"/>
      <w:snapToGrid w:val="0"/>
      <w:spacing w:after="100" w:afterLines="100"/>
      <w:jc w:val="center"/>
    </w:pPr>
    <w:rPr>
      <w:rFonts w:ascii="宋体" w:eastAsia="宋体" w:hAnsi="宋体" w:cs="Times New Roman"/>
      <w:b/>
      <w:sz w:val="32"/>
      <w:szCs w:val="28"/>
    </w:rPr>
  </w:style>
  <w:style w:type="paragraph" w:customStyle="1" w:styleId="18">
    <w:name w:val="蓝斜体1"/>
    <w:basedOn w:val="Normal"/>
    <w:rsid w:val="003045A0"/>
    <w:pPr>
      <w:spacing w:line="600" w:lineRule="exact"/>
      <w:ind w:left="560" w:hanging="560" w:hangingChars="200"/>
      <w:jc w:val="left"/>
    </w:pPr>
    <w:rPr>
      <w:rFonts w:ascii="Times New Roman" w:eastAsia="楷体_GB2312" w:hAnsi="Times New Roman" w:cs="Times New Roman"/>
      <w:i/>
      <w:color w:val="0000FF"/>
      <w:sz w:val="28"/>
      <w:szCs w:val="24"/>
    </w:rPr>
  </w:style>
  <w:style w:type="paragraph" w:styleId="BodyText2">
    <w:name w:val="Body Text 2"/>
    <w:basedOn w:val="Normal"/>
    <w:link w:val="2Char1"/>
    <w:rsid w:val="003045A0"/>
    <w:pPr>
      <w:spacing w:after="120" w:line="480" w:lineRule="auto"/>
    </w:pPr>
    <w:rPr>
      <w:rFonts w:ascii="Times New Roman" w:eastAsia="宋体" w:hAnsi="Times New Roman" w:cs="Times New Roman"/>
      <w:szCs w:val="24"/>
    </w:rPr>
  </w:style>
  <w:style w:type="character" w:customStyle="1" w:styleId="2Char1">
    <w:name w:val="正文文本 2 Char"/>
    <w:basedOn w:val="DefaultParagraphFont"/>
    <w:link w:val="BodyText2"/>
    <w:rsid w:val="003045A0"/>
    <w:rPr>
      <w:rFonts w:ascii="Times New Roman" w:eastAsia="宋体" w:hAnsi="Times New Roman" w:cs="Times New Roman"/>
      <w:szCs w:val="24"/>
    </w:rPr>
  </w:style>
  <w:style w:type="paragraph" w:styleId="BlockText">
    <w:name w:val="Block Text"/>
    <w:basedOn w:val="Normal"/>
    <w:rsid w:val="003045A0"/>
    <w:pPr>
      <w:spacing w:after="120"/>
      <w:ind w:left="1440" w:right="1440" w:leftChars="700" w:rightChars="700"/>
    </w:pPr>
    <w:rPr>
      <w:rFonts w:ascii="Times New Roman" w:eastAsia="宋体" w:hAnsi="Times New Roman" w:cs="Times New Roman"/>
      <w:szCs w:val="24"/>
    </w:rPr>
  </w:style>
  <w:style w:type="character" w:customStyle="1" w:styleId="t31">
    <w:name w:val="t31"/>
    <w:basedOn w:val="DefaultParagraphFont"/>
    <w:rsid w:val="003045A0"/>
  </w:style>
  <w:style w:type="character" w:customStyle="1" w:styleId="a10">
    <w:name w:val="批注主题 字符"/>
    <w:uiPriority w:val="99"/>
    <w:semiHidden/>
    <w:rsid w:val="003045A0"/>
    <w:rPr>
      <w:b/>
      <w:bCs/>
    </w:rPr>
  </w:style>
  <w:style w:type="character" w:customStyle="1" w:styleId="19">
    <w:name w:val="标题 1 字符"/>
    <w:uiPriority w:val="9"/>
    <w:qFormat/>
    <w:rsid w:val="003045A0"/>
    <w:rPr>
      <w:rFonts w:ascii="Times New Roman" w:eastAsia="黑体" w:hAnsi="Times New Roman"/>
      <w:b/>
      <w:bCs/>
      <w:kern w:val="44"/>
      <w:sz w:val="24"/>
      <w:szCs w:val="44"/>
    </w:rPr>
  </w:style>
  <w:style w:type="character" w:customStyle="1" w:styleId="a11">
    <w:name w:val="批注文字 字符"/>
    <w:basedOn w:val="DefaultParagraphFont"/>
    <w:uiPriority w:val="99"/>
    <w:rsid w:val="003045A0"/>
  </w:style>
  <w:style w:type="character" w:customStyle="1" w:styleId="a12">
    <w:name w:val="批注框文本 字符"/>
    <w:uiPriority w:val="99"/>
    <w:semiHidden/>
    <w:rsid w:val="003045A0"/>
    <w:rPr>
      <w:sz w:val="18"/>
      <w:szCs w:val="18"/>
    </w:rPr>
  </w:style>
  <w:style w:type="character" w:customStyle="1" w:styleId="apple-converted-space">
    <w:name w:val="apple-converted-space"/>
    <w:basedOn w:val="DefaultParagraphFont"/>
    <w:rsid w:val="003045A0"/>
  </w:style>
  <w:style w:type="character" w:customStyle="1" w:styleId="30">
    <w:name w:val="标题 3 字符"/>
    <w:qFormat/>
    <w:rsid w:val="003045A0"/>
    <w:rPr>
      <w:rFonts w:ascii="Times New Roman" w:eastAsia="宋体" w:hAnsi="Times New Roman" w:cs="Times New Roman"/>
      <w:sz w:val="24"/>
      <w:szCs w:val="20"/>
    </w:rPr>
  </w:style>
  <w:style w:type="character" w:customStyle="1" w:styleId="Char110">
    <w:name w:val="标题 Char1"/>
    <w:link w:val="Title"/>
    <w:rsid w:val="003045A0"/>
    <w:rPr>
      <w:rFonts w:ascii="Cambria" w:eastAsia="宋体" w:hAnsi="Cambria" w:cs="Times New Roman"/>
      <w:b/>
      <w:bCs/>
      <w:sz w:val="44"/>
      <w:szCs w:val="32"/>
    </w:rPr>
  </w:style>
  <w:style w:type="paragraph" w:customStyle="1" w:styleId="110">
    <w:name w:val="样式1"/>
    <w:basedOn w:val="Normal"/>
    <w:rsid w:val="003045A0"/>
    <w:rPr>
      <w:rFonts w:ascii="Times New Roman" w:eastAsia="宋体" w:hAnsi="Times New Roman" w:cs="Times New Roman"/>
      <w:szCs w:val="24"/>
    </w:rPr>
  </w:style>
  <w:style w:type="paragraph" w:styleId="Title">
    <w:name w:val="Title"/>
    <w:basedOn w:val="Normal"/>
    <w:next w:val="Normal"/>
    <w:link w:val="Char110"/>
    <w:qFormat/>
    <w:rsid w:val="003045A0"/>
    <w:pPr>
      <w:spacing w:before="240" w:after="60" w:line="460" w:lineRule="exact"/>
      <w:ind w:firstLine="200" w:firstLineChars="200"/>
      <w:jc w:val="center"/>
      <w:outlineLvl w:val="0"/>
    </w:pPr>
    <w:rPr>
      <w:rFonts w:ascii="Cambria" w:eastAsia="宋体" w:hAnsi="Cambria" w:cs="Times New Roman"/>
      <w:b/>
      <w:bCs/>
      <w:sz w:val="44"/>
      <w:szCs w:val="32"/>
    </w:rPr>
  </w:style>
  <w:style w:type="character" w:customStyle="1" w:styleId="Char20">
    <w:name w:val="标题 Char"/>
    <w:basedOn w:val="DefaultParagraphFont"/>
    <w:uiPriority w:val="10"/>
    <w:rsid w:val="003045A0"/>
    <w:rPr>
      <w:rFonts w:eastAsia="宋体" w:asciiTheme="majorHAnsi" w:hAnsiTheme="majorHAnsi" w:cstheme="majorBidi"/>
      <w:b/>
      <w:bCs/>
      <w:sz w:val="32"/>
      <w:szCs w:val="32"/>
    </w:rPr>
  </w:style>
  <w:style w:type="paragraph" w:customStyle="1" w:styleId="22">
    <w:name w:val="样式 行距: 最小值 22 磅"/>
    <w:basedOn w:val="Normal"/>
    <w:rsid w:val="003045A0"/>
    <w:pPr>
      <w:spacing w:line="440" w:lineRule="atLeast"/>
      <w:ind w:firstLine="225" w:firstLineChars="225"/>
    </w:pPr>
    <w:rPr>
      <w:rFonts w:ascii="Times New Roman" w:eastAsia="宋体" w:hAnsi="Times New Roman" w:cs="宋体"/>
      <w:sz w:val="28"/>
      <w:szCs w:val="20"/>
    </w:rPr>
  </w:style>
  <w:style w:type="character" w:customStyle="1" w:styleId="font61">
    <w:name w:val="font61"/>
    <w:rsid w:val="003045A0"/>
    <w:rPr>
      <w:rFonts w:ascii="宋体" w:eastAsia="宋体" w:hAnsi="宋体" w:cs="宋体" w:hint="eastAsia"/>
      <w:i w:val="0"/>
      <w:color w:val="000000"/>
      <w:sz w:val="18"/>
      <w:szCs w:val="18"/>
      <w:u w:val="none"/>
    </w:rPr>
  </w:style>
  <w:style w:type="character" w:customStyle="1" w:styleId="font81">
    <w:name w:val="font81"/>
    <w:rsid w:val="003045A0"/>
    <w:rPr>
      <w:rFonts w:ascii="宋体" w:eastAsia="宋体" w:hAnsi="宋体" w:cs="宋体" w:hint="eastAsia"/>
      <w:i w:val="0"/>
      <w:color w:val="000000"/>
      <w:sz w:val="18"/>
      <w:szCs w:val="18"/>
      <w:u w:val="none"/>
    </w:rPr>
  </w:style>
  <w:style w:type="character" w:customStyle="1" w:styleId="font71">
    <w:name w:val="font71"/>
    <w:rsid w:val="003045A0"/>
    <w:rPr>
      <w:rFonts w:ascii="宋体" w:eastAsia="宋体" w:hAnsi="宋体" w:cs="宋体" w:hint="eastAsia"/>
      <w:i w:val="0"/>
      <w:color w:val="FF0000"/>
      <w:sz w:val="18"/>
      <w:szCs w:val="18"/>
      <w:u w:val="none"/>
    </w:rPr>
  </w:style>
  <w:style w:type="character" w:customStyle="1" w:styleId="a13">
    <w:name w:val="文档结构图 字符"/>
    <w:semiHidden/>
    <w:rsid w:val="003045A0"/>
    <w:rPr>
      <w:kern w:val="2"/>
      <w:sz w:val="21"/>
      <w:szCs w:val="22"/>
      <w:shd w:val="clear" w:color="auto" w:fill="000080"/>
    </w:rPr>
  </w:style>
  <w:style w:type="paragraph" w:styleId="BodyTextFirstIndent2">
    <w:name w:val="Body Text First Indent 2"/>
    <w:basedOn w:val="BodyTextIndent"/>
    <w:link w:val="2Char2"/>
    <w:uiPriority w:val="99"/>
    <w:semiHidden/>
    <w:unhideWhenUsed/>
    <w:rsid w:val="003045A0"/>
    <w:pPr>
      <w:autoSpaceDE/>
      <w:autoSpaceDN/>
      <w:ind w:firstLine="420" w:firstLineChars="200"/>
      <w:jc w:val="both"/>
    </w:pPr>
    <w:rPr>
      <w:rFonts w:asciiTheme="minorHAnsi" w:eastAsiaTheme="minorEastAsia" w:hAnsiTheme="minorHAnsi" w:cstheme="minorBidi"/>
      <w:sz w:val="21"/>
      <w:lang w:val="en-US" w:bidi="ar-SA"/>
    </w:rPr>
  </w:style>
  <w:style w:type="character" w:customStyle="1" w:styleId="2Char2">
    <w:name w:val="正文首行缩进 2 Char"/>
    <w:basedOn w:val="Char12"/>
    <w:link w:val="BodyTextFirstIndent2"/>
    <w:uiPriority w:val="99"/>
    <w:semiHidden/>
    <w:rsid w:val="003045A0"/>
  </w:style>
  <w:style w:type="paragraph" w:customStyle="1" w:styleId="a14">
    <w:name w:val="表内容"/>
    <w:basedOn w:val="Normal"/>
    <w:rsid w:val="003045A0"/>
    <w:pPr>
      <w:adjustRightInd w:val="0"/>
      <w:snapToGrid w:val="0"/>
      <w:spacing w:line="310" w:lineRule="atLeast"/>
      <w:jc w:val="center"/>
    </w:pPr>
    <w:rPr>
      <w:rFonts w:ascii="Times New Roman" w:eastAsia="宋体" w:hAnsi="Times New Roman" w:cs="Times New Roman"/>
      <w:sz w:val="18"/>
      <w:szCs w:val="20"/>
    </w:rPr>
  </w:style>
  <w:style w:type="paragraph" w:customStyle="1" w:styleId="a15">
    <w:name w:val="图内文字"/>
    <w:basedOn w:val="Normal"/>
    <w:rsid w:val="003045A0"/>
    <w:pPr>
      <w:spacing w:line="0" w:lineRule="atLeast"/>
      <w:jc w:val="center"/>
    </w:pPr>
    <w:rPr>
      <w:rFonts w:ascii="Times New Roman" w:eastAsia="宋体" w:hAnsi="Times New Roman" w:cs="Times New Roman"/>
      <w:b/>
      <w:sz w:val="18"/>
      <w:szCs w:val="24"/>
    </w:rPr>
  </w:style>
  <w:style w:type="paragraph" w:customStyle="1" w:styleId="a16">
    <w:name w:val="表格标题"/>
    <w:basedOn w:val="Normal"/>
    <w:qFormat/>
    <w:rsid w:val="003045A0"/>
    <w:pPr>
      <w:ind w:firstLine="200" w:firstLineChars="200"/>
      <w:jc w:val="center"/>
      <w:outlineLvl w:val="1"/>
    </w:pPr>
    <w:rPr>
      <w:rFonts w:ascii="Times New Roman" w:eastAsia="宋体" w:hAnsi="Times New Roman" w:cs="Times New Roman"/>
      <w:b/>
      <w:sz w:val="24"/>
      <w:szCs w:val="24"/>
    </w:rPr>
  </w:style>
  <w:style w:type="table" w:styleId="TableClassic1">
    <w:name w:val="Table Classic 1"/>
    <w:basedOn w:val="TableNormal"/>
    <w:rsid w:val="003045A0"/>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7053131035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14</Pages>
  <Words>2065</Words>
  <Characters>11777</Characters>
  <Application>Microsoft Office Word</Application>
  <DocSecurity>0</DocSecurity>
  <Lines>98</Lines>
  <Paragraphs>27</Paragraphs>
  <ScaleCrop>false</ScaleCrop>
  <Company>Microsoft</Company>
  <LinksUpToDate>false</LinksUpToDate>
  <CharactersWithSpaces>13815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Youjuke</dc:creator>
  <cp:lastModifiedBy>Youjuke</cp:lastModifiedBy>
  <cp:revision>1</cp:revision>
  <dcterms:created xsi:type="dcterms:W3CDTF">2024-02-03T06:39:00Z</dcterms:created>
  <dcterms:modified xsi:type="dcterms:W3CDTF">2024-02-03T07:02:00Z</dcterms:modified>
</cp:coreProperties>
</file>