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血透管路项目规划设计方案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29" w:history="1">
        <w:r>
          <w:rPr>
            <w:rFonts w:ascii="仿宋" w:eastAsia="仿宋" w:hAnsi="仿宋" w:cs="仿宋" w:hint="eastAsia"/>
            <w:lang w:eastAsia="zh-CN"/>
          </w:rPr>
          <w:t>序言</w:t>
        </w:r>
        <w:r>
          <w:tab/>
        </w:r>
        <w:r>
          <w:fldChar w:fldCharType="begin"/>
        </w:r>
        <w:r>
          <w:instrText xml:space="preserve"> PAGEREF _Toc9629 \h </w:instrText>
        </w:r>
        <w:r>
          <w:fldChar w:fldCharType="separate"/>
        </w:r>
        <w:r>
          <w:t>3</w:t>
        </w:r>
        <w:r>
          <w:fldChar w:fldCharType="end"/>
        </w:r>
      </w:hyperlink>
    </w:p>
    <w:p>
      <w:pPr>
        <w:pStyle w:val="TOC1"/>
        <w:tabs>
          <w:tab w:val="right" w:leader="dot" w:pos="8306"/>
        </w:tabs>
      </w:pPr>
      <w:hyperlink w:anchor="_Toc1690" w:history="1">
        <w:r>
          <w:rPr>
            <w:rFonts w:ascii="仿宋" w:eastAsia="仿宋" w:hAnsi="仿宋" w:cs="仿宋" w:hint="eastAsia"/>
            <w:lang w:eastAsia="zh-CN"/>
          </w:rPr>
          <w:t>一、血透管路项目建设单位说明</w:t>
        </w:r>
        <w:r>
          <w:tab/>
        </w:r>
        <w:r>
          <w:fldChar w:fldCharType="begin"/>
        </w:r>
        <w:r>
          <w:instrText xml:space="preserve"> PAGEREF _Toc1690 \h </w:instrText>
        </w:r>
        <w:r>
          <w:fldChar w:fldCharType="separate"/>
        </w:r>
        <w:r>
          <w:t>3</w:t>
        </w:r>
        <w:r>
          <w:fldChar w:fldCharType="end"/>
        </w:r>
      </w:hyperlink>
    </w:p>
    <w:p>
      <w:pPr>
        <w:pStyle w:val="TOC2"/>
        <w:tabs>
          <w:tab w:val="right" w:leader="dot" w:pos="8306"/>
        </w:tabs>
      </w:pPr>
      <w:hyperlink w:anchor="_Toc29781" w:history="1">
        <w:r>
          <w:rPr>
            <w:rFonts w:ascii="仿宋" w:eastAsia="仿宋" w:hAnsi="仿宋" w:cs="仿宋" w:hint="eastAsia"/>
            <w:lang w:eastAsia="zh-CN"/>
          </w:rPr>
          <w:t>(一)、血透管路项目承办单位基本情况</w:t>
        </w:r>
        <w:r>
          <w:tab/>
        </w:r>
        <w:r>
          <w:fldChar w:fldCharType="begin"/>
        </w:r>
        <w:r>
          <w:instrText xml:space="preserve"> PAGEREF _Toc29781 \h </w:instrText>
        </w:r>
        <w:r>
          <w:fldChar w:fldCharType="separate"/>
        </w:r>
        <w:r>
          <w:t>3</w:t>
        </w:r>
        <w:r>
          <w:fldChar w:fldCharType="end"/>
        </w:r>
      </w:hyperlink>
    </w:p>
    <w:p>
      <w:pPr>
        <w:pStyle w:val="TOC2"/>
        <w:tabs>
          <w:tab w:val="right" w:leader="dot" w:pos="8306"/>
        </w:tabs>
      </w:pPr>
      <w:hyperlink w:anchor="_Toc25986" w:history="1">
        <w:r>
          <w:rPr>
            <w:rFonts w:ascii="仿宋" w:eastAsia="仿宋" w:hAnsi="仿宋" w:cs="仿宋" w:hint="eastAsia"/>
            <w:lang w:eastAsia="zh-CN"/>
          </w:rPr>
          <w:t>(二)、公司经济效益分析</w:t>
        </w:r>
        <w:r>
          <w:tab/>
        </w:r>
        <w:r>
          <w:fldChar w:fldCharType="begin"/>
        </w:r>
        <w:r>
          <w:instrText xml:space="preserve"> PAGEREF _Toc25986 \h </w:instrText>
        </w:r>
        <w:r>
          <w:fldChar w:fldCharType="separate"/>
        </w:r>
        <w:r>
          <w:t>4</w:t>
        </w:r>
        <w:r>
          <w:fldChar w:fldCharType="end"/>
        </w:r>
      </w:hyperlink>
    </w:p>
    <w:p>
      <w:pPr>
        <w:pStyle w:val="TOC1"/>
        <w:tabs>
          <w:tab w:val="right" w:leader="dot" w:pos="8306"/>
        </w:tabs>
      </w:pPr>
      <w:hyperlink w:anchor="_Toc23950" w:history="1">
        <w:r>
          <w:rPr>
            <w:rFonts w:ascii="仿宋" w:eastAsia="仿宋" w:hAnsi="仿宋" w:cs="仿宋" w:hint="eastAsia"/>
            <w:lang w:eastAsia="zh-CN"/>
          </w:rPr>
          <w:t>二、产品规划分析</w:t>
        </w:r>
        <w:r>
          <w:tab/>
        </w:r>
        <w:r>
          <w:fldChar w:fldCharType="begin"/>
        </w:r>
        <w:r>
          <w:instrText xml:space="preserve"> PAGEREF _Toc23950 \h </w:instrText>
        </w:r>
        <w:r>
          <w:fldChar w:fldCharType="separate"/>
        </w:r>
        <w:r>
          <w:t>5</w:t>
        </w:r>
        <w:r>
          <w:fldChar w:fldCharType="end"/>
        </w:r>
      </w:hyperlink>
    </w:p>
    <w:p>
      <w:pPr>
        <w:pStyle w:val="TOC2"/>
        <w:tabs>
          <w:tab w:val="right" w:leader="dot" w:pos="8306"/>
        </w:tabs>
      </w:pPr>
      <w:hyperlink w:anchor="_Toc25248" w:history="1">
        <w:r>
          <w:rPr>
            <w:rFonts w:ascii="仿宋" w:eastAsia="仿宋" w:hAnsi="仿宋" w:cs="仿宋" w:hint="eastAsia"/>
            <w:lang w:eastAsia="zh-CN"/>
          </w:rPr>
          <w:t>(一)、产品规划</w:t>
        </w:r>
        <w:r>
          <w:tab/>
        </w:r>
        <w:r>
          <w:fldChar w:fldCharType="begin"/>
        </w:r>
        <w:r>
          <w:instrText xml:space="preserve"> PAGEREF _Toc25248 \h </w:instrText>
        </w:r>
        <w:r>
          <w:fldChar w:fldCharType="separate"/>
        </w:r>
        <w:r>
          <w:t>5</w:t>
        </w:r>
        <w:r>
          <w:fldChar w:fldCharType="end"/>
        </w:r>
      </w:hyperlink>
    </w:p>
    <w:p>
      <w:pPr>
        <w:pStyle w:val="TOC2"/>
        <w:tabs>
          <w:tab w:val="right" w:leader="dot" w:pos="8306"/>
        </w:tabs>
      </w:pPr>
      <w:hyperlink w:anchor="_Toc23545" w:history="1">
        <w:r>
          <w:rPr>
            <w:rFonts w:ascii="仿宋" w:eastAsia="仿宋" w:hAnsi="仿宋" w:cs="仿宋" w:hint="eastAsia"/>
            <w:lang w:eastAsia="zh-CN"/>
          </w:rPr>
          <w:t>(二)、建设规模</w:t>
        </w:r>
        <w:r>
          <w:tab/>
        </w:r>
        <w:r>
          <w:fldChar w:fldCharType="begin"/>
        </w:r>
        <w:r>
          <w:instrText xml:space="preserve"> PAGEREF _Toc23545 \h </w:instrText>
        </w:r>
        <w:r>
          <w:fldChar w:fldCharType="separate"/>
        </w:r>
        <w:r>
          <w:t>5</w:t>
        </w:r>
        <w:r>
          <w:fldChar w:fldCharType="end"/>
        </w:r>
      </w:hyperlink>
    </w:p>
    <w:p>
      <w:pPr>
        <w:pStyle w:val="TOC1"/>
        <w:tabs>
          <w:tab w:val="right" w:leader="dot" w:pos="8306"/>
        </w:tabs>
      </w:pPr>
      <w:hyperlink w:anchor="_Toc9653" w:history="1">
        <w:r>
          <w:rPr>
            <w:rFonts w:ascii="仿宋" w:eastAsia="仿宋" w:hAnsi="仿宋" w:cs="仿宋" w:hint="eastAsia"/>
            <w:lang w:eastAsia="zh-CN"/>
          </w:rPr>
          <w:t>三、血透管路项目建设背景及必要性分析</w:t>
        </w:r>
        <w:r>
          <w:tab/>
        </w:r>
        <w:r>
          <w:fldChar w:fldCharType="begin"/>
        </w:r>
        <w:r>
          <w:instrText xml:space="preserve"> PAGEREF _Toc9653 \h </w:instrText>
        </w:r>
        <w:r>
          <w:fldChar w:fldCharType="separate"/>
        </w:r>
        <w:r>
          <w:t>7</w:t>
        </w:r>
        <w:r>
          <w:fldChar w:fldCharType="end"/>
        </w:r>
      </w:hyperlink>
    </w:p>
    <w:p>
      <w:pPr>
        <w:pStyle w:val="TOC2"/>
        <w:tabs>
          <w:tab w:val="right" w:leader="dot" w:pos="8306"/>
        </w:tabs>
      </w:pPr>
      <w:hyperlink w:anchor="_Toc30936" w:history="1">
        <w:r>
          <w:rPr>
            <w:rFonts w:ascii="仿宋" w:eastAsia="仿宋" w:hAnsi="仿宋" w:cs="仿宋" w:hint="eastAsia"/>
            <w:lang w:eastAsia="zh-CN"/>
          </w:rPr>
          <w:t>(一)、血透管路项目背景分析</w:t>
        </w:r>
        <w:r>
          <w:tab/>
        </w:r>
        <w:r>
          <w:fldChar w:fldCharType="begin"/>
        </w:r>
        <w:r>
          <w:instrText xml:space="preserve"> PAGEREF _Toc30936 \h </w:instrText>
        </w:r>
        <w:r>
          <w:fldChar w:fldCharType="separate"/>
        </w:r>
        <w:r>
          <w:t>7</w:t>
        </w:r>
        <w:r>
          <w:fldChar w:fldCharType="end"/>
        </w:r>
      </w:hyperlink>
    </w:p>
    <w:p>
      <w:pPr>
        <w:pStyle w:val="TOC2"/>
        <w:tabs>
          <w:tab w:val="right" w:leader="dot" w:pos="8306"/>
        </w:tabs>
      </w:pPr>
      <w:hyperlink w:anchor="_Toc14686" w:history="1">
        <w:r>
          <w:rPr>
            <w:rFonts w:ascii="仿宋" w:eastAsia="仿宋" w:hAnsi="仿宋" w:cs="仿宋" w:hint="eastAsia"/>
            <w:lang w:eastAsia="zh-CN"/>
          </w:rPr>
          <w:t>(二)、血透管路项目建设必要性分析</w:t>
        </w:r>
        <w:r>
          <w:tab/>
        </w:r>
        <w:r>
          <w:fldChar w:fldCharType="begin"/>
        </w:r>
        <w:r>
          <w:instrText xml:space="preserve"> PAGEREF _Toc14686 \h </w:instrText>
        </w:r>
        <w:r>
          <w:fldChar w:fldCharType="separate"/>
        </w:r>
        <w:r>
          <w:t>8</w:t>
        </w:r>
        <w:r>
          <w:fldChar w:fldCharType="end"/>
        </w:r>
      </w:hyperlink>
    </w:p>
    <w:p>
      <w:pPr>
        <w:pStyle w:val="TOC1"/>
        <w:tabs>
          <w:tab w:val="right" w:leader="dot" w:pos="8306"/>
        </w:tabs>
      </w:pPr>
      <w:hyperlink w:anchor="_Toc10545" w:history="1">
        <w:r>
          <w:rPr>
            <w:rFonts w:ascii="仿宋" w:eastAsia="仿宋" w:hAnsi="仿宋" w:cs="仿宋" w:hint="eastAsia"/>
            <w:lang w:eastAsia="zh-CN"/>
          </w:rPr>
          <w:t>四、血透管路项目危机管理</w:t>
        </w:r>
        <w:r>
          <w:tab/>
        </w:r>
        <w:r>
          <w:fldChar w:fldCharType="begin"/>
        </w:r>
        <w:r>
          <w:instrText xml:space="preserve"> PAGEREF _Toc10545 \h </w:instrText>
        </w:r>
        <w:r>
          <w:fldChar w:fldCharType="separate"/>
        </w:r>
        <w:r>
          <w:t>10</w:t>
        </w:r>
        <w:r>
          <w:fldChar w:fldCharType="end"/>
        </w:r>
      </w:hyperlink>
    </w:p>
    <w:p>
      <w:pPr>
        <w:pStyle w:val="TOC2"/>
        <w:tabs>
          <w:tab w:val="right" w:leader="dot" w:pos="8306"/>
        </w:tabs>
      </w:pPr>
      <w:hyperlink w:anchor="_Toc26612" w:history="1">
        <w:r>
          <w:rPr>
            <w:rFonts w:ascii="仿宋" w:eastAsia="仿宋" w:hAnsi="仿宋" w:cs="仿宋" w:hint="eastAsia"/>
            <w:lang w:eastAsia="zh-CN"/>
          </w:rPr>
          <w:t>(一)、危机预警与识别</w:t>
        </w:r>
        <w:r>
          <w:tab/>
        </w:r>
        <w:r>
          <w:fldChar w:fldCharType="begin"/>
        </w:r>
        <w:r>
          <w:instrText xml:space="preserve"> PAGEREF _Toc26612 \h </w:instrText>
        </w:r>
        <w:r>
          <w:fldChar w:fldCharType="separate"/>
        </w:r>
        <w:r>
          <w:t>10</w:t>
        </w:r>
        <w:r>
          <w:fldChar w:fldCharType="end"/>
        </w:r>
      </w:hyperlink>
    </w:p>
    <w:p>
      <w:pPr>
        <w:pStyle w:val="TOC2"/>
        <w:tabs>
          <w:tab w:val="right" w:leader="dot" w:pos="8306"/>
        </w:tabs>
      </w:pPr>
      <w:hyperlink w:anchor="_Toc22944" w:history="1">
        <w:r>
          <w:rPr>
            <w:rFonts w:ascii="仿宋" w:eastAsia="仿宋" w:hAnsi="仿宋" w:cs="仿宋" w:hint="eastAsia"/>
            <w:lang w:eastAsia="zh-CN"/>
          </w:rPr>
          <w:t>(二)、危机应对与恢复</w:t>
        </w:r>
        <w:r>
          <w:tab/>
        </w:r>
        <w:r>
          <w:fldChar w:fldCharType="begin"/>
        </w:r>
        <w:r>
          <w:instrText xml:space="preserve"> PAGEREF _Toc22944 \h </w:instrText>
        </w:r>
        <w:r>
          <w:fldChar w:fldCharType="separate"/>
        </w:r>
        <w:r>
          <w:t>11</w:t>
        </w:r>
        <w:r>
          <w:fldChar w:fldCharType="end"/>
        </w:r>
      </w:hyperlink>
    </w:p>
    <w:p>
      <w:pPr>
        <w:pStyle w:val="TOC1"/>
        <w:tabs>
          <w:tab w:val="right" w:leader="dot" w:pos="8306"/>
        </w:tabs>
      </w:pPr>
      <w:hyperlink w:anchor="_Toc12464" w:history="1">
        <w:r>
          <w:rPr>
            <w:rFonts w:ascii="仿宋" w:eastAsia="仿宋" w:hAnsi="仿宋" w:cs="仿宋" w:hint="eastAsia"/>
            <w:lang w:eastAsia="zh-CN"/>
          </w:rPr>
          <w:t>五、血透管路项目可持续发展</w:t>
        </w:r>
        <w:r>
          <w:tab/>
        </w:r>
        <w:r>
          <w:fldChar w:fldCharType="begin"/>
        </w:r>
        <w:r>
          <w:instrText xml:space="preserve"> PAGEREF _Toc12464 \h </w:instrText>
        </w:r>
        <w:r>
          <w:fldChar w:fldCharType="separate"/>
        </w:r>
        <w:r>
          <w:t>12</w:t>
        </w:r>
        <w:r>
          <w:fldChar w:fldCharType="end"/>
        </w:r>
      </w:hyperlink>
    </w:p>
    <w:p>
      <w:pPr>
        <w:pStyle w:val="TOC2"/>
        <w:tabs>
          <w:tab w:val="right" w:leader="dot" w:pos="8306"/>
        </w:tabs>
      </w:pPr>
      <w:hyperlink w:anchor="_Toc17787" w:history="1">
        <w:r>
          <w:rPr>
            <w:rFonts w:ascii="仿宋" w:eastAsia="仿宋" w:hAnsi="仿宋" w:cs="仿宋" w:hint="eastAsia"/>
            <w:lang w:eastAsia="zh-CN"/>
          </w:rPr>
          <w:t>(一)、可持续战略与实践</w:t>
        </w:r>
        <w:r>
          <w:tab/>
        </w:r>
        <w:r>
          <w:fldChar w:fldCharType="begin"/>
        </w:r>
        <w:r>
          <w:instrText xml:space="preserve"> PAGEREF _Toc17787 \h </w:instrText>
        </w:r>
        <w:r>
          <w:fldChar w:fldCharType="separate"/>
        </w:r>
        <w:r>
          <w:t>12</w:t>
        </w:r>
        <w:r>
          <w:fldChar w:fldCharType="end"/>
        </w:r>
      </w:hyperlink>
    </w:p>
    <w:p>
      <w:pPr>
        <w:pStyle w:val="TOC2"/>
        <w:tabs>
          <w:tab w:val="right" w:leader="dot" w:pos="8306"/>
        </w:tabs>
      </w:pPr>
      <w:hyperlink w:anchor="_Toc7832" w:history="1">
        <w:r>
          <w:rPr>
            <w:rFonts w:ascii="仿宋" w:eastAsia="仿宋" w:hAnsi="仿宋" w:cs="仿宋" w:hint="eastAsia"/>
            <w:lang w:eastAsia="zh-CN"/>
          </w:rPr>
          <w:t>(二)、环保与社会责任</w:t>
        </w:r>
        <w:r>
          <w:tab/>
        </w:r>
        <w:r>
          <w:fldChar w:fldCharType="begin"/>
        </w:r>
        <w:r>
          <w:instrText xml:space="preserve"> PAGEREF _Toc7832 \h </w:instrText>
        </w:r>
        <w:r>
          <w:fldChar w:fldCharType="separate"/>
        </w:r>
        <w:r>
          <w:t>13</w:t>
        </w:r>
        <w:r>
          <w:fldChar w:fldCharType="end"/>
        </w:r>
      </w:hyperlink>
    </w:p>
    <w:p>
      <w:pPr>
        <w:pStyle w:val="TOC1"/>
        <w:tabs>
          <w:tab w:val="right" w:leader="dot" w:pos="8306"/>
        </w:tabs>
      </w:pPr>
      <w:hyperlink w:anchor="_Toc23664" w:history="1">
        <w:r>
          <w:rPr>
            <w:rFonts w:ascii="仿宋" w:eastAsia="仿宋" w:hAnsi="仿宋" w:cs="仿宋" w:hint="eastAsia"/>
            <w:lang w:eastAsia="zh-CN"/>
          </w:rPr>
          <w:t>六、血透管路项目选址可行性分析</w:t>
        </w:r>
        <w:r>
          <w:tab/>
        </w:r>
        <w:r>
          <w:fldChar w:fldCharType="begin"/>
        </w:r>
        <w:r>
          <w:instrText xml:space="preserve"> PAGEREF _Toc23664 \h </w:instrText>
        </w:r>
        <w:r>
          <w:fldChar w:fldCharType="separate"/>
        </w:r>
        <w:r>
          <w:t>14</w:t>
        </w:r>
        <w:r>
          <w:fldChar w:fldCharType="end"/>
        </w:r>
      </w:hyperlink>
    </w:p>
    <w:p>
      <w:pPr>
        <w:pStyle w:val="TOC2"/>
        <w:tabs>
          <w:tab w:val="right" w:leader="dot" w:pos="8306"/>
        </w:tabs>
      </w:pPr>
      <w:hyperlink w:anchor="_Toc22602" w:history="1">
        <w:r>
          <w:rPr>
            <w:rFonts w:ascii="仿宋" w:eastAsia="仿宋" w:hAnsi="仿宋" w:cs="仿宋" w:hint="eastAsia"/>
            <w:lang w:eastAsia="zh-CN"/>
          </w:rPr>
          <w:t>(一)、血透管路项目选址</w:t>
        </w:r>
        <w:r>
          <w:tab/>
        </w:r>
        <w:r>
          <w:fldChar w:fldCharType="begin"/>
        </w:r>
        <w:r>
          <w:instrText xml:space="preserve"> PAGEREF _Toc22602 \h </w:instrText>
        </w:r>
        <w:r>
          <w:fldChar w:fldCharType="separate"/>
        </w:r>
        <w:r>
          <w:t>14</w:t>
        </w:r>
        <w:r>
          <w:fldChar w:fldCharType="end"/>
        </w:r>
      </w:hyperlink>
    </w:p>
    <w:p>
      <w:pPr>
        <w:pStyle w:val="TOC2"/>
        <w:tabs>
          <w:tab w:val="right" w:leader="dot" w:pos="8306"/>
        </w:tabs>
      </w:pPr>
      <w:hyperlink w:anchor="_Toc20936" w:history="1">
        <w:r>
          <w:rPr>
            <w:rFonts w:ascii="仿宋" w:eastAsia="仿宋" w:hAnsi="仿宋" w:cs="仿宋" w:hint="eastAsia"/>
            <w:lang w:eastAsia="zh-CN"/>
          </w:rPr>
          <w:t>(二)、用地控制指标</w:t>
        </w:r>
        <w:r>
          <w:tab/>
        </w:r>
        <w:r>
          <w:fldChar w:fldCharType="begin"/>
        </w:r>
        <w:r>
          <w:instrText xml:space="preserve"> PAGEREF _Toc20936 \h </w:instrText>
        </w:r>
        <w:r>
          <w:fldChar w:fldCharType="separate"/>
        </w:r>
        <w:r>
          <w:t>14</w:t>
        </w:r>
        <w:r>
          <w:fldChar w:fldCharType="end"/>
        </w:r>
      </w:hyperlink>
    </w:p>
    <w:p>
      <w:pPr>
        <w:pStyle w:val="TOC2"/>
        <w:tabs>
          <w:tab w:val="right" w:leader="dot" w:pos="8306"/>
        </w:tabs>
      </w:pPr>
      <w:hyperlink w:anchor="_Toc13979" w:history="1">
        <w:r>
          <w:rPr>
            <w:rFonts w:ascii="仿宋" w:eastAsia="仿宋" w:hAnsi="仿宋" w:cs="仿宋" w:hint="eastAsia"/>
            <w:lang w:eastAsia="zh-CN"/>
          </w:rPr>
          <w:t>(三)、节约用地措施</w:t>
        </w:r>
        <w:r>
          <w:tab/>
        </w:r>
        <w:r>
          <w:fldChar w:fldCharType="begin"/>
        </w:r>
        <w:r>
          <w:instrText xml:space="preserve"> PAGEREF _Toc13979 \h </w:instrText>
        </w:r>
        <w:r>
          <w:fldChar w:fldCharType="separate"/>
        </w:r>
        <w:r>
          <w:t>16</w:t>
        </w:r>
        <w:r>
          <w:fldChar w:fldCharType="end"/>
        </w:r>
      </w:hyperlink>
    </w:p>
    <w:p>
      <w:pPr>
        <w:pStyle w:val="TOC2"/>
        <w:tabs>
          <w:tab w:val="right" w:leader="dot" w:pos="8306"/>
        </w:tabs>
      </w:pPr>
      <w:hyperlink w:anchor="_Toc2792" w:history="1">
        <w:r>
          <w:rPr>
            <w:rFonts w:ascii="仿宋" w:eastAsia="仿宋" w:hAnsi="仿宋" w:cs="仿宋" w:hint="eastAsia"/>
            <w:lang w:eastAsia="zh-CN"/>
          </w:rPr>
          <w:t>(四)、总图布置方案</w:t>
        </w:r>
        <w:r>
          <w:tab/>
        </w:r>
        <w:r>
          <w:fldChar w:fldCharType="begin"/>
        </w:r>
        <w:r>
          <w:instrText xml:space="preserve"> PAGEREF _Toc2792 \h </w:instrText>
        </w:r>
        <w:r>
          <w:fldChar w:fldCharType="separate"/>
        </w:r>
        <w:r>
          <w:t>17</w:t>
        </w:r>
        <w:r>
          <w:fldChar w:fldCharType="end"/>
        </w:r>
      </w:hyperlink>
    </w:p>
    <w:p>
      <w:pPr>
        <w:pStyle w:val="TOC2"/>
        <w:tabs>
          <w:tab w:val="right" w:leader="dot" w:pos="8306"/>
        </w:tabs>
      </w:pPr>
      <w:hyperlink w:anchor="_Toc24991" w:history="1">
        <w:r>
          <w:rPr>
            <w:rFonts w:ascii="仿宋" w:eastAsia="仿宋" w:hAnsi="仿宋" w:cs="仿宋" w:hint="eastAsia"/>
            <w:lang w:eastAsia="zh-CN"/>
          </w:rPr>
          <w:t>(五)、选址综合评价</w:t>
        </w:r>
        <w:r>
          <w:tab/>
        </w:r>
        <w:r>
          <w:fldChar w:fldCharType="begin"/>
        </w:r>
        <w:r>
          <w:instrText xml:space="preserve"> PAGEREF _Toc24991 \h </w:instrText>
        </w:r>
        <w:r>
          <w:fldChar w:fldCharType="separate"/>
        </w:r>
        <w:r>
          <w:t>18</w:t>
        </w:r>
        <w:r>
          <w:fldChar w:fldCharType="end"/>
        </w:r>
      </w:hyperlink>
    </w:p>
    <w:p>
      <w:pPr>
        <w:pStyle w:val="TOC1"/>
        <w:tabs>
          <w:tab w:val="right" w:leader="dot" w:pos="8306"/>
        </w:tabs>
      </w:pPr>
      <w:hyperlink w:anchor="_Toc3795" w:history="1">
        <w:r>
          <w:rPr>
            <w:rFonts w:ascii="仿宋" w:eastAsia="仿宋" w:hAnsi="仿宋" w:cs="仿宋" w:hint="eastAsia"/>
            <w:lang w:eastAsia="zh-CN"/>
          </w:rPr>
          <w:t>七、血透管路项目技术管理</w:t>
        </w:r>
        <w:r>
          <w:tab/>
        </w:r>
        <w:r>
          <w:fldChar w:fldCharType="begin"/>
        </w:r>
        <w:r>
          <w:instrText xml:space="preserve"> PAGEREF _Toc3795 \h </w:instrText>
        </w:r>
        <w:r>
          <w:fldChar w:fldCharType="separate"/>
        </w:r>
        <w:r>
          <w:t>19</w:t>
        </w:r>
        <w:r>
          <w:fldChar w:fldCharType="end"/>
        </w:r>
      </w:hyperlink>
    </w:p>
    <w:p>
      <w:pPr>
        <w:pStyle w:val="TOC2"/>
        <w:tabs>
          <w:tab w:val="right" w:leader="dot" w:pos="8306"/>
        </w:tabs>
      </w:pPr>
      <w:hyperlink w:anchor="_Toc11936" w:history="1">
        <w:r>
          <w:rPr>
            <w:rFonts w:ascii="仿宋" w:eastAsia="仿宋" w:hAnsi="仿宋" w:cs="仿宋" w:hint="eastAsia"/>
            <w:lang w:eastAsia="zh-CN"/>
          </w:rPr>
          <w:t>(一)、技术方案选用方向</w:t>
        </w:r>
        <w:r>
          <w:tab/>
        </w:r>
        <w:r>
          <w:fldChar w:fldCharType="begin"/>
        </w:r>
        <w:r>
          <w:instrText xml:space="preserve"> PAGEREF _Toc11936 \h </w:instrText>
        </w:r>
        <w:r>
          <w:fldChar w:fldCharType="separate"/>
        </w:r>
        <w:r>
          <w:t>19</w:t>
        </w:r>
        <w:r>
          <w:fldChar w:fldCharType="end"/>
        </w:r>
      </w:hyperlink>
    </w:p>
    <w:p>
      <w:pPr>
        <w:pStyle w:val="TOC2"/>
        <w:tabs>
          <w:tab w:val="right" w:leader="dot" w:pos="8306"/>
        </w:tabs>
      </w:pPr>
      <w:hyperlink w:anchor="_Toc26289" w:history="1">
        <w:r>
          <w:rPr>
            <w:rFonts w:ascii="仿宋" w:eastAsia="仿宋" w:hAnsi="仿宋" w:cs="仿宋" w:hint="eastAsia"/>
            <w:lang w:eastAsia="zh-CN"/>
          </w:rPr>
          <w:t>(二)、工艺技术方案选用原则</w:t>
        </w:r>
        <w:r>
          <w:tab/>
        </w:r>
        <w:r>
          <w:fldChar w:fldCharType="begin"/>
        </w:r>
        <w:r>
          <w:instrText xml:space="preserve"> PAGEREF _Toc26289 \h </w:instrText>
        </w:r>
        <w:r>
          <w:fldChar w:fldCharType="separate"/>
        </w:r>
        <w:r>
          <w:t>21</w:t>
        </w:r>
        <w:r>
          <w:fldChar w:fldCharType="end"/>
        </w:r>
      </w:hyperlink>
    </w:p>
    <w:p>
      <w:pPr>
        <w:pStyle w:val="TOC2"/>
        <w:tabs>
          <w:tab w:val="right" w:leader="dot" w:pos="8306"/>
        </w:tabs>
      </w:pPr>
      <w:hyperlink w:anchor="_Toc3842" w:history="1">
        <w:r>
          <w:rPr>
            <w:rFonts w:ascii="仿宋" w:eastAsia="仿宋" w:hAnsi="仿宋" w:cs="仿宋" w:hint="eastAsia"/>
            <w:lang w:eastAsia="zh-CN"/>
          </w:rPr>
          <w:t>(三)、工艺技术方案要求</w:t>
        </w:r>
        <w:r>
          <w:tab/>
        </w:r>
        <w:r>
          <w:fldChar w:fldCharType="begin"/>
        </w:r>
        <w:r>
          <w:instrText xml:space="preserve"> PAGEREF _Toc3842 \h </w:instrText>
        </w:r>
        <w:r>
          <w:fldChar w:fldCharType="separate"/>
        </w:r>
        <w:r>
          <w:t>23</w:t>
        </w:r>
        <w:r>
          <w:fldChar w:fldCharType="end"/>
        </w:r>
      </w:hyperlink>
    </w:p>
    <w:p>
      <w:pPr>
        <w:pStyle w:val="TOC1"/>
        <w:tabs>
          <w:tab w:val="right" w:leader="dot" w:pos="8306"/>
        </w:tabs>
      </w:pPr>
      <w:hyperlink w:anchor="_Toc8112" w:history="1">
        <w:r>
          <w:rPr>
            <w:rFonts w:ascii="仿宋" w:eastAsia="仿宋" w:hAnsi="仿宋" w:cs="仿宋" w:hint="eastAsia"/>
            <w:lang w:eastAsia="zh-CN"/>
          </w:rPr>
          <w:t>八、血透管路项目人力资源培养与发展</w:t>
        </w:r>
        <w:r>
          <w:tab/>
        </w:r>
        <w:r>
          <w:fldChar w:fldCharType="begin"/>
        </w:r>
        <w:r>
          <w:instrText xml:space="preserve"> PAGEREF _Toc8112 \h </w:instrText>
        </w:r>
        <w:r>
          <w:fldChar w:fldCharType="separate"/>
        </w:r>
        <w:r>
          <w:t>25</w:t>
        </w:r>
        <w:r>
          <w:fldChar w:fldCharType="end"/>
        </w:r>
      </w:hyperlink>
    </w:p>
    <w:p>
      <w:pPr>
        <w:pStyle w:val="TOC2"/>
        <w:tabs>
          <w:tab w:val="right" w:leader="dot" w:pos="8306"/>
        </w:tabs>
      </w:pPr>
      <w:hyperlink w:anchor="_Toc7987" w:history="1">
        <w:r>
          <w:rPr>
            <w:rFonts w:ascii="仿宋" w:eastAsia="仿宋" w:hAnsi="仿宋" w:cs="仿宋" w:hint="eastAsia"/>
            <w:lang w:eastAsia="zh-CN"/>
          </w:rPr>
          <w:t>(一)、人才需求与规划</w:t>
        </w:r>
        <w:r>
          <w:tab/>
        </w:r>
        <w:r>
          <w:fldChar w:fldCharType="begin"/>
        </w:r>
        <w:r>
          <w:instrText xml:space="preserve"> PAGEREF _Toc7987 \h </w:instrText>
        </w:r>
        <w:r>
          <w:fldChar w:fldCharType="separate"/>
        </w:r>
        <w:r>
          <w:t>25</w:t>
        </w:r>
        <w:r>
          <w:fldChar w:fldCharType="end"/>
        </w:r>
      </w:hyperlink>
    </w:p>
    <w:p>
      <w:pPr>
        <w:pStyle w:val="TOC2"/>
        <w:tabs>
          <w:tab w:val="right" w:leader="dot" w:pos="8306"/>
        </w:tabs>
      </w:pPr>
      <w:hyperlink w:anchor="_Toc24755" w:history="1">
        <w:r>
          <w:rPr>
            <w:rFonts w:ascii="仿宋" w:eastAsia="仿宋" w:hAnsi="仿宋" w:cs="仿宋" w:hint="eastAsia"/>
            <w:lang w:eastAsia="zh-CN"/>
          </w:rPr>
          <w:t>(二)、培训与发展计划</w:t>
        </w:r>
        <w:r>
          <w:tab/>
        </w:r>
        <w:r>
          <w:fldChar w:fldCharType="begin"/>
        </w:r>
        <w:r>
          <w:instrText xml:space="preserve"> PAGEREF _Toc24755 \h </w:instrText>
        </w:r>
        <w:r>
          <w:fldChar w:fldCharType="separate"/>
        </w:r>
        <w:r>
          <w:t>25</w:t>
        </w:r>
        <w:r>
          <w:fldChar w:fldCharType="end"/>
        </w:r>
      </w:hyperlink>
    </w:p>
    <w:p>
      <w:pPr>
        <w:pStyle w:val="TOC1"/>
        <w:tabs>
          <w:tab w:val="right" w:leader="dot" w:pos="8306"/>
        </w:tabs>
      </w:pPr>
      <w:hyperlink w:anchor="_Toc7691" w:history="1">
        <w:r>
          <w:rPr>
            <w:rFonts w:ascii="仿宋" w:eastAsia="仿宋" w:hAnsi="仿宋" w:cs="仿宋" w:hint="eastAsia"/>
            <w:lang w:eastAsia="zh-CN"/>
          </w:rPr>
          <w:t>九、血透管路项目风险管理</w:t>
        </w:r>
        <w:r>
          <w:tab/>
        </w:r>
        <w:r>
          <w:fldChar w:fldCharType="begin"/>
        </w:r>
        <w:r>
          <w:instrText xml:space="preserve"> PAGEREF _Toc7691 \h </w:instrText>
        </w:r>
        <w:r>
          <w:fldChar w:fldCharType="separate"/>
        </w:r>
        <w:r>
          <w:t>26</w:t>
        </w:r>
        <w:r>
          <w:fldChar w:fldCharType="end"/>
        </w:r>
      </w:hyperlink>
    </w:p>
    <w:p>
      <w:pPr>
        <w:pStyle w:val="TOC2"/>
        <w:tabs>
          <w:tab w:val="right" w:leader="dot" w:pos="8306"/>
        </w:tabs>
      </w:pPr>
      <w:hyperlink w:anchor="_Toc23208" w:history="1">
        <w:r>
          <w:rPr>
            <w:rFonts w:ascii="仿宋" w:eastAsia="仿宋" w:hAnsi="仿宋" w:cs="仿宋" w:hint="eastAsia"/>
            <w:lang w:eastAsia="zh-CN"/>
          </w:rPr>
          <w:t>(一)、风险识别与评估</w:t>
        </w:r>
        <w:r>
          <w:tab/>
        </w:r>
        <w:r>
          <w:fldChar w:fldCharType="begin"/>
        </w:r>
        <w:r>
          <w:instrText xml:space="preserve"> PAGEREF _Toc23208 \h </w:instrText>
        </w:r>
        <w:r>
          <w:fldChar w:fldCharType="separate"/>
        </w:r>
        <w:r>
          <w:t>26</w:t>
        </w:r>
        <w:r>
          <w:fldChar w:fldCharType="end"/>
        </w:r>
      </w:hyperlink>
    </w:p>
    <w:p>
      <w:pPr>
        <w:pStyle w:val="TOC2"/>
        <w:tabs>
          <w:tab w:val="right" w:leader="dot" w:pos="8306"/>
        </w:tabs>
      </w:pPr>
      <w:hyperlink w:anchor="_Toc6225" w:history="1">
        <w:r>
          <w:rPr>
            <w:rFonts w:ascii="仿宋" w:eastAsia="仿宋" w:hAnsi="仿宋" w:cs="仿宋" w:hint="eastAsia"/>
            <w:lang w:eastAsia="zh-CN"/>
          </w:rPr>
          <w:t>(二)、风险应对策略</w:t>
        </w:r>
        <w:r>
          <w:tab/>
        </w:r>
        <w:r>
          <w:fldChar w:fldCharType="begin"/>
        </w:r>
        <w:r>
          <w:instrText xml:space="preserve"> PAGEREF _Toc6225 \h </w:instrText>
        </w:r>
        <w:r>
          <w:fldChar w:fldCharType="separate"/>
        </w:r>
        <w:r>
          <w:t>27</w:t>
        </w:r>
        <w:r>
          <w:fldChar w:fldCharType="end"/>
        </w:r>
      </w:hyperlink>
    </w:p>
    <w:p>
      <w:pPr>
        <w:pStyle w:val="TOC2"/>
        <w:tabs>
          <w:tab w:val="right" w:leader="dot" w:pos="8306"/>
        </w:tabs>
      </w:pPr>
      <w:hyperlink w:anchor="_Toc20616" w:history="1">
        <w:r>
          <w:rPr>
            <w:rFonts w:ascii="仿宋" w:eastAsia="仿宋" w:hAnsi="仿宋" w:cs="仿宋" w:hint="eastAsia"/>
            <w:lang w:eastAsia="zh-CN"/>
          </w:rPr>
          <w:t>(三)、风险监控与控制</w:t>
        </w:r>
        <w:r>
          <w:tab/>
        </w:r>
        <w:r>
          <w:fldChar w:fldCharType="begin"/>
        </w:r>
        <w:r>
          <w:instrText xml:space="preserve"> PAGEREF _Toc20616 \h </w:instrText>
        </w:r>
        <w:r>
          <w:fldChar w:fldCharType="separate"/>
        </w:r>
        <w:r>
          <w:t>29</w:t>
        </w:r>
        <w:r>
          <w:fldChar w:fldCharType="end"/>
        </w:r>
      </w:hyperlink>
    </w:p>
    <w:p>
      <w:pPr>
        <w:pStyle w:val="TOC1"/>
        <w:tabs>
          <w:tab w:val="right" w:leader="dot" w:pos="8306"/>
        </w:tabs>
      </w:pPr>
      <w:hyperlink w:anchor="_Toc12605" w:history="1">
        <w:r>
          <w:rPr>
            <w:rFonts w:ascii="仿宋" w:eastAsia="仿宋" w:hAnsi="仿宋" w:cs="仿宋" w:hint="eastAsia"/>
            <w:lang w:eastAsia="zh-CN"/>
          </w:rPr>
          <w:t>十、血透管路项目社会影响</w:t>
        </w:r>
        <w:r>
          <w:tab/>
        </w:r>
        <w:r>
          <w:fldChar w:fldCharType="begin"/>
        </w:r>
        <w:r>
          <w:instrText xml:space="preserve"> PAGEREF _Toc12605 \h </w:instrText>
        </w:r>
        <w:r>
          <w:fldChar w:fldCharType="separate"/>
        </w:r>
        <w:r>
          <w:t>30</w:t>
        </w:r>
        <w:r>
          <w:fldChar w:fldCharType="end"/>
        </w:r>
      </w:hyperlink>
    </w:p>
    <w:p>
      <w:pPr>
        <w:pStyle w:val="TOC2"/>
        <w:tabs>
          <w:tab w:val="right" w:leader="dot" w:pos="8306"/>
        </w:tabs>
      </w:pPr>
      <w:hyperlink w:anchor="_Toc7236" w:history="1">
        <w:r>
          <w:rPr>
            <w:rFonts w:ascii="仿宋" w:eastAsia="仿宋" w:hAnsi="仿宋" w:cs="仿宋" w:hint="eastAsia"/>
            <w:lang w:eastAsia="zh-CN"/>
          </w:rPr>
          <w:t>(一)、社会责任与义务</w:t>
        </w:r>
        <w:r>
          <w:tab/>
        </w:r>
        <w:r>
          <w:fldChar w:fldCharType="begin"/>
        </w:r>
        <w:r>
          <w:instrText xml:space="preserve"> PAGEREF _Toc7236 \h </w:instrText>
        </w:r>
        <w:r>
          <w:fldChar w:fldCharType="separate"/>
        </w:r>
        <w:r>
          <w:t>30</w:t>
        </w:r>
        <w:r>
          <w:fldChar w:fldCharType="end"/>
        </w:r>
      </w:hyperlink>
    </w:p>
    <w:p>
      <w:pPr>
        <w:pStyle w:val="TOC2"/>
        <w:tabs>
          <w:tab w:val="right" w:leader="dot" w:pos="8306"/>
        </w:tabs>
      </w:pPr>
      <w:hyperlink w:anchor="_Toc30763" w:history="1">
        <w:r>
          <w:rPr>
            <w:rFonts w:ascii="仿宋" w:eastAsia="仿宋" w:hAnsi="仿宋" w:cs="仿宋" w:hint="eastAsia"/>
            <w:lang w:eastAsia="zh-CN"/>
          </w:rPr>
          <w:t>(二)、社会参与与沟通</w:t>
        </w:r>
        <w:r>
          <w:tab/>
        </w:r>
        <w:r>
          <w:fldChar w:fldCharType="begin"/>
        </w:r>
        <w:r>
          <w:instrText xml:space="preserve"> PAGEREF _Toc30763 \h </w:instrText>
        </w:r>
        <w:r>
          <w:fldChar w:fldCharType="separate"/>
        </w:r>
        <w:r>
          <w:t>31</w:t>
        </w:r>
        <w:r>
          <w:fldChar w:fldCharType="end"/>
        </w:r>
      </w:hyperlink>
    </w:p>
    <w:p>
      <w:pPr>
        <w:pStyle w:val="TOC1"/>
        <w:tabs>
          <w:tab w:val="right" w:leader="dot" w:pos="8306"/>
        </w:tabs>
      </w:pPr>
      <w:hyperlink w:anchor="_Toc48" w:history="1">
        <w:r>
          <w:rPr>
            <w:rFonts w:ascii="仿宋" w:eastAsia="仿宋" w:hAnsi="仿宋" w:cs="仿宋" w:hint="eastAsia"/>
            <w:lang w:eastAsia="zh-CN"/>
          </w:rPr>
          <w:t>十一、血透管路项目人力资源管理</w:t>
        </w:r>
        <w:r>
          <w:tab/>
        </w:r>
        <w:r>
          <w:fldChar w:fldCharType="begin"/>
        </w:r>
        <w:r>
          <w:instrText xml:space="preserve"> PAGEREF _Toc48 \h </w:instrText>
        </w:r>
        <w:r>
          <w:fldChar w:fldCharType="separate"/>
        </w:r>
        <w:r>
          <w:t>32</w:t>
        </w:r>
        <w:r>
          <w:fldChar w:fldCharType="end"/>
        </w:r>
      </w:hyperlink>
    </w:p>
    <w:p>
      <w:pPr>
        <w:pStyle w:val="TOC2"/>
        <w:tabs>
          <w:tab w:val="right" w:leader="dot" w:pos="8306"/>
        </w:tabs>
      </w:pPr>
      <w:hyperlink w:anchor="_Toc31973" w:history="1">
        <w:r>
          <w:rPr>
            <w:rFonts w:ascii="仿宋" w:eastAsia="仿宋" w:hAnsi="仿宋" w:cs="仿宋" w:hint="eastAsia"/>
            <w:lang w:eastAsia="zh-CN"/>
          </w:rPr>
          <w:t>(一)、建立健全的预算管理制度</w:t>
        </w:r>
        <w:r>
          <w:tab/>
        </w:r>
        <w:r>
          <w:fldChar w:fldCharType="begin"/>
        </w:r>
        <w:r>
          <w:instrText xml:space="preserve"> PAGEREF _Toc31973 \h </w:instrText>
        </w:r>
        <w:r>
          <w:fldChar w:fldCharType="separate"/>
        </w:r>
        <w:r>
          <w:t>32</w:t>
        </w:r>
        <w:r>
          <w:fldChar w:fldCharType="end"/>
        </w:r>
      </w:hyperlink>
    </w:p>
    <w:p>
      <w:pPr>
        <w:pStyle w:val="TOC2"/>
        <w:tabs>
          <w:tab w:val="right" w:leader="dot" w:pos="8306"/>
        </w:tabs>
      </w:pPr>
      <w:hyperlink w:anchor="_Toc20648" w:history="1">
        <w:r>
          <w:rPr>
            <w:rFonts w:ascii="仿宋" w:eastAsia="仿宋" w:hAnsi="仿宋" w:cs="仿宋" w:hint="eastAsia"/>
            <w:lang w:eastAsia="zh-CN"/>
          </w:rPr>
          <w:t>(二)、加强资金流动监控</w:t>
        </w:r>
        <w:r>
          <w:tab/>
        </w:r>
        <w:r>
          <w:fldChar w:fldCharType="begin"/>
        </w:r>
        <w:r>
          <w:instrText xml:space="preserve"> PAGEREF _Toc20648 \h </w:instrText>
        </w:r>
        <w:r>
          <w:fldChar w:fldCharType="separate"/>
        </w:r>
        <w:r>
          <w:t>33</w:t>
        </w:r>
        <w:r>
          <w:fldChar w:fldCharType="end"/>
        </w:r>
      </w:hyperlink>
    </w:p>
    <w:p>
      <w:pPr>
        <w:pStyle w:val="TOC2"/>
        <w:tabs>
          <w:tab w:val="right" w:leader="dot" w:pos="8306"/>
        </w:tabs>
      </w:pPr>
      <w:hyperlink w:anchor="_Toc7975" w:history="1">
        <w:r>
          <w:rPr>
            <w:rFonts w:ascii="仿宋" w:eastAsia="仿宋" w:hAnsi="仿宋" w:cs="仿宋" w:hint="eastAsia"/>
            <w:lang w:eastAsia="zh-CN"/>
          </w:rPr>
          <w:t>(三)、制定完善的风险控制机制</w:t>
        </w:r>
        <w:r>
          <w:tab/>
        </w:r>
        <w:r>
          <w:fldChar w:fldCharType="begin"/>
        </w:r>
        <w:r>
          <w:instrText xml:space="preserve"> PAGEREF _Toc7975 \h </w:instrText>
        </w:r>
        <w:r>
          <w:fldChar w:fldCharType="separate"/>
        </w:r>
        <w:r>
          <w:t>34</w:t>
        </w:r>
        <w:r>
          <w:fldChar w:fldCharType="end"/>
        </w:r>
      </w:hyperlink>
    </w:p>
    <w:p>
      <w:pPr>
        <w:pStyle w:val="TOC2"/>
        <w:tabs>
          <w:tab w:val="right" w:leader="dot" w:pos="8306"/>
        </w:tabs>
      </w:pPr>
      <w:hyperlink w:anchor="_Toc8198" w:history="1">
        <w:r>
          <w:rPr>
            <w:rFonts w:ascii="仿宋" w:eastAsia="仿宋" w:hAnsi="仿宋" w:cs="仿宋" w:hint="eastAsia"/>
            <w:lang w:eastAsia="zh-CN"/>
          </w:rPr>
          <w:t>(四)、优化成本管理</w:t>
        </w:r>
        <w:r>
          <w:tab/>
        </w:r>
        <w:r>
          <w:fldChar w:fldCharType="begin"/>
        </w:r>
        <w:r>
          <w:instrText xml:space="preserve"> PAGEREF _Toc8198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3" w:history="1">
        <w:r>
          <w:rPr>
            <w:rFonts w:ascii="仿宋" w:eastAsia="仿宋" w:hAnsi="仿宋" w:cs="仿宋" w:hint="eastAsia"/>
            <w:lang w:eastAsia="zh-CN"/>
          </w:rPr>
          <w:t>十二、血透管路项目环境影响分析</w:t>
        </w:r>
        <w:r>
          <w:tab/>
        </w:r>
        <w:r>
          <w:fldChar w:fldCharType="begin"/>
        </w:r>
        <w:r>
          <w:instrText xml:space="preserve"> PAGEREF _Toc15173 \h </w:instrText>
        </w:r>
        <w:r>
          <w:fldChar w:fldCharType="separate"/>
        </w:r>
        <w:r>
          <w:t>37</w:t>
        </w:r>
        <w:r>
          <w:fldChar w:fldCharType="end"/>
        </w:r>
      </w:hyperlink>
    </w:p>
    <w:p>
      <w:pPr>
        <w:pStyle w:val="TOC2"/>
        <w:tabs>
          <w:tab w:val="right" w:leader="dot" w:pos="8306"/>
        </w:tabs>
      </w:pPr>
      <w:hyperlink w:anchor="_Toc10018" w:history="1">
        <w:r>
          <w:rPr>
            <w:rFonts w:ascii="仿宋" w:eastAsia="仿宋" w:hAnsi="仿宋" w:cs="仿宋" w:hint="eastAsia"/>
            <w:lang w:eastAsia="zh-CN"/>
          </w:rPr>
          <w:t>(一)、建设区域环境质量现状</w:t>
        </w:r>
        <w:r>
          <w:tab/>
        </w:r>
        <w:r>
          <w:fldChar w:fldCharType="begin"/>
        </w:r>
        <w:r>
          <w:instrText xml:space="preserve"> PAGEREF _Toc10018 \h </w:instrText>
        </w:r>
        <w:r>
          <w:fldChar w:fldCharType="separate"/>
        </w:r>
        <w:r>
          <w:t>37</w:t>
        </w:r>
        <w:r>
          <w:fldChar w:fldCharType="end"/>
        </w:r>
      </w:hyperlink>
    </w:p>
    <w:p>
      <w:pPr>
        <w:pStyle w:val="TOC2"/>
        <w:tabs>
          <w:tab w:val="right" w:leader="dot" w:pos="8306"/>
        </w:tabs>
      </w:pPr>
      <w:hyperlink w:anchor="_Toc9512" w:history="1">
        <w:r>
          <w:rPr>
            <w:rFonts w:ascii="仿宋" w:eastAsia="仿宋" w:hAnsi="仿宋" w:cs="仿宋" w:hint="eastAsia"/>
            <w:lang w:eastAsia="zh-CN"/>
          </w:rPr>
          <w:t>(二)、建设期环境保护</w:t>
        </w:r>
        <w:r>
          <w:tab/>
        </w:r>
        <w:r>
          <w:fldChar w:fldCharType="begin"/>
        </w:r>
        <w:r>
          <w:instrText xml:space="preserve"> PAGEREF _Toc9512 \h </w:instrText>
        </w:r>
        <w:r>
          <w:fldChar w:fldCharType="separate"/>
        </w:r>
        <w:r>
          <w:t>38</w:t>
        </w:r>
        <w:r>
          <w:fldChar w:fldCharType="end"/>
        </w:r>
      </w:hyperlink>
    </w:p>
    <w:p>
      <w:pPr>
        <w:pStyle w:val="TOC2"/>
        <w:tabs>
          <w:tab w:val="right" w:leader="dot" w:pos="8306"/>
        </w:tabs>
      </w:pPr>
      <w:hyperlink w:anchor="_Toc14066" w:history="1">
        <w:r>
          <w:rPr>
            <w:rFonts w:ascii="仿宋" w:eastAsia="仿宋" w:hAnsi="仿宋" w:cs="仿宋" w:hint="eastAsia"/>
            <w:lang w:eastAsia="zh-CN"/>
          </w:rPr>
          <w:t>(三)、运营期环境保护</w:t>
        </w:r>
        <w:r>
          <w:tab/>
        </w:r>
        <w:r>
          <w:fldChar w:fldCharType="begin"/>
        </w:r>
        <w:r>
          <w:instrText xml:space="preserve"> PAGEREF _Toc14066 \h </w:instrText>
        </w:r>
        <w:r>
          <w:fldChar w:fldCharType="separate"/>
        </w:r>
        <w:r>
          <w:t>40</w:t>
        </w:r>
        <w:r>
          <w:fldChar w:fldCharType="end"/>
        </w:r>
      </w:hyperlink>
    </w:p>
    <w:p>
      <w:pPr>
        <w:pStyle w:val="TOC2"/>
        <w:tabs>
          <w:tab w:val="right" w:leader="dot" w:pos="8306"/>
        </w:tabs>
      </w:pPr>
      <w:hyperlink w:anchor="_Toc11250" w:history="1">
        <w:r>
          <w:rPr>
            <w:rFonts w:ascii="仿宋" w:eastAsia="仿宋" w:hAnsi="仿宋" w:cs="仿宋" w:hint="eastAsia"/>
            <w:lang w:eastAsia="zh-CN"/>
          </w:rPr>
          <w:t>(四)、血透管路项目建设对区域经济的影响</w:t>
        </w:r>
        <w:r>
          <w:tab/>
        </w:r>
        <w:r>
          <w:fldChar w:fldCharType="begin"/>
        </w:r>
        <w:r>
          <w:instrText xml:space="preserve"> PAGEREF _Toc11250 \h </w:instrText>
        </w:r>
        <w:r>
          <w:fldChar w:fldCharType="separate"/>
        </w:r>
        <w:r>
          <w:t>41</w:t>
        </w:r>
        <w:r>
          <w:fldChar w:fldCharType="end"/>
        </w:r>
      </w:hyperlink>
    </w:p>
    <w:p>
      <w:pPr>
        <w:pStyle w:val="TOC2"/>
        <w:tabs>
          <w:tab w:val="right" w:leader="dot" w:pos="8306"/>
        </w:tabs>
      </w:pPr>
      <w:hyperlink w:anchor="_Toc9219" w:history="1">
        <w:r>
          <w:rPr>
            <w:rFonts w:ascii="仿宋" w:eastAsia="仿宋" w:hAnsi="仿宋" w:cs="仿宋" w:hint="eastAsia"/>
            <w:lang w:eastAsia="zh-CN"/>
          </w:rPr>
          <w:t>(五)、废弃物处理</w:t>
        </w:r>
        <w:r>
          <w:tab/>
        </w:r>
        <w:r>
          <w:fldChar w:fldCharType="begin"/>
        </w:r>
        <w:r>
          <w:instrText xml:space="preserve"> PAGEREF _Toc9219 \h </w:instrText>
        </w:r>
        <w:r>
          <w:fldChar w:fldCharType="separate"/>
        </w:r>
        <w:r>
          <w:t>43</w:t>
        </w:r>
        <w:r>
          <w:fldChar w:fldCharType="end"/>
        </w:r>
      </w:hyperlink>
    </w:p>
    <w:p>
      <w:pPr>
        <w:pStyle w:val="TOC2"/>
        <w:tabs>
          <w:tab w:val="right" w:leader="dot" w:pos="8306"/>
        </w:tabs>
      </w:pPr>
      <w:hyperlink w:anchor="_Toc29711" w:history="1">
        <w:r>
          <w:rPr>
            <w:rFonts w:ascii="仿宋" w:eastAsia="仿宋" w:hAnsi="仿宋" w:cs="仿宋" w:hint="eastAsia"/>
            <w:lang w:eastAsia="zh-CN"/>
          </w:rPr>
          <w:t>(六)、特殊环境影响分析</w:t>
        </w:r>
        <w:r>
          <w:tab/>
        </w:r>
        <w:r>
          <w:fldChar w:fldCharType="begin"/>
        </w:r>
        <w:r>
          <w:instrText xml:space="preserve"> PAGEREF _Toc29711 \h </w:instrText>
        </w:r>
        <w:r>
          <w:fldChar w:fldCharType="separate"/>
        </w:r>
        <w:r>
          <w:t>44</w:t>
        </w:r>
        <w:r>
          <w:fldChar w:fldCharType="end"/>
        </w:r>
      </w:hyperlink>
    </w:p>
    <w:p>
      <w:pPr>
        <w:pStyle w:val="TOC2"/>
        <w:tabs>
          <w:tab w:val="right" w:leader="dot" w:pos="8306"/>
        </w:tabs>
      </w:pPr>
      <w:hyperlink w:anchor="_Toc25313" w:history="1">
        <w:r>
          <w:rPr>
            <w:rFonts w:ascii="仿宋" w:eastAsia="仿宋" w:hAnsi="仿宋" w:cs="仿宋" w:hint="eastAsia"/>
            <w:lang w:eastAsia="zh-CN"/>
          </w:rPr>
          <w:t>(七)、清洁生产</w:t>
        </w:r>
        <w:r>
          <w:tab/>
        </w:r>
        <w:r>
          <w:fldChar w:fldCharType="begin"/>
        </w:r>
        <w:r>
          <w:instrText xml:space="preserve"> PAGEREF _Toc25313 \h </w:instrText>
        </w:r>
        <w:r>
          <w:fldChar w:fldCharType="separate"/>
        </w:r>
        <w:r>
          <w:t>45</w:t>
        </w:r>
        <w:r>
          <w:fldChar w:fldCharType="end"/>
        </w:r>
      </w:hyperlink>
    </w:p>
    <w:p>
      <w:pPr>
        <w:pStyle w:val="TOC2"/>
        <w:tabs>
          <w:tab w:val="right" w:leader="dot" w:pos="8306"/>
        </w:tabs>
      </w:pPr>
      <w:hyperlink w:anchor="_Toc8827" w:history="1">
        <w:r>
          <w:rPr>
            <w:rFonts w:ascii="仿宋" w:eastAsia="仿宋" w:hAnsi="仿宋" w:cs="仿宋" w:hint="eastAsia"/>
            <w:lang w:eastAsia="zh-CN"/>
          </w:rPr>
          <w:t>(八)、环境保护综合评价</w:t>
        </w:r>
        <w:r>
          <w:tab/>
        </w:r>
        <w:r>
          <w:fldChar w:fldCharType="begin"/>
        </w:r>
        <w:r>
          <w:instrText xml:space="preserve"> PAGEREF _Toc8827 \h </w:instrText>
        </w:r>
        <w:r>
          <w:fldChar w:fldCharType="separate"/>
        </w:r>
        <w:r>
          <w:t>46</w:t>
        </w:r>
        <w:r>
          <w:fldChar w:fldCharType="end"/>
        </w:r>
      </w:hyperlink>
    </w:p>
    <w:p>
      <w:pPr>
        <w:pStyle w:val="TOC1"/>
        <w:tabs>
          <w:tab w:val="right" w:leader="dot" w:pos="8306"/>
        </w:tabs>
      </w:pPr>
      <w:hyperlink w:anchor="_Toc1198" w:history="1">
        <w:r>
          <w:rPr>
            <w:rFonts w:ascii="仿宋" w:eastAsia="仿宋" w:hAnsi="仿宋" w:cs="仿宋" w:hint="eastAsia"/>
            <w:lang w:eastAsia="zh-CN"/>
          </w:rPr>
          <w:t>十三、质量管理体系</w:t>
        </w:r>
        <w:r>
          <w:tab/>
        </w:r>
        <w:r>
          <w:fldChar w:fldCharType="begin"/>
        </w:r>
        <w:r>
          <w:instrText xml:space="preserve"> PAGEREF _Toc1198 \h </w:instrText>
        </w:r>
        <w:r>
          <w:fldChar w:fldCharType="separate"/>
        </w:r>
        <w:r>
          <w:t>48</w:t>
        </w:r>
        <w:r>
          <w:fldChar w:fldCharType="end"/>
        </w:r>
      </w:hyperlink>
    </w:p>
    <w:p>
      <w:pPr>
        <w:pStyle w:val="TOC2"/>
        <w:tabs>
          <w:tab w:val="right" w:leader="dot" w:pos="8306"/>
        </w:tabs>
      </w:pPr>
      <w:hyperlink w:anchor="_Toc27522" w:history="1">
        <w:r>
          <w:rPr>
            <w:rFonts w:ascii="仿宋" w:eastAsia="仿宋" w:hAnsi="仿宋" w:cs="仿宋" w:hint="eastAsia"/>
            <w:lang w:eastAsia="zh-CN"/>
          </w:rPr>
          <w:t>(一)、质量目标与方针</w:t>
        </w:r>
        <w:r>
          <w:tab/>
        </w:r>
        <w:r>
          <w:fldChar w:fldCharType="begin"/>
        </w:r>
        <w:r>
          <w:instrText xml:space="preserve"> PAGEREF _Toc27522 \h </w:instrText>
        </w:r>
        <w:r>
          <w:fldChar w:fldCharType="separate"/>
        </w:r>
        <w:r>
          <w:t>48</w:t>
        </w:r>
        <w:r>
          <w:fldChar w:fldCharType="end"/>
        </w:r>
      </w:hyperlink>
    </w:p>
    <w:p>
      <w:pPr>
        <w:pStyle w:val="TOC2"/>
        <w:tabs>
          <w:tab w:val="right" w:leader="dot" w:pos="8306"/>
        </w:tabs>
      </w:pPr>
      <w:hyperlink w:anchor="_Toc32114" w:history="1">
        <w:r>
          <w:rPr>
            <w:rFonts w:ascii="仿宋" w:eastAsia="仿宋" w:hAnsi="仿宋" w:cs="仿宋" w:hint="eastAsia"/>
            <w:lang w:eastAsia="zh-CN"/>
          </w:rPr>
          <w:t>(二)、质量管理责任</w:t>
        </w:r>
        <w:r>
          <w:tab/>
        </w:r>
        <w:r>
          <w:fldChar w:fldCharType="begin"/>
        </w:r>
        <w:r>
          <w:instrText xml:space="preserve"> PAGEREF _Toc32114 \h </w:instrText>
        </w:r>
        <w:r>
          <w:fldChar w:fldCharType="separate"/>
        </w:r>
        <w:r>
          <w:t>49</w:t>
        </w:r>
        <w:r>
          <w:fldChar w:fldCharType="end"/>
        </w:r>
      </w:hyperlink>
    </w:p>
    <w:p>
      <w:pPr>
        <w:pStyle w:val="TOC2"/>
        <w:tabs>
          <w:tab w:val="right" w:leader="dot" w:pos="8306"/>
        </w:tabs>
      </w:pPr>
      <w:hyperlink w:anchor="_Toc26699" w:history="1">
        <w:r>
          <w:rPr>
            <w:rFonts w:ascii="仿宋" w:eastAsia="仿宋" w:hAnsi="仿宋" w:cs="仿宋" w:hint="eastAsia"/>
            <w:lang w:eastAsia="zh-CN"/>
          </w:rPr>
          <w:t>(三)、质量管理体系文件</w:t>
        </w:r>
        <w:r>
          <w:tab/>
        </w:r>
        <w:r>
          <w:fldChar w:fldCharType="begin"/>
        </w:r>
        <w:r>
          <w:instrText xml:space="preserve"> PAGEREF _Toc26699 \h </w:instrText>
        </w:r>
        <w:r>
          <w:fldChar w:fldCharType="separate"/>
        </w:r>
        <w:r>
          <w:t>50</w:t>
        </w:r>
        <w:r>
          <w:fldChar w:fldCharType="end"/>
        </w:r>
      </w:hyperlink>
    </w:p>
    <w:p>
      <w:pPr>
        <w:pStyle w:val="TOC2"/>
        <w:tabs>
          <w:tab w:val="right" w:leader="dot" w:pos="8306"/>
        </w:tabs>
      </w:pPr>
      <w:hyperlink w:anchor="_Toc10734" w:history="1">
        <w:r>
          <w:rPr>
            <w:rFonts w:ascii="仿宋" w:eastAsia="仿宋" w:hAnsi="仿宋" w:cs="仿宋" w:hint="eastAsia"/>
            <w:lang w:eastAsia="zh-CN"/>
          </w:rPr>
          <w:t>(四)、质量培训与教育</w:t>
        </w:r>
        <w:r>
          <w:tab/>
        </w:r>
        <w:r>
          <w:fldChar w:fldCharType="begin"/>
        </w:r>
        <w:r>
          <w:instrText xml:space="preserve"> PAGEREF _Toc10734 \h </w:instrText>
        </w:r>
        <w:r>
          <w:fldChar w:fldCharType="separate"/>
        </w:r>
        <w:r>
          <w:t>52</w:t>
        </w:r>
        <w:r>
          <w:fldChar w:fldCharType="end"/>
        </w:r>
      </w:hyperlink>
    </w:p>
    <w:p>
      <w:pPr>
        <w:pStyle w:val="TOC2"/>
        <w:tabs>
          <w:tab w:val="right" w:leader="dot" w:pos="8306"/>
        </w:tabs>
      </w:pPr>
      <w:hyperlink w:anchor="_Toc29164" w:history="1">
        <w:r>
          <w:rPr>
            <w:rFonts w:ascii="仿宋" w:eastAsia="仿宋" w:hAnsi="仿宋" w:cs="仿宋" w:hint="eastAsia"/>
            <w:lang w:eastAsia="zh-CN"/>
          </w:rPr>
          <w:t>(五)、质量审核与评价</w:t>
        </w:r>
        <w:r>
          <w:tab/>
        </w:r>
        <w:r>
          <w:fldChar w:fldCharType="begin"/>
        </w:r>
        <w:r>
          <w:instrText xml:space="preserve"> PAGEREF _Toc29164 \h </w:instrText>
        </w:r>
        <w:r>
          <w:fldChar w:fldCharType="separate"/>
        </w:r>
        <w:r>
          <w:t>53</w:t>
        </w:r>
        <w:r>
          <w:fldChar w:fldCharType="end"/>
        </w:r>
      </w:hyperlink>
    </w:p>
    <w:p>
      <w:pPr>
        <w:pStyle w:val="TOC2"/>
        <w:tabs>
          <w:tab w:val="right" w:leader="dot" w:pos="8306"/>
        </w:tabs>
      </w:pPr>
      <w:hyperlink w:anchor="_Toc30962" w:history="1">
        <w:r>
          <w:rPr>
            <w:rFonts w:ascii="仿宋" w:eastAsia="仿宋" w:hAnsi="仿宋" w:cs="仿宋" w:hint="eastAsia"/>
            <w:lang w:eastAsia="zh-CN"/>
          </w:rPr>
          <w:t>(六)、不符合与纠正措施</w:t>
        </w:r>
        <w:r>
          <w:tab/>
        </w:r>
        <w:r>
          <w:fldChar w:fldCharType="begin"/>
        </w:r>
        <w:r>
          <w:instrText xml:space="preserve"> PAGEREF _Toc30962 \h </w:instrText>
        </w:r>
        <w:r>
          <w:fldChar w:fldCharType="separate"/>
        </w:r>
        <w:r>
          <w:t>54</w:t>
        </w:r>
        <w:r>
          <w:fldChar w:fldCharType="end"/>
        </w:r>
      </w:hyperlink>
    </w:p>
    <w:p>
      <w:pPr>
        <w:pStyle w:val="TOC1"/>
        <w:tabs>
          <w:tab w:val="right" w:leader="dot" w:pos="8306"/>
        </w:tabs>
      </w:pPr>
      <w:hyperlink w:anchor="_Toc30161" w:history="1">
        <w:r>
          <w:rPr>
            <w:rFonts w:ascii="仿宋" w:eastAsia="仿宋" w:hAnsi="仿宋" w:cs="仿宋" w:hint="eastAsia"/>
            <w:lang w:eastAsia="zh-CN"/>
          </w:rPr>
          <w:t>十四、血透管路项目治理与监督</w:t>
        </w:r>
        <w:r>
          <w:tab/>
        </w:r>
        <w:r>
          <w:fldChar w:fldCharType="begin"/>
        </w:r>
        <w:r>
          <w:instrText xml:space="preserve"> PAGEREF _Toc30161 \h </w:instrText>
        </w:r>
        <w:r>
          <w:fldChar w:fldCharType="separate"/>
        </w:r>
        <w:r>
          <w:t>55</w:t>
        </w:r>
        <w:r>
          <w:fldChar w:fldCharType="end"/>
        </w:r>
      </w:hyperlink>
    </w:p>
    <w:p>
      <w:pPr>
        <w:pStyle w:val="TOC2"/>
        <w:tabs>
          <w:tab w:val="right" w:leader="dot" w:pos="8306"/>
        </w:tabs>
      </w:pPr>
      <w:hyperlink w:anchor="_Toc31885" w:history="1">
        <w:r>
          <w:rPr>
            <w:rFonts w:ascii="仿宋" w:eastAsia="仿宋" w:hAnsi="仿宋" w:cs="仿宋" w:hint="eastAsia"/>
            <w:lang w:eastAsia="zh-CN"/>
          </w:rPr>
          <w:t>(一)、血透管路项目治理结构</w:t>
        </w:r>
        <w:r>
          <w:tab/>
        </w:r>
        <w:r>
          <w:fldChar w:fldCharType="begin"/>
        </w:r>
        <w:r>
          <w:instrText xml:space="preserve"> PAGEREF _Toc31885 \h </w:instrText>
        </w:r>
        <w:r>
          <w:fldChar w:fldCharType="separate"/>
        </w:r>
        <w:r>
          <w:t>55</w:t>
        </w:r>
        <w:r>
          <w:fldChar w:fldCharType="end"/>
        </w:r>
      </w:hyperlink>
    </w:p>
    <w:p>
      <w:pPr>
        <w:pStyle w:val="TOC2"/>
        <w:tabs>
          <w:tab w:val="right" w:leader="dot" w:pos="8306"/>
        </w:tabs>
      </w:pPr>
      <w:hyperlink w:anchor="_Toc5828" w:history="1">
        <w:r>
          <w:rPr>
            <w:rFonts w:ascii="仿宋" w:eastAsia="仿宋" w:hAnsi="仿宋" w:cs="仿宋" w:hint="eastAsia"/>
            <w:lang w:eastAsia="zh-CN"/>
          </w:rPr>
          <w:t>(二)、监督与审计</w:t>
        </w:r>
        <w:r>
          <w:tab/>
        </w:r>
        <w:r>
          <w:fldChar w:fldCharType="begin"/>
        </w:r>
        <w:r>
          <w:instrText xml:space="preserve"> PAGEREF _Toc5828 \h </w:instrText>
        </w:r>
        <w:r>
          <w:fldChar w:fldCharType="separate"/>
        </w:r>
        <w:r>
          <w:t>57</w:t>
        </w:r>
        <w:r>
          <w:fldChar w:fldCharType="end"/>
        </w:r>
      </w:hyperlink>
    </w:p>
    <w:p>
      <w:pPr>
        <w:pStyle w:val="TOC1"/>
        <w:tabs>
          <w:tab w:val="right" w:leader="dot" w:pos="8306"/>
        </w:tabs>
      </w:pPr>
      <w:hyperlink w:anchor="_Toc2443" w:history="1">
        <w:r>
          <w:rPr>
            <w:rFonts w:ascii="仿宋" w:eastAsia="仿宋" w:hAnsi="仿宋" w:cs="仿宋" w:hint="eastAsia"/>
            <w:lang w:eastAsia="zh-CN"/>
          </w:rPr>
          <w:t>十五、血透管路项目实施保障措施</w:t>
        </w:r>
        <w:r>
          <w:tab/>
        </w:r>
        <w:r>
          <w:fldChar w:fldCharType="begin"/>
        </w:r>
        <w:r>
          <w:instrText xml:space="preserve"> PAGEREF _Toc2443 \h </w:instrText>
        </w:r>
        <w:r>
          <w:fldChar w:fldCharType="separate"/>
        </w:r>
        <w:r>
          <w:t>58</w:t>
        </w:r>
        <w:r>
          <w:fldChar w:fldCharType="end"/>
        </w:r>
      </w:hyperlink>
    </w:p>
    <w:p>
      <w:pPr>
        <w:pStyle w:val="TOC2"/>
        <w:tabs>
          <w:tab w:val="right" w:leader="dot" w:pos="8306"/>
        </w:tabs>
      </w:pPr>
      <w:hyperlink w:anchor="_Toc18142" w:history="1">
        <w:r>
          <w:rPr>
            <w:rFonts w:ascii="仿宋" w:eastAsia="仿宋" w:hAnsi="仿宋" w:cs="仿宋" w:hint="eastAsia"/>
            <w:lang w:eastAsia="zh-CN"/>
          </w:rPr>
          <w:t>(一)、血透管路项目实施保障机制</w:t>
        </w:r>
        <w:r>
          <w:tab/>
        </w:r>
        <w:r>
          <w:fldChar w:fldCharType="begin"/>
        </w:r>
        <w:r>
          <w:instrText xml:space="preserve"> PAGEREF _Toc18142 \h </w:instrText>
        </w:r>
        <w:r>
          <w:fldChar w:fldCharType="separate"/>
        </w:r>
        <w:r>
          <w:t>58</w:t>
        </w:r>
        <w:r>
          <w:fldChar w:fldCharType="end"/>
        </w:r>
      </w:hyperlink>
    </w:p>
    <w:p>
      <w:pPr>
        <w:pStyle w:val="TOC2"/>
        <w:tabs>
          <w:tab w:val="right" w:leader="dot" w:pos="8306"/>
        </w:tabs>
      </w:pPr>
      <w:hyperlink w:anchor="_Toc34" w:history="1">
        <w:r>
          <w:rPr>
            <w:rFonts w:ascii="仿宋" w:eastAsia="仿宋" w:hAnsi="仿宋" w:cs="仿宋" w:hint="eastAsia"/>
            <w:lang w:eastAsia="zh-CN"/>
          </w:rPr>
          <w:t>(二)、血透管路项目法律合规要求</w:t>
        </w:r>
        <w:r>
          <w:tab/>
        </w:r>
        <w:r>
          <w:fldChar w:fldCharType="begin"/>
        </w:r>
        <w:r>
          <w:instrText xml:space="preserve"> PAGEREF _Toc34 \h </w:instrText>
        </w:r>
        <w:r>
          <w:fldChar w:fldCharType="separate"/>
        </w:r>
        <w:r>
          <w:t>62</w:t>
        </w:r>
        <w:r>
          <w:fldChar w:fldCharType="end"/>
        </w:r>
      </w:hyperlink>
    </w:p>
    <w:p>
      <w:pPr>
        <w:pStyle w:val="TOC2"/>
        <w:tabs>
          <w:tab w:val="right" w:leader="dot" w:pos="8306"/>
        </w:tabs>
      </w:pPr>
      <w:hyperlink w:anchor="_Toc10771" w:history="1">
        <w:r>
          <w:rPr>
            <w:rFonts w:ascii="仿宋" w:eastAsia="仿宋" w:hAnsi="仿宋" w:cs="仿宋" w:hint="eastAsia"/>
            <w:lang w:eastAsia="zh-CN"/>
          </w:rPr>
          <w:t>(三)、血透管路项目合同管理与法律事务</w:t>
        </w:r>
        <w:r>
          <w:tab/>
        </w:r>
        <w:r>
          <w:fldChar w:fldCharType="begin"/>
        </w:r>
        <w:r>
          <w:instrText xml:space="preserve"> PAGEREF _Toc10771 \h </w:instrText>
        </w:r>
        <w:r>
          <w:fldChar w:fldCharType="separate"/>
        </w:r>
        <w:r>
          <w:t>66</w:t>
        </w:r>
        <w:r>
          <w:fldChar w:fldCharType="end"/>
        </w:r>
      </w:hyperlink>
    </w:p>
    <w:p>
      <w:pPr>
        <w:pStyle w:val="TOC2"/>
        <w:tabs>
          <w:tab w:val="right" w:leader="dot" w:pos="8306"/>
        </w:tabs>
      </w:pPr>
      <w:hyperlink w:anchor="_Toc28344" w:history="1">
        <w:r>
          <w:rPr>
            <w:rFonts w:ascii="仿宋" w:eastAsia="仿宋" w:hAnsi="仿宋" w:cs="仿宋" w:hint="eastAsia"/>
            <w:lang w:eastAsia="zh-CN"/>
          </w:rPr>
          <w:t>(四)、血透管路项目知识产权保护策略</w:t>
        </w:r>
        <w:r>
          <w:tab/>
        </w:r>
        <w:r>
          <w:fldChar w:fldCharType="begin"/>
        </w:r>
        <w:r>
          <w:instrText xml:space="preserve"> PAGEREF _Toc28344 \h </w:instrText>
        </w:r>
        <w:r>
          <w:fldChar w:fldCharType="separate"/>
        </w:r>
        <w:r>
          <w:t>72</w:t>
        </w:r>
        <w:r>
          <w:fldChar w:fldCharType="end"/>
        </w:r>
      </w:hyperlink>
    </w:p>
    <w:p>
      <w:pPr>
        <w:pStyle w:val="TOC1"/>
        <w:tabs>
          <w:tab w:val="right" w:leader="dot" w:pos="8306"/>
        </w:tabs>
      </w:pPr>
      <w:hyperlink w:anchor="_Toc20046" w:history="1">
        <w:r>
          <w:rPr>
            <w:rFonts w:ascii="仿宋" w:eastAsia="仿宋" w:hAnsi="仿宋" w:cs="仿宋" w:hint="eastAsia"/>
            <w:lang w:eastAsia="zh-CN"/>
          </w:rPr>
          <w:t>十六、利益相关者分析与沟通计划</w:t>
        </w:r>
        <w:r>
          <w:tab/>
        </w:r>
        <w:r>
          <w:fldChar w:fldCharType="begin"/>
        </w:r>
        <w:r>
          <w:instrText xml:space="preserve"> PAGEREF _Toc20046 \h </w:instrText>
        </w:r>
        <w:r>
          <w:fldChar w:fldCharType="separate"/>
        </w:r>
        <w:r>
          <w:t>75</w:t>
        </w:r>
        <w:r>
          <w:fldChar w:fldCharType="end"/>
        </w:r>
      </w:hyperlink>
    </w:p>
    <w:p>
      <w:pPr>
        <w:pStyle w:val="TOC2"/>
        <w:tabs>
          <w:tab w:val="right" w:leader="dot" w:pos="8306"/>
        </w:tabs>
      </w:pPr>
      <w:hyperlink w:anchor="_Toc2090" w:history="1">
        <w:r>
          <w:rPr>
            <w:rFonts w:ascii="仿宋" w:eastAsia="仿宋" w:hAnsi="仿宋" w:cs="仿宋" w:hint="eastAsia"/>
            <w:lang w:eastAsia="zh-CN"/>
          </w:rPr>
          <w:t>(一)、利益相关者分析</w:t>
        </w:r>
        <w:r>
          <w:tab/>
        </w:r>
        <w:r>
          <w:fldChar w:fldCharType="begin"/>
        </w:r>
        <w:r>
          <w:instrText xml:space="preserve"> PAGEREF _Toc2090 \h </w:instrText>
        </w:r>
        <w:r>
          <w:fldChar w:fldCharType="separate"/>
        </w:r>
        <w:r>
          <w:t>75</w:t>
        </w:r>
        <w:r>
          <w:fldChar w:fldCharType="end"/>
        </w:r>
      </w:hyperlink>
    </w:p>
    <w:p>
      <w:pPr>
        <w:pStyle w:val="TOC2"/>
        <w:tabs>
          <w:tab w:val="right" w:leader="dot" w:pos="8306"/>
        </w:tabs>
      </w:pPr>
      <w:hyperlink w:anchor="_Toc27952" w:history="1">
        <w:r>
          <w:rPr>
            <w:rFonts w:ascii="仿宋" w:eastAsia="仿宋" w:hAnsi="仿宋" w:cs="仿宋" w:hint="eastAsia"/>
            <w:lang w:eastAsia="zh-CN"/>
          </w:rPr>
          <w:t>(二)、沟通计划</w:t>
        </w:r>
        <w:r>
          <w:tab/>
        </w:r>
        <w:r>
          <w:fldChar w:fldCharType="begin"/>
        </w:r>
        <w:r>
          <w:instrText xml:space="preserve"> PAGEREF _Toc27952 \h </w:instrText>
        </w:r>
        <w:r>
          <w:fldChar w:fldCharType="separate"/>
        </w:r>
        <w:r>
          <w:t>76</w:t>
        </w:r>
        <w:r>
          <w:fldChar w:fldCharType="end"/>
        </w:r>
      </w:hyperlink>
    </w:p>
    <w:p>
      <w:pPr>
        <w:pStyle w:val="TOC1"/>
        <w:tabs>
          <w:tab w:val="right" w:leader="dot" w:pos="8306"/>
        </w:tabs>
      </w:pPr>
      <w:hyperlink w:anchor="_Toc28924" w:history="1">
        <w:r>
          <w:rPr>
            <w:rFonts w:ascii="仿宋" w:eastAsia="仿宋" w:hAnsi="仿宋" w:cs="仿宋" w:hint="eastAsia"/>
            <w:lang w:eastAsia="zh-CN"/>
          </w:rPr>
          <w:t>十七、血透管路项目实施时间节点</w:t>
        </w:r>
        <w:r>
          <w:tab/>
        </w:r>
        <w:r>
          <w:fldChar w:fldCharType="begin"/>
        </w:r>
        <w:r>
          <w:instrText xml:space="preserve"> PAGEREF _Toc28924 \h </w:instrText>
        </w:r>
        <w:r>
          <w:fldChar w:fldCharType="separate"/>
        </w:r>
        <w:r>
          <w:t>77</w:t>
        </w:r>
        <w:r>
          <w:fldChar w:fldCharType="end"/>
        </w:r>
      </w:hyperlink>
    </w:p>
    <w:p>
      <w:pPr>
        <w:pStyle w:val="TOC2"/>
        <w:tabs>
          <w:tab w:val="right" w:leader="dot" w:pos="8306"/>
        </w:tabs>
      </w:pPr>
      <w:hyperlink w:anchor="_Toc19690" w:history="1">
        <w:r>
          <w:rPr>
            <w:rFonts w:ascii="仿宋" w:eastAsia="仿宋" w:hAnsi="仿宋" w:cs="仿宋" w:hint="eastAsia"/>
            <w:lang w:eastAsia="zh-CN"/>
          </w:rPr>
          <w:t>(一)、血透管路项目启动阶段时间节点</w:t>
        </w:r>
        <w:r>
          <w:tab/>
        </w:r>
        <w:r>
          <w:fldChar w:fldCharType="begin"/>
        </w:r>
        <w:r>
          <w:instrText xml:space="preserve"> PAGEREF _Toc19690 \h </w:instrText>
        </w:r>
        <w:r>
          <w:fldChar w:fldCharType="separate"/>
        </w:r>
        <w:r>
          <w:t>77</w:t>
        </w:r>
        <w:r>
          <w:fldChar w:fldCharType="end"/>
        </w:r>
      </w:hyperlink>
    </w:p>
    <w:p>
      <w:pPr>
        <w:pStyle w:val="TOC2"/>
        <w:tabs>
          <w:tab w:val="right" w:leader="dot" w:pos="8306"/>
        </w:tabs>
      </w:pPr>
      <w:hyperlink w:anchor="_Toc17242" w:history="1">
        <w:r>
          <w:rPr>
            <w:rFonts w:ascii="仿宋" w:eastAsia="仿宋" w:hAnsi="仿宋" w:cs="仿宋" w:hint="eastAsia"/>
            <w:lang w:eastAsia="zh-CN"/>
          </w:rPr>
          <w:t>(二)、血透管路项目执行阶段时间节点</w:t>
        </w:r>
        <w:r>
          <w:tab/>
        </w:r>
        <w:r>
          <w:fldChar w:fldCharType="begin"/>
        </w:r>
        <w:r>
          <w:instrText xml:space="preserve"> PAGEREF _Toc17242 \h </w:instrText>
        </w:r>
        <w:r>
          <w:fldChar w:fldCharType="separate"/>
        </w:r>
        <w:r>
          <w:t>78</w:t>
        </w:r>
        <w:r>
          <w:fldChar w:fldCharType="end"/>
        </w:r>
      </w:hyperlink>
    </w:p>
    <w:p>
      <w:pPr>
        <w:pStyle w:val="TOC2"/>
        <w:tabs>
          <w:tab w:val="right" w:leader="dot" w:pos="8306"/>
        </w:tabs>
      </w:pPr>
      <w:hyperlink w:anchor="_Toc16590" w:history="1">
        <w:r>
          <w:rPr>
            <w:rFonts w:ascii="仿宋" w:eastAsia="仿宋" w:hAnsi="仿宋" w:cs="仿宋" w:hint="eastAsia"/>
            <w:lang w:eastAsia="zh-CN"/>
          </w:rPr>
          <w:t>(三)、血透管路项目完成阶段时间节点</w:t>
        </w:r>
        <w:r>
          <w:tab/>
        </w:r>
        <w:r>
          <w:fldChar w:fldCharType="begin"/>
        </w:r>
        <w:r>
          <w:instrText xml:space="preserve"> PAGEREF _Toc16590 \h </w:instrText>
        </w:r>
        <w:r>
          <w:fldChar w:fldCharType="separate"/>
        </w:r>
        <w:r>
          <w:t>79</w:t>
        </w:r>
        <w:r>
          <w:fldChar w:fldCharType="end"/>
        </w:r>
      </w:hyperlink>
    </w:p>
    <w:p>
      <w:pPr>
        <w:pStyle w:val="TOC1"/>
        <w:tabs>
          <w:tab w:val="right" w:leader="dot" w:pos="8306"/>
        </w:tabs>
      </w:pPr>
      <w:hyperlink w:anchor="_Toc26580" w:history="1">
        <w:r>
          <w:rPr>
            <w:rFonts w:ascii="仿宋" w:eastAsia="仿宋" w:hAnsi="仿宋" w:cs="仿宋" w:hint="eastAsia"/>
            <w:lang w:eastAsia="zh-CN"/>
          </w:rPr>
          <w:t>十八、供应链管理</w:t>
        </w:r>
        <w:r>
          <w:tab/>
        </w:r>
        <w:r>
          <w:fldChar w:fldCharType="begin"/>
        </w:r>
        <w:r>
          <w:instrText xml:space="preserve"> PAGEREF _Toc26580 \h </w:instrText>
        </w:r>
        <w:r>
          <w:fldChar w:fldCharType="separate"/>
        </w:r>
        <w:r>
          <w:t>80</w:t>
        </w:r>
        <w:r>
          <w:fldChar w:fldCharType="end"/>
        </w:r>
      </w:hyperlink>
    </w:p>
    <w:p>
      <w:pPr>
        <w:pStyle w:val="TOC2"/>
        <w:tabs>
          <w:tab w:val="right" w:leader="dot" w:pos="8306"/>
        </w:tabs>
      </w:pPr>
      <w:hyperlink w:anchor="_Toc3981" w:history="1">
        <w:r>
          <w:rPr>
            <w:rFonts w:ascii="仿宋" w:eastAsia="仿宋" w:hAnsi="仿宋" w:cs="仿宋" w:hint="eastAsia"/>
            <w:lang w:eastAsia="zh-CN"/>
          </w:rPr>
          <w:t>(一)、供应链战略规划</w:t>
        </w:r>
        <w:r>
          <w:tab/>
        </w:r>
        <w:r>
          <w:fldChar w:fldCharType="begin"/>
        </w:r>
        <w:r>
          <w:instrText xml:space="preserve"> PAGEREF _Toc3981 \h </w:instrText>
        </w:r>
        <w:r>
          <w:fldChar w:fldCharType="separate"/>
        </w:r>
        <w:r>
          <w:t>80</w:t>
        </w:r>
        <w:r>
          <w:fldChar w:fldCharType="end"/>
        </w:r>
      </w:hyperlink>
    </w:p>
    <w:p>
      <w:pPr>
        <w:pStyle w:val="TOC2"/>
        <w:tabs>
          <w:tab w:val="right" w:leader="dot" w:pos="8306"/>
        </w:tabs>
      </w:pPr>
      <w:hyperlink w:anchor="_Toc4404" w:history="1">
        <w:r>
          <w:rPr>
            <w:rFonts w:ascii="仿宋" w:eastAsia="仿宋" w:hAnsi="仿宋" w:cs="仿宋" w:hint="eastAsia"/>
            <w:lang w:eastAsia="zh-CN"/>
          </w:rPr>
          <w:t>(二)、供应商选择与合作</w:t>
        </w:r>
        <w:r>
          <w:tab/>
        </w:r>
        <w:r>
          <w:fldChar w:fldCharType="begin"/>
        </w:r>
        <w:r>
          <w:instrText xml:space="preserve"> PAGEREF _Toc4404 \h </w:instrText>
        </w:r>
        <w:r>
          <w:fldChar w:fldCharType="separate"/>
        </w:r>
        <w:r>
          <w:t>82</w:t>
        </w:r>
        <w:r>
          <w:fldChar w:fldCharType="end"/>
        </w:r>
      </w:hyperlink>
    </w:p>
    <w:p>
      <w:pPr>
        <w:pStyle w:val="TOC2"/>
        <w:tabs>
          <w:tab w:val="right" w:leader="dot" w:pos="8306"/>
        </w:tabs>
      </w:pPr>
      <w:hyperlink w:anchor="_Toc29753" w:history="1">
        <w:r>
          <w:rPr>
            <w:rFonts w:ascii="仿宋" w:eastAsia="仿宋" w:hAnsi="仿宋" w:cs="仿宋" w:hint="eastAsia"/>
            <w:lang w:eastAsia="zh-CN"/>
          </w:rPr>
          <w:t>(三)、物流与库存管理</w:t>
        </w:r>
        <w:r>
          <w:tab/>
        </w:r>
        <w:r>
          <w:fldChar w:fldCharType="begin"/>
        </w:r>
        <w:r>
          <w:instrText xml:space="preserve"> PAGEREF _Toc29753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90"/>
      <w:r>
        <w:rPr>
          <w:rFonts w:ascii="仿宋" w:eastAsia="仿宋" w:hAnsi="仿宋" w:cs="仿宋" w:hint="eastAsia"/>
          <w:sz w:val="28"/>
          <w:lang w:eastAsia="zh-CN"/>
        </w:rPr>
        <w:t>一、血透管路项目建设单位说明</w:t>
      </w:r>
      <w:bookmarkEnd w:id="2"/>
    </w:p>
    <w:p>
      <w:pPr>
        <w:pStyle w:val="Heading2"/>
        <w:rPr>
          <w:rFonts w:ascii="仿宋" w:eastAsia="仿宋" w:hAnsi="仿宋" w:cs="仿宋" w:hint="eastAsia"/>
          <w:lang w:eastAsia="zh-CN"/>
        </w:rPr>
      </w:pPr>
      <w:bookmarkStart w:id="3" w:name="_Toc29781"/>
      <w:r>
        <w:rPr>
          <w:rFonts w:ascii="仿宋" w:eastAsia="仿宋" w:hAnsi="仿宋" w:cs="仿宋" w:hint="eastAsia"/>
          <w:lang w:eastAsia="zh-CN"/>
        </w:rPr>
        <w:t>(一)、血透管路项目承办单位基本情况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598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血透管路项目承办单位的XXXX，我们着眼于实现可持续的经济效益。通过技术创新和解决方案的提供，公司预计在血透管路项目执行期间将获得可观的收入增长。这一收入来源主要包括血透管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同时，我们注重成本控制和效率提升，以确保血透管路项目的可持续盈利。透过精细的管理和资源优化，公司期望实现血透管路项目利润最大化。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血透管路项目实施进行全面的投资评估，包括血透管路项目启动阶段的资金投入和后续运营成本。通过对血透管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血透管路项目实施过程中具备足够的资金流动性，公司将进行详尽的现金流分析。这包括资金需求的合理预测、血透管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95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524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血透管路项目的主要产品是XXXX，预计年产值为XXX万元。这一产品在市场中占据着重要的地位，其广泛的应用范围使得该血透管路项目的市场前景非常广阔。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血透管路项目的xxx产品作为重要的原材料之一，将在多个领域发挥关键作用。其在建筑、交通、能源等方面的广泛应用将为整个产业链提供强大的支持，形成产业协同效应。血透管路项目的年产值XXX万XXX万XXX万万元不仅反映了其在市场上的巨大潜力，更预示着它对国民经济的积极贡献。这种关联度高、涉及面广的产业关系，使得该血透管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354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总征地面积为XXXX平方米，相当于约XX.XX亩，其中净用地面积为XXXX平方米，红线范围内相当于约XX.XX亩。这一用地规模充分考虑了血透管路项目的建设需求，保障了血透管路项目在合适的空间内得以充分发展。血透管路项目规划的总建筑面积为XXXX平方米，其中主体工程建设占XXXX平方米，计容建筑面积达XXXX平方米。预计建筑工程的投资将达到XXXX万元，为血透管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计划购置的设备共计XXXX台（套），设备购置费用为XXXX万元。这一设备购置计划充分考虑到血透管路项目的生产需求和技术要求，确保了血透管路项目在生产运营中具备先进的技术装备和高效的生产能力。设备的合理配置将为血透管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血透管路项目计划总投资为XXXX万元，预计年实现营业收入为XXXX万元。这一产能规模的设定旨在确保血透管路项目能够在投资与回报之间取得平衡，实现长期可持续的发展。血透管路项目的总投资充分考虑到各个方面的需求，包括用地建设、设备购置等多个环节，以确保血透管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9653"/>
      <w:r>
        <w:rPr>
          <w:rFonts w:ascii="仿宋" w:eastAsia="仿宋" w:hAnsi="仿宋" w:cs="仿宋" w:hint="eastAsia"/>
          <w:sz w:val="28"/>
          <w:lang w:eastAsia="zh-CN"/>
        </w:rPr>
        <w:t>三、血透管路项目建设背景及必要性分析</w:t>
      </w:r>
      <w:bookmarkEnd w:id="8"/>
    </w:p>
    <w:p>
      <w:pPr>
        <w:pStyle w:val="Heading2"/>
        <w:rPr>
          <w:rFonts w:ascii="仿宋" w:eastAsia="仿宋" w:hAnsi="仿宋" w:cs="仿宋" w:hint="eastAsia"/>
          <w:lang w:eastAsia="zh-CN"/>
        </w:rPr>
      </w:pPr>
      <w:bookmarkStart w:id="9" w:name="_Toc30936"/>
      <w:r>
        <w:rPr>
          <w:rFonts w:ascii="仿宋" w:eastAsia="仿宋" w:hAnsi="仿宋" w:cs="仿宋" w:hint="eastAsia"/>
          <w:lang w:eastAsia="zh-CN"/>
        </w:rPr>
        <w:t>(一)、血透管路项目背景分析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血透管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血透管路项目在这个潮流中的定位。同时，我们将关注行业内涌现的新兴机遇，以便血透管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血透管路项目提供了强大的发展动力。我们将聚焦于行业内最新的技术发展趋势，包括但不限于人工智能、大数据分析、物联网等领域。通过深度的技术研究，我们将确保血透管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血透管路项目发展的源泉。我们将投入更多的精力对市场需求进行深入剖析，超越表面的需求，深入挖掘潜在的市场痛点和机遇。通过对市场需求的细致了解，血透管路项目将更有针对性地设计解决方案，满足市场的多样化需求，从而更好地促进血透管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血透管路项目战略至关重要。我们将对竞争态势进行更为深入的分析，包括但不限于市场份额、产品特点、客户满意度等多个维度。通过深度的竞争分析，血透管路项目将能够更准确地把握市场脉搏，制定具有竞争力的血透管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血透管路项目的发展具有直接的影响。我们将进行更为全面的法规和政策分析，了解行业发展中的潜在法律风险和合规挑战。通过充分了解和遵守相关法规，血透管路项目将确保在法律框架内合法合规运营，为血透管路项目的稳健发展提供有力支持。</w:t>
      </w:r>
    </w:p>
    <w:p>
      <w:pPr>
        <w:pStyle w:val="Heading2"/>
        <w:ind w:firstLine="560" w:firstLineChars="200"/>
        <w:rPr>
          <w:rFonts w:ascii="仿宋" w:eastAsia="仿宋" w:hAnsi="仿宋" w:cs="仿宋" w:hint="eastAsia"/>
          <w:sz w:val="28"/>
          <w:lang w:eastAsia="zh-CN"/>
        </w:rPr>
      </w:pPr>
      <w:bookmarkStart w:id="10" w:name="_Toc14686"/>
      <w:r>
        <w:rPr>
          <w:rFonts w:ascii="仿宋" w:eastAsia="仿宋" w:hAnsi="仿宋" w:cs="仿宋" w:hint="eastAsia"/>
          <w:sz w:val="28"/>
          <w:lang w:eastAsia="zh-CN"/>
        </w:rPr>
        <w:t>(二)、血透管路项目建设必要性分析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血透管路项目建设的迫切性源于对行业发展趋势的深刻洞察。我们正处于一个行业变革的时代，科技创新、数字化转型成为企业发展的关键动力。血透管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建设不仅仅是为了跟上潮流，更是为了通过技术创新推动企业的持续发展。通过引入先进的技术和解决方案，血透管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血透管路项目的建设成为必然选择，通过提高产品质量、拓展服务领域，从而在竞争中获得更多的机会。血透管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血透管路项目建设的必要性体现在对客户需求更精准的满足。通过血透管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血透管路项目建设的背后是对企业持续创新的追求。只有通过不断创新，企业才能在竞争中立于不败之地。血透管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0545"/>
      <w:r>
        <w:rPr>
          <w:rFonts w:ascii="仿宋" w:eastAsia="仿宋" w:hAnsi="仿宋" w:cs="仿宋" w:hint="eastAsia"/>
          <w:sz w:val="28"/>
          <w:lang w:eastAsia="zh-CN"/>
        </w:rPr>
        <w:t>四、血透管路项目危机管理</w:t>
      </w:r>
      <w:bookmarkEnd w:id="11"/>
    </w:p>
    <w:p>
      <w:pPr>
        <w:pStyle w:val="Heading2"/>
        <w:rPr>
          <w:rFonts w:ascii="仿宋" w:eastAsia="仿宋" w:hAnsi="仿宋" w:cs="仿宋" w:hint="eastAsia"/>
          <w:lang w:eastAsia="zh-CN"/>
        </w:rPr>
      </w:pPr>
      <w:bookmarkStart w:id="12" w:name="_Toc26612"/>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危机管理中，危机预警与识别是确保血透管路项目稳健运行的核心步骤。通过建立全面的监测机制，血透管路项目团队旨在及时发现和理解潜在的风险和危机因素，以便采取及时的预防和应对措施，确保血透管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首先，通过深入的风险评估，血透管路项目团队全面分析了整个血透管路项目和各个阶段可能存在的威胁。这包括准确评估每个潜在风险的发生概率和可能影响的程度，为后续危机预警提供了有力支持。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血透管路项目团队着重于明确定义血透管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血透管路项目进展的持续监控，团队能够及时发现潜在问题并作出迅速反应。血透管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在这一阶段，团队的专业素养和反应速度将发挥至关重要的作用，以确保潜在危机能够在初期得到有效的处理，最大程度地减轻负面影响。通过危机预警与识别，血透管路项目得以更有序、可控地推进。</w:t>
      </w:r>
    </w:p>
    <w:p>
      <w:pPr>
        <w:pStyle w:val="Heading2"/>
        <w:ind w:firstLine="560" w:firstLineChars="200"/>
        <w:rPr>
          <w:rFonts w:ascii="仿宋" w:eastAsia="仿宋" w:hAnsi="仿宋" w:cs="仿宋" w:hint="eastAsia"/>
          <w:sz w:val="28"/>
          <w:lang w:eastAsia="zh-CN"/>
        </w:rPr>
      </w:pPr>
      <w:bookmarkStart w:id="13" w:name="_Toc2294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在危机发生时，血透管路项目团队立即行动，成立了应急小组。该小组的任务是迅速制定并实施紧急应对措施，以最小化潜在损失。以下是采取的主要措施：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暂停血透管路项目进度：为遏制危机蔓延，血透管路项目暂时停止进行，以便全面评估当前状况。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资源重新分配：重新评估血透管路项目资源的分配，确保最大限度地减小损失。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实时沟通：与关键利益相关者建立实时沟通机制，向他们传递血透管路项目危机的实际状况，保障血透管路项目核心利益。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在紧急应对的同时，血透管路项目团队强调了团队协作和有效沟通的重要性。以下是团队协作的关键举措：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信息共享机制：建立了信息共享平台，确保团队成员能够及时获取血透管路项目危机的实时信息。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领导者沟通：血透管路项目领导者通过定期会议和即时沟通工具，指导团队应对危机，保持团队稳定运行。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随着危机得到初步控制，血透管路项目团队转向制定恢复计划，以确保血透管路项目能够从中迅速恢复。主要恢复计划包括：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修复受损的进度计划：重新评估血透管路项目进度，制定修复计划，确保血透管路项目尽快回归正常进程。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重新调整资源分配：优化资源分配，确保血透管路项目在有限资源下高效运转。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风险管理机制加强：对血透管路项目风险进行全面评估，制定更强化的风险管理策略，以预防未来可能的危机。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2464"/>
      <w:r>
        <w:rPr>
          <w:rFonts w:ascii="仿宋" w:eastAsia="仿宋" w:hAnsi="仿宋" w:cs="仿宋" w:hint="eastAsia"/>
          <w:sz w:val="28"/>
          <w:lang w:eastAsia="zh-CN"/>
        </w:rPr>
        <w:t>五、血透管路项目可持续发展</w:t>
      </w:r>
      <w:bookmarkEnd w:id="14"/>
    </w:p>
    <w:p>
      <w:pPr>
        <w:pStyle w:val="Heading2"/>
        <w:rPr>
          <w:rFonts w:ascii="仿宋" w:eastAsia="仿宋" w:hAnsi="仿宋" w:cs="仿宋" w:hint="eastAsia"/>
          <w:lang w:eastAsia="zh-CN"/>
        </w:rPr>
      </w:pPr>
      <w:bookmarkStart w:id="15" w:name="_Toc1778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中，血透管路项目团队着眼于未来，明确了可持续发展的战略方向。制定的具体可持续发展目标包括降低资源使用、采用环保技术、最大化社会效益等。这一步骤不仅有助于血透管路项目在环保和社会责任方面达到最高标准，也为未来提供了明确的指引，确保血透管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可持续实践的融入血透管路项目管理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血透管路项目管理周期。从血透管路项目规划开始，血透管路项目团队就考虑了环境和社会的因素。在执行阶段，血透管路项目团队积极推动绿色技术的应用，优化资源利用。此外，关注员工的社会责任，通过培训和沟通活动提高员工对可持续发展的认知，使他们能够在日常工作中践行可持续实践。这些举措不仅为血透管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783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扎根于血透管路项目的可持续发展理念，我们深信环保与社会责任是血透管路项目成功的关键支柱。在血透管路项目的每一步，我们都致力于通过创新和实践，履行对环境和社会的坚定责任。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团队通过引入先进的环保技术、建立高效的废物处理系统以及推动能源节约措施，积极履行环保责任。定期的环保监测和评估确保血透管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血透管路项目不仅致力于自身可持续发展，还注重对社会的回馈。通过支持社区血透管路项目、参与慈善事业、提供培训机会等方式，血透管路项目积极履行社会责任。与当地社区建立积极互动，关注员工的工作与生活平衡，以及员工的身心健康，是血透管路项目在社会责任层面的关键举措。这样的实践不仅增强了血透管路项目在社会中的声誉，也促进了社会的共同繁荣。</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23664"/>
      <w:r>
        <w:rPr>
          <w:rFonts w:ascii="仿宋" w:eastAsia="仿宋" w:hAnsi="仿宋" w:cs="仿宋" w:hint="eastAsia"/>
          <w:sz w:val="28"/>
          <w:lang w:eastAsia="zh-CN"/>
        </w:rPr>
        <w:t>六、血透管路项目选址可行性分析</w:t>
      </w:r>
      <w:bookmarkEnd w:id="17"/>
    </w:p>
    <w:p>
      <w:pPr>
        <w:pStyle w:val="Heading2"/>
        <w:rPr>
          <w:rFonts w:ascii="仿宋" w:eastAsia="仿宋" w:hAnsi="仿宋" w:cs="仿宋" w:hint="eastAsia"/>
          <w:lang w:eastAsia="zh-CN"/>
        </w:rPr>
      </w:pPr>
      <w:bookmarkStart w:id="18" w:name="_Toc22602"/>
      <w:r>
        <w:rPr>
          <w:rFonts w:ascii="仿宋" w:eastAsia="仿宋" w:hAnsi="仿宋" w:cs="仿宋" w:hint="eastAsia"/>
          <w:lang w:eastAsia="zh-CN"/>
        </w:rPr>
        <w:t>(一)、血透管路项目选址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该血透管路项目选址位于XX省XX市XX区XXX街道</w:t>
      </w:r>
    </w:p>
    <w:p>
      <w:pPr>
        <w:pStyle w:val="Heading2"/>
        <w:ind w:firstLine="560" w:firstLineChars="200"/>
        <w:rPr>
          <w:rFonts w:ascii="仿宋" w:eastAsia="仿宋" w:hAnsi="仿宋" w:cs="仿宋" w:hint="eastAsia"/>
          <w:sz w:val="28"/>
          <w:lang w:eastAsia="zh-CN"/>
        </w:rPr>
      </w:pPr>
      <w:bookmarkStart w:id="19" w:name="_Toc20936"/>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血透管路项目的征地面积将根据血透管路项目的实际规模和需求进行精确规划。具体面积XXX平方米，旨在确保血透管路项目不仅能够满足当前的发展需求，还能够预留空间以适应未来的扩展。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净用地面积是在征地面积基础上去除不可利用面积后的实际可开发用地。具体面积XXX平方米，考虑到环保、交通、安全等多方面因素，以确保血透管路项目在整体利用效率上达到最优。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血透管路项目计划建设的建筑总规模具体面积XXX平方米。这一规模的确定综合考虑了血透管路项目的性质、规模，以及城市规划的相关要求，确保建筑布局与周边环境协调一致。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绿地率是血透管路项目用地中被规划为绿地的比例。具体面积XXX平方米，旨在通过合理规划绿地，改善血透管路项目周边环境，提升居民生活质量，并符合城市整体绿化规划。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容积率是用地上可以建设的建筑总体积与用地面积之比。具体面积XXX，通过合理的容积率规划，确保血透管路项目建筑规模与周边环境和谐共生。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确保血透管路项目选址与当地城市规划相一致，具体面积XXX平方米。通过与城市规划部门深入沟通，确保血透管路项目不仅符合城市的整体发展方向，还能够融入城市的发展布局，为城市的长远发展贡献力量。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血透管路项目选址符合当地产业政策，具体面积XXX平方米。这包括血透管路项目对当地经济的促进作用，以及对相关产业的带动效应，确保血透管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用地总体要求必须符合环保和可持续发展的原则，具体面积XXX平方米。通过采用绿色建筑设计、节能减排等措施，确保血透管路项目在建设和运营过程中对环境的影响最小化，达到可持续发展的要求。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确保血透管路项目选址具备必要的公共设施配套，具体面积XXX平方米。这包括交通便利性、教育、医疗等基础设施，以提高居民生活品质，使得血透管路项目选址更具吸引力。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考虑用地总体要求对当地社会稳定性的影响，具体面积XXX平方米。通过深入了解当地社区反馈，确保血透管路项目的选址和建设过程对当地社会和谐稳定产生积极作用。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血透管路项目选址不仅符合法规和规划，还在实际操作中具有可行性。这一全面规划将为血透管路项目的成功实施提供坚实的基础，确保血透管路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3979"/>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透管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血透管路项目的设备规划和空间设计中，我们将采取灵活设备布局的措施。设备布局将根据实际需求进行灵活设计，避免不必要的浪费。通过合理规划设备摆放位置，我们将提高设备的利用率，减少设备间距，以确保血透管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https://d.book118.com/807101111132006053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血透管路项目规划设计方案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B5217"/>
    <w:rsid w:val="1CCB52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710111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2024-03-03T00:42:00Z</dcterms:created>
  <dcterms:modified xsi:type="dcterms:W3CDTF">2024-03-03T00:42:39Z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7B079AB4987C47BD8AD1F0007942F24A_11</vt:lpwstr>
  </property>
  <property fmtid="{D5CDD505-2E9C-101B-9397-08002B2CF9AE}" pid="3" name="KSOProductBuildVer">
    <vt:lpwstr>2052-12.1.0.16388</vt:lpwstr>
  </property>
</Properties>
</file>