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tabs>
          <w:tab w:val="left" w:pos="900"/>
        </w:tabs>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11340845" cy="1584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t>目</w:t>
        <w:tab/>
        <w:t>录</w:t>
      </w:r>
    </w:p>
    <w:p>
      <w:pPr>
        <w:tabs>
          <w:tab w:val="left" w:leader="dot" w:pos="11187"/>
        </w:tabs>
        <w:spacing w:before="379"/>
        <w:ind w:left="0" w:right="333" w:firstLine="0"/>
        <w:jc w:val="center"/>
        <w:rPr>
          <w:b/>
          <w:sz w:val="36"/>
        </w:rPr>
      </w:pPr>
      <w:r>
        <w:rPr>
          <w:sz w:val="36"/>
        </w:rPr>
        <w:t>— 编制依据</w:t>
        <w:tab/>
      </w:r>
      <w:r>
        <w:rPr>
          <w:b/>
          <w:w w:val="95"/>
          <w:sz w:val="36"/>
        </w:rPr>
        <w:t>错误！未定义书签。</w:t>
      </w:r>
    </w:p>
    <w:p>
      <w:pPr>
        <w:tabs>
          <w:tab w:val="left" w:leader="dot" w:pos="11187"/>
        </w:tabs>
        <w:spacing w:before="241"/>
        <w:ind w:left="0" w:right="333" w:firstLine="0"/>
        <w:jc w:val="center"/>
        <w:rPr>
          <w:b/>
          <w:sz w:val="36"/>
        </w:rPr>
      </w:pPr>
      <w:r>
        <w:rPr>
          <w:sz w:val="36"/>
        </w:rPr>
        <w:t>二 工程概况</w:t>
        <w:tab/>
      </w:r>
      <w:r>
        <w:rPr>
          <w:b/>
          <w:w w:val="95"/>
          <w:sz w:val="36"/>
        </w:rPr>
        <w:t>错误！未定义书签。</w:t>
      </w:r>
    </w:p>
    <w:p>
      <w:pPr>
        <w:tabs>
          <w:tab w:val="left" w:leader="dot" w:pos="11187"/>
        </w:tabs>
        <w:spacing w:before="241"/>
        <w:ind w:left="0" w:right="333" w:firstLine="0"/>
        <w:jc w:val="center"/>
        <w:rPr>
          <w:b/>
          <w:sz w:val="36"/>
        </w:rPr>
      </w:pPr>
      <w:r>
        <w:rPr>
          <w:sz w:val="36"/>
        </w:rPr>
        <w:t>三 施工安排</w:t>
        <w:tab/>
      </w:r>
      <w:r>
        <w:rPr>
          <w:b/>
          <w:w w:val="95"/>
          <w:sz w:val="36"/>
        </w:rPr>
        <w:t>错误！未定义书签。</w:t>
      </w:r>
    </w:p>
    <w:p>
      <w:pPr>
        <w:tabs>
          <w:tab w:val="left" w:leader="dot" w:pos="11187"/>
        </w:tabs>
        <w:spacing w:before="241"/>
        <w:ind w:left="0" w:right="333" w:firstLine="0"/>
        <w:jc w:val="center"/>
        <w:rPr>
          <w:b/>
          <w:sz w:val="36"/>
        </w:rPr>
      </w:pPr>
      <w:r>
        <w:rPr>
          <w:sz w:val="36"/>
        </w:rPr>
        <w:t>四 施工准备</w:t>
        <w:tab/>
      </w:r>
      <w:r>
        <w:rPr>
          <w:b/>
          <w:w w:val="95"/>
          <w:sz w:val="36"/>
        </w:rPr>
        <w:t>错误！未定义书签。</w:t>
      </w:r>
    </w:p>
    <w:p>
      <w:pPr>
        <w:pStyle w:val="ListParagraph"/>
        <w:numPr>
          <w:ilvl w:val="1"/>
          <w:numId w:val="27"/>
        </w:numPr>
        <w:tabs>
          <w:tab w:val="left" w:pos="1369"/>
          <w:tab w:val="left" w:leader="dot" w:pos="11295"/>
        </w:tabs>
        <w:spacing w:before="240" w:after="0" w:line="240" w:lineRule="auto"/>
        <w:ind w:left="1368" w:right="0" w:hanging="631"/>
        <w:jc w:val="left"/>
        <w:rPr>
          <w:b/>
          <w:sz w:val="36"/>
        </w:rPr>
      </w:pPr>
      <w:r>
        <w:rPr>
          <w:sz w:val="36"/>
        </w:rPr>
        <w:t>技术准备</w:t>
        <w:tab/>
      </w:r>
      <w:r>
        <w:rPr>
          <w:b/>
          <w:w w:val="95"/>
          <w:sz w:val="36"/>
        </w:rPr>
        <w:t>错误！未定义书签。</w:t>
      </w:r>
    </w:p>
    <w:p>
      <w:pPr>
        <w:pStyle w:val="ListParagraph"/>
        <w:numPr>
          <w:ilvl w:val="1"/>
          <w:numId w:val="27"/>
        </w:numPr>
        <w:tabs>
          <w:tab w:val="left" w:pos="1369"/>
          <w:tab w:val="left" w:leader="dot" w:pos="11295"/>
        </w:tabs>
        <w:spacing w:before="241" w:after="0" w:line="240" w:lineRule="auto"/>
        <w:ind w:left="1368" w:right="0" w:hanging="631"/>
        <w:jc w:val="left"/>
        <w:rPr>
          <w:b/>
          <w:sz w:val="36"/>
        </w:rPr>
      </w:pPr>
      <w:r>
        <w:rPr>
          <w:sz w:val="36"/>
        </w:rPr>
        <w:t>材料准备</w:t>
        <w:tab/>
      </w:r>
      <w:r>
        <w:rPr>
          <w:b/>
          <w:w w:val="95"/>
          <w:sz w:val="36"/>
        </w:rPr>
        <w:t>错误！未定义书签。</w:t>
      </w:r>
    </w:p>
    <w:p>
      <w:pPr>
        <w:pStyle w:val="ListParagraph"/>
        <w:numPr>
          <w:ilvl w:val="1"/>
          <w:numId w:val="27"/>
        </w:numPr>
        <w:tabs>
          <w:tab w:val="left" w:pos="1369"/>
          <w:tab w:val="left" w:leader="dot" w:pos="11295"/>
        </w:tabs>
        <w:spacing w:before="241" w:after="0" w:line="240" w:lineRule="auto"/>
        <w:ind w:left="1368" w:right="0" w:hanging="631"/>
        <w:jc w:val="left"/>
        <w:rPr>
          <w:b/>
          <w:sz w:val="36"/>
        </w:rPr>
      </w:pPr>
      <w:r>
        <w:rPr>
          <w:sz w:val="36"/>
        </w:rPr>
        <w:t>作业准备</w:t>
        <w:tab/>
      </w:r>
      <w:r>
        <w:rPr>
          <w:b/>
          <w:w w:val="95"/>
          <w:sz w:val="36"/>
        </w:rPr>
        <w:t>错误！未定义书签。</w:t>
      </w:r>
    </w:p>
    <w:p>
      <w:pPr>
        <w:tabs>
          <w:tab w:val="left" w:leader="dot" w:pos="11187"/>
        </w:tabs>
        <w:spacing w:before="241"/>
        <w:ind w:left="0" w:right="333" w:firstLine="0"/>
        <w:jc w:val="center"/>
        <w:rPr>
          <w:b/>
          <w:sz w:val="36"/>
        </w:rPr>
      </w:pPr>
      <w:r>
        <w:rPr>
          <w:sz w:val="36"/>
        </w:rPr>
        <w:t>五 施工操作方法及要点</w:t>
        <w:tab/>
      </w:r>
      <w:r>
        <w:rPr>
          <w:b/>
          <w:w w:val="95"/>
          <w:sz w:val="36"/>
        </w:rPr>
        <w:t>错误！未定义书签。</w:t>
      </w:r>
    </w:p>
    <w:p>
      <w:pPr>
        <w:tabs>
          <w:tab w:val="left" w:leader="dot" w:pos="11187"/>
        </w:tabs>
        <w:spacing w:before="241"/>
        <w:ind w:left="0" w:right="333" w:firstLine="0"/>
        <w:jc w:val="center"/>
        <w:rPr>
          <w:b/>
          <w:sz w:val="36"/>
        </w:rPr>
      </w:pPr>
      <w:r>
        <w:rPr>
          <w:sz w:val="36"/>
        </w:rPr>
        <w:t>六 施工工艺</w:t>
        <w:tab/>
      </w:r>
      <w:r>
        <w:rPr>
          <w:b/>
          <w:w w:val="95"/>
          <w:sz w:val="36"/>
        </w:rPr>
        <w:t>错误！未定义书签。</w:t>
      </w:r>
    </w:p>
    <w:p>
      <w:pPr>
        <w:pStyle w:val="ListParagraph"/>
        <w:numPr>
          <w:ilvl w:val="1"/>
          <w:numId w:val="26"/>
        </w:numPr>
        <w:tabs>
          <w:tab w:val="left" w:pos="1369"/>
          <w:tab w:val="left" w:leader="dot" w:pos="11295"/>
        </w:tabs>
        <w:spacing w:before="241" w:after="0" w:line="240" w:lineRule="auto"/>
        <w:ind w:left="1368" w:right="0" w:hanging="631"/>
        <w:jc w:val="left"/>
        <w:rPr>
          <w:b/>
          <w:sz w:val="36"/>
        </w:rPr>
      </w:pPr>
      <w:r>
        <w:rPr>
          <w:sz w:val="36"/>
        </w:rPr>
        <w:t>混凝土砌块砌筑</w:t>
        <w:tab/>
      </w:r>
      <w:r>
        <w:rPr>
          <w:b/>
          <w:w w:val="95"/>
          <w:sz w:val="36"/>
        </w:rPr>
        <w:t>错误！未定义书签。</w:t>
      </w:r>
    </w:p>
    <w:p>
      <w:pPr>
        <w:pStyle w:val="ListParagraph"/>
        <w:numPr>
          <w:ilvl w:val="1"/>
          <w:numId w:val="26"/>
        </w:numPr>
        <w:tabs>
          <w:tab w:val="left" w:pos="1369"/>
          <w:tab w:val="left" w:leader="dot" w:pos="11295"/>
        </w:tabs>
        <w:spacing w:before="241" w:after="0" w:line="240" w:lineRule="auto"/>
        <w:ind w:left="1368" w:right="0" w:hanging="631"/>
        <w:jc w:val="left"/>
        <w:rPr>
          <w:b/>
          <w:sz w:val="36"/>
        </w:rPr>
      </w:pPr>
      <w:r>
        <w:rPr>
          <w:sz w:val="36"/>
        </w:rPr>
        <w:t>应注意的问题</w:t>
        <w:tab/>
      </w:r>
      <w:r>
        <w:rPr>
          <w:b/>
          <w:w w:val="95"/>
          <w:sz w:val="36"/>
        </w:rPr>
        <w:t>错误！未定义书签。</w:t>
      </w:r>
    </w:p>
    <w:p>
      <w:pPr>
        <w:pStyle w:val="ListParagraph"/>
        <w:numPr>
          <w:ilvl w:val="1"/>
          <w:numId w:val="26"/>
        </w:numPr>
        <w:tabs>
          <w:tab w:val="left" w:pos="1369"/>
          <w:tab w:val="left" w:leader="dot" w:pos="11295"/>
        </w:tabs>
        <w:spacing w:before="240" w:after="0" w:line="240" w:lineRule="auto"/>
        <w:ind w:left="1368" w:right="0" w:hanging="631"/>
        <w:jc w:val="left"/>
        <w:rPr>
          <w:b/>
          <w:sz w:val="36"/>
        </w:rPr>
      </w:pPr>
      <w:r>
        <w:rPr>
          <w:sz w:val="36"/>
        </w:rPr>
        <w:t>植筋工艺</w:t>
        <w:tab/>
      </w:r>
      <w:r>
        <w:rPr>
          <w:b/>
          <w:w w:val="95"/>
          <w:sz w:val="36"/>
        </w:rPr>
        <w:t>错误！未定义书签。</w:t>
      </w:r>
    </w:p>
    <w:p>
      <w:pPr>
        <w:tabs>
          <w:tab w:val="left" w:leader="dot" w:pos="11187"/>
        </w:tabs>
        <w:spacing w:before="241"/>
        <w:ind w:left="0" w:right="333" w:firstLine="0"/>
        <w:jc w:val="center"/>
        <w:rPr>
          <w:b/>
          <w:sz w:val="36"/>
        </w:rPr>
      </w:pPr>
      <w:r>
        <w:rPr>
          <w:sz w:val="36"/>
        </w:rPr>
        <w:t>七 质量要求</w:t>
        <w:tab/>
      </w:r>
      <w:r>
        <w:rPr>
          <w:b/>
          <w:w w:val="95"/>
          <w:sz w:val="36"/>
        </w:rPr>
        <w:t>错误！未定义书签。</w:t>
      </w:r>
    </w:p>
    <w:p>
      <w:pPr>
        <w:tabs>
          <w:tab w:val="left" w:leader="dot" w:pos="11187"/>
        </w:tabs>
        <w:spacing w:before="241"/>
        <w:ind w:left="0" w:right="333" w:firstLine="0"/>
        <w:jc w:val="center"/>
        <w:rPr>
          <w:b/>
          <w:sz w:val="36"/>
        </w:rPr>
      </w:pPr>
      <w:r>
        <w:rPr>
          <w:sz w:val="36"/>
        </w:rPr>
        <w:t>八 成品保护</w:t>
        <w:tab/>
      </w:r>
      <w:r>
        <w:rPr>
          <w:b/>
          <w:w w:val="95"/>
          <w:sz w:val="36"/>
        </w:rPr>
        <w:t>错误！未定义书签。</w:t>
      </w:r>
    </w:p>
    <w:p>
      <w:pPr>
        <w:tabs>
          <w:tab w:val="left" w:leader="dot" w:pos="11187"/>
        </w:tabs>
        <w:spacing w:before="241"/>
        <w:ind w:left="0" w:right="333" w:firstLine="0"/>
        <w:jc w:val="center"/>
        <w:rPr>
          <w:b/>
          <w:sz w:val="36"/>
        </w:rPr>
      </w:pPr>
      <w:r>
        <w:rPr>
          <w:sz w:val="36"/>
        </w:rPr>
        <w:t>九 安全措施</w:t>
        <w:tab/>
      </w:r>
      <w:r>
        <w:rPr>
          <w:b/>
          <w:w w:val="95"/>
          <w:sz w:val="36"/>
        </w:rPr>
        <w:t>错误！未定义书签。</w:t>
      </w:r>
    </w:p>
    <w:p>
      <w:pPr>
        <w:tabs>
          <w:tab w:val="left" w:leader="dot" w:pos="11187"/>
        </w:tabs>
        <w:spacing w:before="241"/>
        <w:ind w:left="0" w:right="333" w:firstLine="0"/>
        <w:jc w:val="center"/>
        <w:rPr>
          <w:b/>
          <w:sz w:val="36"/>
        </w:rPr>
      </w:pPr>
      <w:r>
        <w:rPr>
          <w:sz w:val="36"/>
        </w:rPr>
        <w:t>十 质量目标、保证体系及保证措施</w:t>
        <w:tab/>
      </w:r>
      <w:r>
        <w:rPr>
          <w:b/>
          <w:w w:val="95"/>
          <w:sz w:val="36"/>
        </w:rPr>
        <w:t>错误！未定义书签。</w:t>
      </w:r>
    </w:p>
    <w:p>
      <w:pPr>
        <w:tabs>
          <w:tab w:val="left" w:leader="dot" w:pos="11187"/>
        </w:tabs>
        <w:spacing w:before="241"/>
        <w:ind w:left="0" w:right="333" w:firstLine="0"/>
        <w:jc w:val="center"/>
        <w:rPr>
          <w:b/>
          <w:sz w:val="36"/>
        </w:rPr>
      </w:pPr>
      <w:r>
        <w:rPr>
          <w:sz w:val="36"/>
        </w:rPr>
        <w:t>十一</w:t>
      </w:r>
      <w:r>
        <w:rPr>
          <w:spacing w:val="-1"/>
          <w:sz w:val="36"/>
        </w:rPr>
        <w:t xml:space="preserve"> </w:t>
      </w:r>
      <w:r>
        <w:rPr>
          <w:sz w:val="36"/>
        </w:rPr>
        <w:t>环境保护及文明施工措施</w:t>
        <w:tab/>
      </w:r>
      <w:r>
        <w:rPr>
          <w:b/>
          <w:w w:val="95"/>
          <w:sz w:val="36"/>
        </w:rPr>
        <w:t>错误！未定义书签。</w:t>
      </w:r>
    </w:p>
    <w:p>
      <w:pPr>
        <w:tabs>
          <w:tab w:val="left" w:leader="dot" w:pos="11187"/>
        </w:tabs>
        <w:spacing w:before="240"/>
        <w:ind w:left="0" w:right="333" w:firstLine="0"/>
        <w:jc w:val="center"/>
        <w:rPr>
          <w:b/>
          <w:sz w:val="36"/>
        </w:rPr>
      </w:pPr>
      <w:r>
        <w:rPr>
          <w:sz w:val="36"/>
        </w:rPr>
        <w:t>十二</w:t>
      </w:r>
      <w:r>
        <w:rPr>
          <w:spacing w:val="-1"/>
          <w:sz w:val="36"/>
        </w:rPr>
        <w:t xml:space="preserve"> </w:t>
      </w:r>
      <w:r>
        <w:rPr>
          <w:sz w:val="36"/>
        </w:rPr>
        <w:t>安全目标、保证体系及保证措施</w:t>
        <w:tab/>
      </w:r>
      <w:r>
        <w:rPr>
          <w:b/>
          <w:w w:val="95"/>
          <w:sz w:val="36"/>
        </w:rPr>
        <w:t>错误！未定义书签。</w:t>
      </w: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spacing w:before="7"/>
        <w:rPr>
          <w:b/>
          <w:sz w:val="53"/>
        </w:rPr>
      </w:pPr>
    </w:p>
    <w:p>
      <w:pPr>
        <w:spacing w:before="1"/>
        <w:ind w:left="0" w:right="306" w:firstLine="0"/>
        <w:jc w:val="center"/>
        <w:rPr>
          <w:rFonts w:ascii="Arial"/>
          <w:sz w:val="31"/>
        </w:rPr>
      </w:pPr>
      <w:r>
        <w:rPr>
          <w:rFonts w:ascii="Arial"/>
          <w:sz w:val="31"/>
        </w:rPr>
        <w:t>- 1 -</w:t>
      </w:r>
    </w:p>
    <w:p>
      <w:pPr>
        <w:spacing w:after="0"/>
        <w:jc w:val="center"/>
        <w:rPr>
          <w:rFonts w:ascii="Arial"/>
          <w:sz w:val="31"/>
        </w:rPr>
        <w:sectPr>
          <w:type w:val="continuous"/>
          <w:pgSz w:w="17860" w:h="25260"/>
          <w:pgMar w:top="1880" w:right="860" w:bottom="280" w:left="2020" w:header="708" w:footer="708"/>
          <w:cols w:space="708"/>
        </w:sectPr>
      </w:pPr>
    </w:p>
    <w:p>
      <w:pPr>
        <w:pStyle w:val="Heading1"/>
        <w:spacing w:before="19"/>
        <w:ind w:firstLine="0"/>
      </w:pPr>
      <w: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11340845" cy="158496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t>— 编制依据</w:t>
      </w:r>
    </w:p>
    <w:p>
      <w:pPr>
        <w:pStyle w:val="ListParagraph"/>
        <w:numPr>
          <w:ilvl w:val="1"/>
          <w:numId w:val="28"/>
        </w:numPr>
        <w:tabs>
          <w:tab w:val="left" w:pos="1459"/>
        </w:tabs>
        <w:spacing w:before="242" w:after="0" w:line="240" w:lineRule="auto"/>
        <w:ind w:left="1458" w:right="0" w:hanging="631"/>
        <w:jc w:val="left"/>
        <w:rPr>
          <w:sz w:val="36"/>
        </w:rPr>
      </w:pPr>
      <w:r>
        <w:rPr>
          <w:sz w:val="36"/>
        </w:rPr>
        <w:t>雨山路车站主体建筑设计图纸。</w:t>
      </w:r>
    </w:p>
    <w:p>
      <w:pPr>
        <w:pStyle w:val="ListParagraph"/>
        <w:numPr>
          <w:ilvl w:val="1"/>
          <w:numId w:val="28"/>
        </w:numPr>
        <w:tabs>
          <w:tab w:val="left" w:pos="1459"/>
        </w:tabs>
        <w:spacing w:before="240" w:after="0" w:line="240" w:lineRule="auto"/>
        <w:ind w:left="1458" w:right="0" w:hanging="631"/>
        <w:jc w:val="left"/>
        <w:rPr>
          <w:sz w:val="36"/>
        </w:rPr>
      </w:pPr>
      <w:r>
        <w:rPr>
          <w:sz w:val="36"/>
        </w:rPr>
        <w:t>雨山路车站施工组织设计。</w:t>
      </w:r>
    </w:p>
    <w:p>
      <w:pPr>
        <w:pStyle w:val="ListParagraph"/>
        <w:numPr>
          <w:ilvl w:val="1"/>
          <w:numId w:val="28"/>
        </w:numPr>
        <w:tabs>
          <w:tab w:val="left" w:pos="1459"/>
        </w:tabs>
        <w:spacing w:before="241" w:after="0" w:line="240" w:lineRule="auto"/>
        <w:ind w:left="1458" w:right="0" w:hanging="631"/>
        <w:jc w:val="left"/>
        <w:rPr>
          <w:sz w:val="36"/>
        </w:rPr>
      </w:pPr>
      <w:r>
        <w:rPr>
          <w:sz w:val="36"/>
        </w:rPr>
        <w:t>规程、规范、标准、图集：</w:t>
      </w:r>
    </w:p>
    <w:p>
      <w:pPr>
        <w:pStyle w:val="ListParagraph"/>
        <w:numPr>
          <w:ilvl w:val="0"/>
          <w:numId w:val="24"/>
        </w:numPr>
        <w:tabs>
          <w:tab w:val="left" w:pos="1730"/>
        </w:tabs>
        <w:spacing w:before="241" w:after="0" w:line="240" w:lineRule="auto"/>
        <w:ind w:left="1729" w:right="0" w:hanging="902"/>
        <w:jc w:val="left"/>
        <w:rPr>
          <w:sz w:val="36"/>
        </w:rPr>
      </w:pPr>
      <w:r>
        <w:rPr>
          <w:sz w:val="36"/>
        </w:rPr>
        <w:t>《建筑砌体工程施工工艺标准》</w:t>
      </w:r>
    </w:p>
    <w:p>
      <w:pPr>
        <w:pStyle w:val="ListParagraph"/>
        <w:numPr>
          <w:ilvl w:val="0"/>
          <w:numId w:val="24"/>
        </w:numPr>
        <w:tabs>
          <w:tab w:val="left" w:pos="1730"/>
        </w:tabs>
        <w:spacing w:before="241" w:after="0" w:line="240" w:lineRule="auto"/>
        <w:ind w:left="1729" w:right="0" w:hanging="902"/>
        <w:jc w:val="left"/>
        <w:rPr>
          <w:rFonts w:ascii="Arial" w:eastAsia="Arial"/>
          <w:sz w:val="36"/>
        </w:rPr>
      </w:pPr>
      <w:r>
        <w:rPr>
          <w:sz w:val="36"/>
        </w:rPr>
        <w:t>《砌体填充墙结构构造》</w:t>
      </w:r>
      <w:r>
        <w:rPr>
          <w:rFonts w:ascii="Arial" w:eastAsia="Arial"/>
          <w:sz w:val="36"/>
        </w:rPr>
        <w:t>12G614-1</w:t>
      </w:r>
    </w:p>
    <w:p>
      <w:pPr>
        <w:pStyle w:val="ListParagraph"/>
        <w:numPr>
          <w:ilvl w:val="0"/>
          <w:numId w:val="24"/>
        </w:numPr>
        <w:tabs>
          <w:tab w:val="left" w:pos="1730"/>
        </w:tabs>
        <w:spacing w:before="240" w:after="0" w:line="240" w:lineRule="auto"/>
        <w:ind w:left="1729" w:right="0" w:hanging="902"/>
        <w:jc w:val="left"/>
        <w:rPr>
          <w:rFonts w:ascii="Arial" w:eastAsia="Arial"/>
          <w:sz w:val="36"/>
        </w:rPr>
      </w:pPr>
      <w:r>
        <w:rPr>
          <w:sz w:val="36"/>
        </w:rPr>
        <w:t>《砌体工程施工质量验收规范》</w:t>
      </w:r>
      <w:r>
        <w:rPr>
          <w:rFonts w:ascii="Arial" w:eastAsia="Arial"/>
          <w:sz w:val="36"/>
        </w:rPr>
        <w:t>GB50203-2011</w:t>
      </w:r>
    </w:p>
    <w:p>
      <w:pPr>
        <w:pStyle w:val="ListParagraph"/>
        <w:numPr>
          <w:ilvl w:val="0"/>
          <w:numId w:val="24"/>
        </w:numPr>
        <w:tabs>
          <w:tab w:val="left" w:pos="1730"/>
        </w:tabs>
        <w:spacing w:before="241" w:after="0" w:line="364" w:lineRule="auto"/>
        <w:ind w:left="108" w:right="5428" w:firstLine="720"/>
        <w:jc w:val="left"/>
        <w:rPr>
          <w:b/>
          <w:sz w:val="36"/>
        </w:rPr>
      </w:pPr>
      <w:r>
        <w:rPr>
          <w:sz w:val="36"/>
        </w:rPr>
        <w:t>《建筑工程施工质量验收统一标准》</w:t>
      </w:r>
      <w:r>
        <w:rPr>
          <w:rFonts w:ascii="Arial" w:eastAsia="Arial"/>
          <w:spacing w:val="-2"/>
          <w:sz w:val="36"/>
        </w:rPr>
        <w:t>GB50300-2001</w:t>
      </w:r>
      <w:r>
        <w:rPr>
          <w:b/>
          <w:spacing w:val="-2"/>
          <w:sz w:val="36"/>
        </w:rPr>
        <w:t>二 工程概况</w:t>
      </w:r>
    </w:p>
    <w:p>
      <w:pPr>
        <w:pStyle w:val="BodyText"/>
        <w:spacing w:before="3" w:line="364" w:lineRule="auto"/>
        <w:ind w:left="108" w:right="469" w:firstLine="720"/>
      </w:pPr>
      <w:r>
        <w:t>雨山路车站主要由设备层设备用房；站厅层管理用房、设备用房、商铺、银行；站台层设备用房和管理用房组成。</w:t>
      </w:r>
    </w:p>
    <w:p>
      <w:pPr>
        <w:pStyle w:val="BodyText"/>
        <w:spacing w:before="2" w:line="364" w:lineRule="auto"/>
        <w:ind w:left="108" w:right="347" w:firstLine="720"/>
      </w:pPr>
      <w:r>
        <w:t>依据设计要求，所用墙体风道墙、照明配电室墙采用强度等级为</w:t>
      </w:r>
      <w:r>
        <w:rPr>
          <w:rFonts w:ascii="Arial" w:eastAsia="Arial"/>
        </w:rPr>
        <w:t xml:space="preserve">MU7.5 </w:t>
      </w:r>
      <w:r>
        <w:rPr>
          <w:spacing w:val="-59"/>
        </w:rPr>
        <w:t xml:space="preserve">级 </w:t>
      </w:r>
      <w:r>
        <w:rPr>
          <w:rFonts w:ascii="Arial" w:eastAsia="Arial"/>
        </w:rPr>
        <w:t xml:space="preserve">240 </w:t>
      </w:r>
      <w:r>
        <w:rPr>
          <w:spacing w:val="-4"/>
        </w:rPr>
        <w:t>厚混凝土</w:t>
      </w:r>
      <w:r>
        <w:rPr>
          <w:spacing w:val="-5"/>
        </w:rPr>
        <w:t xml:space="preserve">实心砖砌筑，其他填充墙采用强度等级为 </w:t>
      </w:r>
      <w:r>
        <w:rPr>
          <w:rFonts w:ascii="Arial" w:eastAsia="Arial"/>
        </w:rPr>
        <w:t xml:space="preserve">MU7.5 </w:t>
      </w:r>
      <w:r>
        <w:rPr>
          <w:spacing w:val="-48"/>
        </w:rPr>
        <w:t xml:space="preserve">级 </w:t>
      </w:r>
      <w:r>
        <w:rPr>
          <w:rFonts w:ascii="Arial" w:eastAsia="Arial"/>
        </w:rPr>
        <w:t xml:space="preserve">200 </w:t>
      </w:r>
      <w:r>
        <w:rPr>
          <w:spacing w:val="-47"/>
        </w:rPr>
        <w:t xml:space="preserve">厚 </w:t>
      </w:r>
      <w:r>
        <w:rPr>
          <w:rFonts w:ascii="Arial" w:eastAsia="Arial"/>
        </w:rPr>
        <w:t xml:space="preserve">KM1 </w:t>
      </w:r>
      <w:r>
        <w:t>型混凝土多孔砖砌筑。</w:t>
      </w:r>
    </w:p>
    <w:p>
      <w:pPr>
        <w:pStyle w:val="Heading1"/>
        <w:spacing w:before="1"/>
        <w:ind w:firstLine="0"/>
      </w:pPr>
      <w:r>
        <w:t>三 施工安排</w:t>
      </w:r>
    </w:p>
    <w:p>
      <w:pPr>
        <w:pStyle w:val="BodyText"/>
        <w:spacing w:before="241" w:line="364" w:lineRule="auto"/>
        <w:ind w:left="108" w:right="469" w:firstLine="720"/>
        <w:jc w:val="both"/>
      </w:pPr>
      <w:r>
        <w:t>设备层填充墙砌筑待设备层模板拆除完毕后并经结构验收后，开始设备层填充墙砌筑工程施工，砌筑材料由厂家直接运至施工场地，砂浆直接由翻斗车运进，搅拌场地设在设备层板面上，具体位置见平面布置图；站厅层、站台屋面砌筑工程可根据设备层砌筑工程进展情况，可同时进行平行作业。应依据设备尺寸、运输路线决定设备用房隔墙砌筑顺序，若设备尺寸大于及走道宽度时，宜先就位设备，后砌筑墙体。</w:t>
      </w:r>
    </w:p>
    <w:p>
      <w:pPr>
        <w:pStyle w:val="Heading1"/>
        <w:spacing w:before="5"/>
        <w:ind w:firstLine="0"/>
        <w:jc w:val="both"/>
      </w:pPr>
      <w:r>
        <w:t>四 施工准备</w:t>
      </w:r>
    </w:p>
    <w:p>
      <w:pPr>
        <w:pStyle w:val="ListParagraph"/>
        <w:numPr>
          <w:ilvl w:val="1"/>
          <w:numId w:val="23"/>
        </w:numPr>
        <w:tabs>
          <w:tab w:val="left" w:pos="1516"/>
        </w:tabs>
        <w:spacing w:before="241" w:after="0" w:line="240" w:lineRule="auto"/>
        <w:ind w:left="1515" w:right="0" w:hanging="685"/>
        <w:jc w:val="left"/>
        <w:rPr>
          <w:b/>
          <w:sz w:val="36"/>
        </w:rPr>
      </w:pPr>
      <w:r>
        <w:rPr>
          <w:b/>
          <w:sz w:val="36"/>
        </w:rPr>
        <w:t>技术准备</w:t>
      </w:r>
    </w:p>
    <w:p>
      <w:pPr>
        <w:pStyle w:val="ListParagraph"/>
        <w:numPr>
          <w:ilvl w:val="0"/>
          <w:numId w:val="22"/>
        </w:numPr>
        <w:tabs>
          <w:tab w:val="left" w:pos="1549"/>
        </w:tabs>
        <w:spacing w:before="241" w:after="0" w:line="240" w:lineRule="auto"/>
        <w:ind w:left="1548" w:right="0" w:hanging="721"/>
        <w:jc w:val="left"/>
        <w:rPr>
          <w:sz w:val="36"/>
        </w:rPr>
      </w:pPr>
      <w:r>
        <w:rPr>
          <w:sz w:val="36"/>
        </w:rPr>
        <w:t>对砌筑工程进行专项的技术交底，明确交待施工方法及施工中应注意的事项。</w:t>
      </w:r>
    </w:p>
    <w:p>
      <w:pPr>
        <w:pStyle w:val="ListParagraph"/>
        <w:numPr>
          <w:ilvl w:val="0"/>
          <w:numId w:val="22"/>
        </w:numPr>
        <w:tabs>
          <w:tab w:val="left" w:pos="1549"/>
        </w:tabs>
        <w:spacing w:before="240" w:after="0" w:line="240" w:lineRule="auto"/>
        <w:ind w:left="1548" w:right="0" w:hanging="721"/>
        <w:jc w:val="left"/>
        <w:rPr>
          <w:sz w:val="36"/>
        </w:rPr>
      </w:pPr>
      <w:r>
        <w:rPr>
          <w:sz w:val="36"/>
        </w:rPr>
        <w:t>提前施放墙体边线及门窗洞口位置线，引测标高线。</w:t>
      </w:r>
    </w:p>
    <w:p>
      <w:pPr>
        <w:pStyle w:val="ListParagraph"/>
        <w:numPr>
          <w:ilvl w:val="0"/>
          <w:numId w:val="22"/>
        </w:numPr>
        <w:tabs>
          <w:tab w:val="left" w:pos="1549"/>
        </w:tabs>
        <w:spacing w:before="242" w:after="0" w:line="240" w:lineRule="auto"/>
        <w:ind w:left="1548" w:right="0" w:hanging="721"/>
        <w:jc w:val="left"/>
        <w:rPr>
          <w:sz w:val="36"/>
        </w:rPr>
      </w:pPr>
      <w:r>
        <w:rPr>
          <w:sz w:val="36"/>
        </w:rPr>
        <w:t>根据砌块高度及门窗洞口上过梁和墙体混凝土水平系梁的高度位置，绘制皮数杆。</w:t>
      </w:r>
    </w:p>
    <w:p>
      <w:pPr>
        <w:pStyle w:val="ListParagraph"/>
        <w:numPr>
          <w:ilvl w:val="0"/>
          <w:numId w:val="22"/>
        </w:numPr>
        <w:tabs>
          <w:tab w:val="left" w:pos="1549"/>
        </w:tabs>
        <w:spacing w:before="241" w:after="0" w:line="240" w:lineRule="auto"/>
        <w:ind w:left="1548" w:right="0" w:hanging="721"/>
        <w:jc w:val="left"/>
        <w:rPr>
          <w:sz w:val="36"/>
        </w:rPr>
      </w:pPr>
      <w:r>
        <w:rPr>
          <w:sz w:val="36"/>
        </w:rPr>
        <w:t>对进场的材料进行复试。</w:t>
      </w:r>
    </w:p>
    <w:p>
      <w:pPr>
        <w:pStyle w:val="Heading1"/>
        <w:numPr>
          <w:ilvl w:val="1"/>
          <w:numId w:val="23"/>
        </w:numPr>
        <w:tabs>
          <w:tab w:val="left" w:pos="1516"/>
        </w:tabs>
        <w:spacing w:before="241" w:after="0" w:line="240" w:lineRule="auto"/>
        <w:ind w:left="1515" w:right="0" w:hanging="685"/>
        <w:jc w:val="left"/>
      </w:pPr>
      <w:r>
        <w:t>材料准备</w:t>
      </w:r>
    </w:p>
    <w:p>
      <w:pPr>
        <w:pStyle w:val="ListParagraph"/>
        <w:numPr>
          <w:ilvl w:val="0"/>
          <w:numId w:val="21"/>
        </w:numPr>
        <w:tabs>
          <w:tab w:val="left" w:pos="1549"/>
        </w:tabs>
        <w:spacing w:before="240" w:after="0" w:line="240" w:lineRule="auto"/>
        <w:ind w:left="1548" w:right="0" w:hanging="721"/>
        <w:jc w:val="left"/>
        <w:rPr>
          <w:sz w:val="36"/>
        </w:rPr>
      </w:pPr>
      <w:r>
        <w:rPr>
          <w:spacing w:val="-19"/>
          <w:sz w:val="36"/>
        </w:rPr>
        <w:t xml:space="preserve">水泥：为 </w:t>
      </w:r>
      <w:r>
        <w:rPr>
          <w:rFonts w:ascii="Arial" w:eastAsia="Arial"/>
          <w:sz w:val="36"/>
        </w:rPr>
        <w:t>PO42.5</w:t>
      </w:r>
      <w:r>
        <w:rPr>
          <w:rFonts w:ascii="Arial" w:eastAsia="Arial"/>
          <w:spacing w:val="-11"/>
          <w:sz w:val="36"/>
        </w:rPr>
        <w:t xml:space="preserve"> </w:t>
      </w:r>
      <w:r>
        <w:rPr>
          <w:sz w:val="36"/>
        </w:rPr>
        <w:t>级普通硅酸盐水泥。</w:t>
      </w:r>
    </w:p>
    <w:p>
      <w:pPr>
        <w:pStyle w:val="ListParagraph"/>
        <w:numPr>
          <w:ilvl w:val="0"/>
          <w:numId w:val="21"/>
        </w:numPr>
        <w:tabs>
          <w:tab w:val="left" w:pos="1549"/>
        </w:tabs>
        <w:spacing w:before="241" w:after="0" w:line="240" w:lineRule="auto"/>
        <w:ind w:left="1548" w:right="0" w:hanging="721"/>
        <w:jc w:val="left"/>
        <w:rPr>
          <w:sz w:val="36"/>
        </w:rPr>
      </w:pPr>
      <w:r>
        <w:rPr>
          <w:spacing w:val="-7"/>
          <w:sz w:val="36"/>
        </w:rPr>
        <w:t xml:space="preserve">砂：中砂，含泥量不得大于 </w:t>
      </w:r>
      <w:r>
        <w:rPr>
          <w:rFonts w:ascii="Arial" w:eastAsia="Arial"/>
          <w:sz w:val="36"/>
        </w:rPr>
        <w:t>3</w:t>
      </w:r>
      <w:r>
        <w:rPr>
          <w:sz w:val="36"/>
        </w:rPr>
        <w:t>％，并不得含有有害物质。</w:t>
      </w:r>
    </w:p>
    <w:p>
      <w:pPr>
        <w:pStyle w:val="ListParagraph"/>
        <w:numPr>
          <w:ilvl w:val="0"/>
          <w:numId w:val="21"/>
        </w:numPr>
        <w:tabs>
          <w:tab w:val="left" w:pos="1549"/>
        </w:tabs>
        <w:spacing w:before="241" w:after="0" w:line="240" w:lineRule="auto"/>
        <w:ind w:left="1548" w:right="0" w:hanging="721"/>
        <w:jc w:val="left"/>
        <w:rPr>
          <w:sz w:val="36"/>
        </w:rPr>
      </w:pPr>
      <w:r>
        <w:rPr>
          <w:sz w:val="36"/>
        </w:rPr>
        <w:t>水：饮用水。</w:t>
      </w:r>
    </w:p>
    <w:p>
      <w:pPr>
        <w:pStyle w:val="BodyText"/>
        <w:rPr>
          <w:sz w:val="40"/>
        </w:rPr>
      </w:pPr>
    </w:p>
    <w:p>
      <w:pPr>
        <w:pStyle w:val="BodyText"/>
        <w:spacing w:before="10"/>
        <w:rPr>
          <w:sz w:val="43"/>
        </w:rPr>
      </w:pPr>
    </w:p>
    <w:p>
      <w:pPr>
        <w:spacing w:before="1"/>
        <w:ind w:left="0" w:right="306" w:firstLine="0"/>
        <w:jc w:val="center"/>
        <w:rPr>
          <w:rFonts w:ascii="Arial"/>
          <w:sz w:val="31"/>
        </w:rPr>
      </w:pPr>
      <w:r>
        <w:rPr>
          <w:rFonts w:ascii="Arial"/>
          <w:sz w:val="31"/>
        </w:rPr>
        <w:t>- 1 -</w:t>
      </w:r>
    </w:p>
    <w:p>
      <w:pPr>
        <w:spacing w:after="0"/>
        <w:jc w:val="center"/>
        <w:rPr>
          <w:rFonts w:ascii="Arial"/>
          <w:sz w:val="31"/>
        </w:rPr>
        <w:sectPr>
          <w:pgSz w:w="17860" w:h="25260"/>
          <w:pgMar w:top="1900" w:right="860" w:bottom="280" w:left="2020" w:header="708" w:footer="708"/>
          <w:pgNumType w:start="2"/>
          <w:cols w:space="708"/>
        </w:sectPr>
      </w:pPr>
    </w:p>
    <w:p>
      <w:pPr>
        <w:pStyle w:val="BodyText"/>
        <w:spacing w:before="79" w:line="364" w:lineRule="auto"/>
        <w:ind w:left="108" w:right="414" w:firstLine="720"/>
        <w:jc w:val="both"/>
      </w:pPr>
      <w:r>
        <w:drawing>
          <wp:anchor distT="0" distB="0" distL="0" distR="0" simplePos="0" relativeHeight="251660288" behindDoc="1" locked="0" layoutInCell="1" allowOverlap="1">
            <wp:simplePos x="0" y="0"/>
            <wp:positionH relativeFrom="page">
              <wp:posOffset>0</wp:posOffset>
            </wp:positionH>
            <wp:positionV relativeFrom="page">
              <wp:posOffset>0</wp:posOffset>
            </wp:positionV>
            <wp:extent cx="11340845" cy="1584960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pacing w:val="-6"/>
        </w:rPr>
        <w:t xml:space="preserve">风道墙、照明配电室墙采用强度等级为 </w:t>
      </w:r>
      <w:r>
        <w:rPr>
          <w:rFonts w:ascii="Arial" w:eastAsia="Arial"/>
        </w:rPr>
        <w:t>MU10</w:t>
      </w:r>
      <w:r>
        <w:rPr>
          <w:rFonts w:ascii="Arial" w:eastAsia="Arial"/>
          <w:spacing w:val="-26"/>
        </w:rPr>
        <w:t xml:space="preserve"> </w:t>
      </w:r>
      <w:r>
        <w:rPr>
          <w:spacing w:val="-53"/>
        </w:rPr>
        <w:t xml:space="preserve">级 </w:t>
      </w:r>
      <w:r>
        <w:rPr>
          <w:rFonts w:ascii="Arial" w:eastAsia="Arial"/>
        </w:rPr>
        <w:t>240</w:t>
      </w:r>
      <w:r>
        <w:rPr>
          <w:rFonts w:ascii="Arial" w:eastAsia="Arial"/>
          <w:spacing w:val="-26"/>
        </w:rPr>
        <w:t xml:space="preserve"> </w:t>
      </w:r>
      <w:r>
        <w:rPr>
          <w:spacing w:val="-2"/>
        </w:rPr>
        <w:t>厚混凝土实心砖砌筑，其他填充墙</w:t>
      </w:r>
      <w:r>
        <w:rPr>
          <w:spacing w:val="-10"/>
        </w:rPr>
        <w:t xml:space="preserve">采用强度等级为 </w:t>
      </w:r>
      <w:r>
        <w:rPr>
          <w:rFonts w:ascii="Arial" w:eastAsia="Arial"/>
        </w:rPr>
        <w:t>MU10</w:t>
      </w:r>
      <w:r>
        <w:rPr>
          <w:rFonts w:ascii="Arial" w:eastAsia="Arial"/>
          <w:spacing w:val="5"/>
        </w:rPr>
        <w:t xml:space="preserve"> </w:t>
      </w:r>
      <w:r>
        <w:rPr>
          <w:spacing w:val="-38"/>
        </w:rPr>
        <w:t xml:space="preserve">级 </w:t>
      </w:r>
      <w:r>
        <w:rPr>
          <w:rFonts w:ascii="Arial" w:eastAsia="Arial"/>
        </w:rPr>
        <w:t>200</w:t>
      </w:r>
      <w:r>
        <w:rPr>
          <w:rFonts w:ascii="Arial" w:eastAsia="Arial"/>
          <w:spacing w:val="5"/>
        </w:rPr>
        <w:t xml:space="preserve"> </w:t>
      </w:r>
      <w:r>
        <w:rPr>
          <w:spacing w:val="-38"/>
        </w:rPr>
        <w:t xml:space="preserve">厚 </w:t>
      </w:r>
      <w:r>
        <w:rPr>
          <w:rFonts w:ascii="Arial" w:eastAsia="Arial"/>
        </w:rPr>
        <w:t>KM1</w:t>
      </w:r>
      <w:r>
        <w:rPr>
          <w:rFonts w:ascii="Arial" w:eastAsia="Arial"/>
          <w:spacing w:val="6"/>
        </w:rPr>
        <w:t xml:space="preserve"> </w:t>
      </w:r>
      <w:r>
        <w:rPr>
          <w:spacing w:val="-1"/>
        </w:rPr>
        <w:t>型混凝土多孔砖砌筑。除洗漱间等潮湿环境中的墙体</w:t>
      </w:r>
      <w:r>
        <w:rPr>
          <w:spacing w:val="-35"/>
        </w:rPr>
        <w:t xml:space="preserve">采用 </w:t>
      </w:r>
      <w:r>
        <w:rPr>
          <w:rFonts w:ascii="Arial" w:eastAsia="Arial"/>
        </w:rPr>
        <w:t>M7.5</w:t>
      </w:r>
      <w:r>
        <w:rPr>
          <w:rFonts w:ascii="Arial" w:eastAsia="Arial"/>
          <w:spacing w:val="-24"/>
        </w:rPr>
        <w:t xml:space="preserve"> </w:t>
      </w:r>
      <w:r>
        <w:rPr>
          <w:spacing w:val="7"/>
        </w:rPr>
        <w:t>水泥砂浆外，防火墙采用</w:t>
      </w:r>
      <w:r>
        <w:rPr>
          <w:rFonts w:ascii="Arial" w:eastAsia="Arial"/>
        </w:rPr>
        <w:t>M7.5</w:t>
      </w:r>
      <w:r>
        <w:rPr>
          <w:rFonts w:ascii="Arial" w:eastAsia="Arial"/>
          <w:spacing w:val="-24"/>
        </w:rPr>
        <w:t xml:space="preserve"> </w:t>
      </w:r>
      <w:r>
        <w:rPr>
          <w:spacing w:val="5"/>
        </w:rPr>
        <w:t>级混合砂浆砌筑，其他墙体均采用</w:t>
      </w:r>
      <w:r>
        <w:rPr>
          <w:rFonts w:ascii="Arial" w:eastAsia="Arial"/>
        </w:rPr>
        <w:t>M5</w:t>
      </w:r>
      <w:r>
        <w:rPr>
          <w:rFonts w:ascii="Arial" w:eastAsia="Arial"/>
          <w:spacing w:val="-24"/>
        </w:rPr>
        <w:t xml:space="preserve"> </w:t>
      </w:r>
      <w:r>
        <w:rPr>
          <w:spacing w:val="-4"/>
        </w:rPr>
        <w:t>级混合砂浆</w:t>
      </w:r>
      <w:r>
        <w:t>砌筑。</w:t>
      </w:r>
    </w:p>
    <w:p>
      <w:pPr>
        <w:pStyle w:val="Heading1"/>
        <w:numPr>
          <w:ilvl w:val="1"/>
          <w:numId w:val="29"/>
        </w:numPr>
        <w:tabs>
          <w:tab w:val="left" w:pos="1516"/>
        </w:tabs>
        <w:spacing w:before="4" w:after="0" w:line="240" w:lineRule="auto"/>
        <w:ind w:left="1515" w:right="0" w:hanging="685"/>
        <w:jc w:val="both"/>
      </w:pPr>
      <w:r>
        <w:t>作业准备</w:t>
      </w:r>
    </w:p>
    <w:p>
      <w:pPr>
        <w:pStyle w:val="ListParagraph"/>
        <w:numPr>
          <w:ilvl w:val="0"/>
          <w:numId w:val="20"/>
        </w:numPr>
        <w:tabs>
          <w:tab w:val="left" w:pos="1549"/>
        </w:tabs>
        <w:spacing w:before="241" w:after="0" w:line="240" w:lineRule="auto"/>
        <w:ind w:left="1548" w:right="0" w:hanging="721"/>
        <w:jc w:val="left"/>
        <w:rPr>
          <w:sz w:val="36"/>
        </w:rPr>
      </w:pPr>
      <w:r>
        <w:rPr>
          <w:sz w:val="36"/>
        </w:rPr>
        <w:t>基础工程及各层主体结构已完成验收。</w:t>
      </w:r>
    </w:p>
    <w:p>
      <w:pPr>
        <w:pStyle w:val="ListParagraph"/>
        <w:numPr>
          <w:ilvl w:val="0"/>
          <w:numId w:val="20"/>
        </w:numPr>
        <w:tabs>
          <w:tab w:val="left" w:pos="1549"/>
        </w:tabs>
        <w:spacing w:before="241" w:after="0" w:line="240" w:lineRule="auto"/>
        <w:ind w:left="1548" w:right="0" w:hanging="721"/>
        <w:jc w:val="left"/>
        <w:rPr>
          <w:sz w:val="36"/>
        </w:rPr>
      </w:pPr>
      <w:r>
        <w:rPr>
          <w:sz w:val="36"/>
        </w:rPr>
        <w:t>施工基层已经清理干净。</w:t>
      </w:r>
    </w:p>
    <w:p>
      <w:pPr>
        <w:pStyle w:val="ListParagraph"/>
        <w:numPr>
          <w:ilvl w:val="0"/>
          <w:numId w:val="20"/>
        </w:numPr>
        <w:tabs>
          <w:tab w:val="left" w:pos="1549"/>
        </w:tabs>
        <w:spacing w:before="241" w:after="0" w:line="240" w:lineRule="auto"/>
        <w:ind w:left="1548" w:right="0" w:hanging="721"/>
        <w:jc w:val="left"/>
        <w:rPr>
          <w:sz w:val="36"/>
        </w:rPr>
      </w:pPr>
      <w:r>
        <w:rPr>
          <w:sz w:val="36"/>
        </w:rPr>
        <w:t>弹好轴线墙身线及门窗洞口位置线，并经验线符合设计要求，办完预检手续。</w:t>
      </w:r>
    </w:p>
    <w:p>
      <w:pPr>
        <w:pStyle w:val="ListParagraph"/>
        <w:numPr>
          <w:ilvl w:val="0"/>
          <w:numId w:val="20"/>
        </w:numPr>
        <w:tabs>
          <w:tab w:val="left" w:pos="1527"/>
        </w:tabs>
        <w:spacing w:before="241" w:after="0" w:line="240" w:lineRule="auto"/>
        <w:ind w:left="1526" w:right="0" w:hanging="699"/>
        <w:jc w:val="left"/>
        <w:rPr>
          <w:sz w:val="36"/>
        </w:rPr>
      </w:pPr>
      <w:r>
        <w:rPr>
          <w:sz w:val="36"/>
        </w:rPr>
        <w:t>按设计要求立好皮数杆。皮数杆应垂直、牢固、标高一致，经复核，办理预检手续。</w:t>
      </w:r>
    </w:p>
    <w:p>
      <w:pPr>
        <w:pStyle w:val="ListParagraph"/>
        <w:numPr>
          <w:ilvl w:val="0"/>
          <w:numId w:val="20"/>
        </w:numPr>
        <w:tabs>
          <w:tab w:val="left" w:pos="1549"/>
        </w:tabs>
        <w:spacing w:before="241" w:after="0" w:line="364" w:lineRule="auto"/>
        <w:ind w:left="108" w:right="414" w:firstLine="720"/>
        <w:jc w:val="left"/>
        <w:rPr>
          <w:sz w:val="36"/>
        </w:rPr>
      </w:pPr>
      <w:r>
        <w:rPr>
          <w:spacing w:val="-2"/>
          <w:sz w:val="36"/>
        </w:rPr>
        <w:t xml:space="preserve">根据最下面第一皮砖的标高，拉通线检查，如水平缝厚度超过 </w:t>
      </w:r>
      <w:r>
        <w:rPr>
          <w:rFonts w:ascii="Arial" w:eastAsia="Arial"/>
          <w:sz w:val="36"/>
        </w:rPr>
        <w:t>20mm</w:t>
      </w:r>
      <w:r>
        <w:rPr>
          <w:spacing w:val="-3"/>
          <w:sz w:val="36"/>
        </w:rPr>
        <w:t>，用细石混凝</w:t>
      </w:r>
      <w:r>
        <w:rPr>
          <w:sz w:val="36"/>
        </w:rPr>
        <w:t>土找平，不得用水泥砂浆找平或砍砖包合子找平。</w:t>
      </w:r>
    </w:p>
    <w:p>
      <w:pPr>
        <w:pStyle w:val="ListParagraph"/>
        <w:numPr>
          <w:ilvl w:val="0"/>
          <w:numId w:val="20"/>
        </w:numPr>
        <w:tabs>
          <w:tab w:val="left" w:pos="1549"/>
        </w:tabs>
        <w:spacing w:before="2" w:after="0" w:line="240" w:lineRule="auto"/>
        <w:ind w:left="1548" w:right="0" w:hanging="721"/>
        <w:jc w:val="left"/>
        <w:rPr>
          <w:sz w:val="36"/>
        </w:rPr>
      </w:pPr>
      <w:r>
        <w:rPr>
          <w:sz w:val="36"/>
        </w:rPr>
        <w:t>砂浆由试验室做好试配，并做好砂浆试模（</w:t>
      </w:r>
      <w:r>
        <w:rPr>
          <w:rFonts w:ascii="Arial" w:eastAsia="Arial"/>
          <w:sz w:val="36"/>
        </w:rPr>
        <w:t>6</w:t>
      </w:r>
      <w:r>
        <w:rPr>
          <w:rFonts w:ascii="Arial" w:eastAsia="Arial"/>
          <w:spacing w:val="-12"/>
          <w:sz w:val="36"/>
        </w:rPr>
        <w:t xml:space="preserve"> </w:t>
      </w:r>
      <w:r>
        <w:rPr>
          <w:sz w:val="36"/>
        </w:rPr>
        <w:t>块为一组</w:t>
      </w:r>
      <w:r>
        <w:rPr>
          <w:spacing w:val="-180"/>
          <w:sz w:val="36"/>
        </w:rPr>
        <w:t>）</w:t>
      </w:r>
      <w:r>
        <w:rPr>
          <w:sz w:val="36"/>
        </w:rPr>
        <w:t>。</w:t>
      </w:r>
    </w:p>
    <w:p>
      <w:pPr>
        <w:pStyle w:val="ListParagraph"/>
        <w:numPr>
          <w:ilvl w:val="0"/>
          <w:numId w:val="20"/>
        </w:numPr>
        <w:tabs>
          <w:tab w:val="left" w:pos="1549"/>
        </w:tabs>
        <w:spacing w:before="241" w:after="0" w:line="364" w:lineRule="auto"/>
        <w:ind w:left="108" w:right="6949" w:firstLine="720"/>
        <w:jc w:val="left"/>
        <w:rPr>
          <w:b/>
          <w:sz w:val="36"/>
        </w:rPr>
      </w:pPr>
      <w:r>
        <w:rPr>
          <w:spacing w:val="-1"/>
          <w:sz w:val="36"/>
        </w:rPr>
        <w:t>施工现场安全防护已完成，并通过验收。</w:t>
      </w:r>
      <w:r>
        <w:rPr>
          <w:b/>
          <w:sz w:val="36"/>
        </w:rPr>
        <w:t>五 施工操作方法及要点</w:t>
      </w:r>
    </w:p>
    <w:p>
      <w:pPr>
        <w:pStyle w:val="ListParagraph"/>
        <w:numPr>
          <w:ilvl w:val="1"/>
          <w:numId w:val="19"/>
        </w:numPr>
        <w:tabs>
          <w:tab w:val="left" w:pos="1459"/>
        </w:tabs>
        <w:spacing w:before="1" w:after="0" w:line="364" w:lineRule="auto"/>
        <w:ind w:left="108" w:right="409" w:firstLine="720"/>
        <w:jc w:val="left"/>
        <w:rPr>
          <w:rFonts w:ascii="Arial" w:eastAsia="Arial"/>
          <w:sz w:val="36"/>
        </w:rPr>
      </w:pPr>
      <w:r>
        <w:rPr>
          <w:sz w:val="36"/>
        </w:rPr>
        <w:t>轴线控制：按照施工主体时的控制轴线逐层引测。并经有关人员复核无误（</w:t>
      </w:r>
      <w:r>
        <w:rPr>
          <w:spacing w:val="-12"/>
          <w:sz w:val="36"/>
        </w:rPr>
        <w:t xml:space="preserve"> 包括门</w:t>
      </w:r>
      <w:r>
        <w:rPr>
          <w:sz w:val="36"/>
        </w:rPr>
        <w:t>洞口及预留洞位置和构造柱位置）后方可施工。</w:t>
      </w:r>
    </w:p>
    <w:p>
      <w:pPr>
        <w:pStyle w:val="ListParagraph"/>
        <w:numPr>
          <w:ilvl w:val="1"/>
          <w:numId w:val="19"/>
        </w:numPr>
        <w:tabs>
          <w:tab w:val="left" w:pos="1459"/>
        </w:tabs>
        <w:spacing w:before="3" w:after="0" w:line="240" w:lineRule="auto"/>
        <w:ind w:left="1458" w:right="0" w:hanging="631"/>
        <w:jc w:val="left"/>
        <w:rPr>
          <w:rFonts w:ascii="Arial" w:eastAsia="Arial"/>
          <w:sz w:val="36"/>
        </w:rPr>
      </w:pPr>
      <w:r>
        <w:rPr>
          <w:sz w:val="36"/>
        </w:rPr>
        <w:t>标高控制：水平标高用水准仪引测。施工过程中用水平管、水平尺控制。</w:t>
      </w:r>
    </w:p>
    <w:p>
      <w:pPr>
        <w:pStyle w:val="ListParagraph"/>
        <w:numPr>
          <w:ilvl w:val="1"/>
          <w:numId w:val="19"/>
        </w:numPr>
        <w:tabs>
          <w:tab w:val="left" w:pos="1459"/>
        </w:tabs>
        <w:spacing w:before="241" w:after="0" w:line="364" w:lineRule="auto"/>
        <w:ind w:left="108" w:right="199" w:firstLine="720"/>
        <w:jc w:val="left"/>
        <w:rPr>
          <w:rFonts w:ascii="Arial" w:eastAsia="Arial"/>
          <w:sz w:val="36"/>
        </w:rPr>
      </w:pPr>
      <w:r>
        <w:rPr>
          <w:spacing w:val="-1"/>
          <w:sz w:val="36"/>
        </w:rPr>
        <w:t xml:space="preserve">摆砖：根据弹好的门窗洞口位置线，核对窗间墙，垛的长度尺寸符合排砖模数要求， </w:t>
      </w:r>
      <w:r>
        <w:rPr>
          <w:sz w:val="36"/>
        </w:rPr>
        <w:t>如有不符合模数时可适当调整灰缝或摆半砖，也可采用实心砌块补砌。砌块的转角及丁字交接处，将加砌半砖，使灰缝错开。转角处半砖砌在外角上，丁字交接处半砖砌在横墙端头。</w:t>
      </w:r>
    </w:p>
    <w:p>
      <w:pPr>
        <w:pStyle w:val="ListParagraph"/>
        <w:numPr>
          <w:ilvl w:val="1"/>
          <w:numId w:val="19"/>
        </w:numPr>
        <w:tabs>
          <w:tab w:val="left" w:pos="1462"/>
        </w:tabs>
        <w:spacing w:before="2" w:after="0" w:line="364" w:lineRule="auto"/>
        <w:ind w:left="108" w:right="469" w:firstLine="720"/>
        <w:jc w:val="both"/>
        <w:rPr>
          <w:rFonts w:ascii="Arial" w:eastAsia="Arial"/>
          <w:sz w:val="36"/>
        </w:rPr>
      </w:pPr>
      <w:r>
        <w:rPr>
          <w:sz w:val="36"/>
        </w:rPr>
        <w:t>立皮数杆：将皮数杆竖于墙角及某些交接处，或弹在框架柱及剪力墙上，用水准仪</w:t>
      </w:r>
      <w:r>
        <w:rPr>
          <w:spacing w:val="-1"/>
          <w:sz w:val="36"/>
        </w:rPr>
        <w:t>超平，使皮数杆上的楼地面标高线位于设计标高位置上。皮数杆注明门窗、洞口、过梁等主</w:t>
      </w:r>
      <w:r>
        <w:rPr>
          <w:sz w:val="36"/>
        </w:rPr>
        <w:t>要部位的标高。</w:t>
      </w:r>
    </w:p>
    <w:p>
      <w:pPr>
        <w:pStyle w:val="ListParagraph"/>
        <w:numPr>
          <w:ilvl w:val="1"/>
          <w:numId w:val="19"/>
        </w:numPr>
        <w:tabs>
          <w:tab w:val="left" w:pos="1462"/>
        </w:tabs>
        <w:spacing w:before="4" w:after="0" w:line="240" w:lineRule="auto"/>
        <w:ind w:left="1461" w:right="0" w:hanging="634"/>
        <w:jc w:val="both"/>
        <w:rPr>
          <w:rFonts w:ascii="Arial" w:eastAsia="Arial"/>
          <w:sz w:val="36"/>
        </w:rPr>
      </w:pPr>
      <w:r>
        <w:rPr>
          <w:sz w:val="36"/>
        </w:rPr>
        <w:t>砌块墙体的灰缝要求：混凝土砌块墙体的。水平灰缝厚度及竖向灰缝宽度分别宜为</w:t>
      </w:r>
    </w:p>
    <w:p>
      <w:pPr>
        <w:pStyle w:val="BodyText"/>
        <w:spacing w:before="241"/>
        <w:ind w:left="108"/>
      </w:pPr>
      <w:r>
        <w:rPr>
          <w:rFonts w:ascii="Arial" w:eastAsia="Arial"/>
        </w:rPr>
        <w:t xml:space="preserve">15mm </w:t>
      </w:r>
      <w:r>
        <w:rPr>
          <w:spacing w:val="-48"/>
        </w:rPr>
        <w:t xml:space="preserve">和 </w:t>
      </w:r>
      <w:r>
        <w:rPr>
          <w:rFonts w:ascii="Arial" w:eastAsia="Arial"/>
        </w:rPr>
        <w:t>20mm</w:t>
      </w:r>
      <w:r>
        <w:rPr>
          <w:spacing w:val="-9"/>
        </w:rPr>
        <w:t xml:space="preserve">。砂浆饱满度不得小于 </w:t>
      </w:r>
      <w:r>
        <w:rPr>
          <w:rFonts w:ascii="Arial" w:eastAsia="Arial"/>
        </w:rPr>
        <w:t>80%</w:t>
      </w:r>
      <w:r>
        <w:rPr>
          <w:rFonts w:ascii="Arial" w:eastAsia="Arial"/>
          <w:spacing w:val="67"/>
        </w:rPr>
        <w:t xml:space="preserve"> </w:t>
      </w:r>
      <w:r>
        <w:t>，竖缝宜采用挤浆或加浆方法。</w:t>
      </w:r>
    </w:p>
    <w:p>
      <w:pPr>
        <w:pStyle w:val="ListParagraph"/>
        <w:numPr>
          <w:ilvl w:val="1"/>
          <w:numId w:val="19"/>
        </w:numPr>
        <w:tabs>
          <w:tab w:val="left" w:pos="1473"/>
        </w:tabs>
        <w:spacing w:before="240" w:after="0" w:line="240" w:lineRule="auto"/>
        <w:ind w:left="1472" w:right="0" w:hanging="645"/>
        <w:jc w:val="left"/>
        <w:rPr>
          <w:rFonts w:ascii="Arial" w:eastAsia="Arial"/>
          <w:sz w:val="36"/>
        </w:rPr>
      </w:pPr>
      <w:r>
        <w:rPr>
          <w:sz w:val="36"/>
        </w:rPr>
        <w:t>砌块墙下部的要求：卫生间、不封窗凹阳台等易积水部位，在其周边墙身下应做</w:t>
      </w:r>
    </w:p>
    <w:p>
      <w:pPr>
        <w:pStyle w:val="BodyText"/>
        <w:spacing w:before="241"/>
        <w:ind w:left="108"/>
      </w:pPr>
      <w:r>
        <w:rPr>
          <w:rFonts w:ascii="Arial" w:eastAsia="Arial"/>
        </w:rPr>
        <w:t xml:space="preserve">150mm </w:t>
      </w:r>
      <w:r>
        <w:rPr>
          <w:spacing w:val="-56"/>
        </w:rPr>
        <w:t xml:space="preserve">高 </w:t>
      </w:r>
      <w:r>
        <w:rPr>
          <w:rFonts w:ascii="Arial" w:eastAsia="Arial"/>
        </w:rPr>
        <w:t xml:space="preserve">C20 </w:t>
      </w:r>
      <w:r>
        <w:rPr>
          <w:spacing w:val="-5"/>
        </w:rPr>
        <w:t xml:space="preserve">混凝土翻边，宽度同墙厚，门洞口不做，其它部位砌块墙下砌 </w:t>
      </w:r>
      <w:r>
        <w:rPr>
          <w:rFonts w:ascii="Arial" w:eastAsia="Arial"/>
        </w:rPr>
        <w:t xml:space="preserve">3 </w:t>
      </w:r>
      <w:r>
        <w:t>皮实心砌块。</w:t>
      </w: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5"/>
        <w:rPr>
          <w:sz w:val="33"/>
        </w:rPr>
      </w:pPr>
    </w:p>
    <w:p>
      <w:pPr>
        <w:spacing w:before="1"/>
        <w:ind w:left="0" w:right="306" w:firstLine="0"/>
        <w:jc w:val="center"/>
        <w:rPr>
          <w:rFonts w:ascii="Arial"/>
          <w:sz w:val="31"/>
        </w:rPr>
      </w:pPr>
      <w:r>
        <w:rPr>
          <w:rFonts w:ascii="Arial"/>
          <w:sz w:val="31"/>
        </w:rPr>
        <w:t>- 2 -</w:t>
      </w:r>
    </w:p>
    <w:p>
      <w:pPr>
        <w:spacing w:after="0"/>
        <w:jc w:val="center"/>
        <w:rPr>
          <w:rFonts w:ascii="Arial"/>
          <w:sz w:val="31"/>
        </w:rPr>
        <w:sectPr>
          <w:pgSz w:w="17860" w:h="25260"/>
          <w:pgMar w:top="1840" w:right="860" w:bottom="280" w:left="2020" w:header="708" w:footer="708"/>
          <w:pgNumType w:start="3"/>
          <w:cols w:space="708"/>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5"/>
        </w:rPr>
      </w:pPr>
    </w:p>
    <w:p>
      <w:pPr>
        <w:spacing w:after="0"/>
        <w:rPr>
          <w:rFonts w:ascii="Arial"/>
          <w:sz w:val="25"/>
        </w:rPr>
        <w:sectPr>
          <w:pgSz w:w="17860" w:h="25260"/>
          <w:pgMar w:top="2160" w:right="860" w:bottom="280" w:left="2020" w:header="708" w:footer="708"/>
          <w:pgNumType w:start="4"/>
          <w:cols w:space="708"/>
        </w:sectPr>
      </w:pPr>
    </w:p>
    <w:p>
      <w:pPr>
        <w:spacing w:before="60" w:line="244" w:lineRule="auto"/>
        <w:ind w:left="2666" w:right="38" w:hanging="3"/>
        <w:jc w:val="left"/>
        <w:rPr>
          <w:sz w:val="31"/>
        </w:rPr>
      </w:pPr>
      <w:r>
        <w:drawing>
          <wp:anchor distT="0" distB="0" distL="0" distR="0" simplePos="0" relativeHeight="251661312" behindDoc="1" locked="0" layoutInCell="1" allowOverlap="1">
            <wp:simplePos x="0" y="0"/>
            <wp:positionH relativeFrom="page">
              <wp:posOffset>3276600</wp:posOffset>
            </wp:positionH>
            <wp:positionV relativeFrom="paragraph">
              <wp:posOffset>-1495679</wp:posOffset>
            </wp:positionV>
            <wp:extent cx="4838700" cy="499110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5" cstate="print"/>
                    <a:stretch>
                      <a:fillRect/>
                    </a:stretch>
                  </pic:blipFill>
                  <pic:spPr>
                    <a:xfrm>
                      <a:off x="0" y="0"/>
                      <a:ext cx="4838700" cy="4991100"/>
                    </a:xfrm>
                    <a:prstGeom prst="rect">
                      <a:avLst/>
                    </a:prstGeom>
                  </pic:spPr>
                </pic:pic>
              </a:graphicData>
            </a:graphic>
          </wp:anchor>
        </w:drawing>
      </w:r>
      <w:r>
        <w:rPr>
          <w:sz w:val="31"/>
        </w:rPr>
        <w:t>填充墙顶部用砖斜砌挤紧</w:t>
      </w:r>
    </w:p>
    <w:p>
      <w:pPr>
        <w:spacing w:before="60" w:line="244" w:lineRule="auto"/>
        <w:ind w:left="2665" w:right="4046" w:hanging="2"/>
        <w:jc w:val="left"/>
        <w:rPr>
          <w:sz w:val="31"/>
        </w:rPr>
      </w:pPr>
      <w:r>
        <w:br w:type="column"/>
      </w:r>
      <w:r>
        <w:rPr>
          <w:sz w:val="31"/>
        </w:rPr>
        <w:t>填充墙此部位用砂浆添实</w:t>
      </w:r>
    </w:p>
    <w:p>
      <w:pPr>
        <w:spacing w:after="0" w:line="244" w:lineRule="auto"/>
        <w:jc w:val="left"/>
        <w:rPr>
          <w:sz w:val="31"/>
        </w:rPr>
        <w:sectPr>
          <w:type w:val="continuous"/>
          <w:pgSz w:w="17860" w:h="25260"/>
          <w:pgMar w:top="1880" w:right="860" w:bottom="280" w:left="2020" w:header="708" w:footer="708"/>
          <w:pgNumType w:start="5"/>
          <w:cols w:num="2" w:space="708" w:equalWidth="0">
            <w:col w:w="4588" w:space="1796"/>
            <w:col w:w="8596" w:space="0"/>
          </w:cols>
        </w:sectPr>
      </w:pPr>
    </w:p>
    <w:p>
      <w:pPr>
        <w:pStyle w:val="BodyText"/>
        <w:rPr>
          <w:sz w:val="20"/>
        </w:rPr>
      </w:pPr>
      <w:r>
        <w:drawing>
          <wp:anchor distT="0" distB="0" distL="0" distR="0" simplePos="0" relativeHeight="251663360" behindDoc="1" locked="0" layoutInCell="1" allowOverlap="1">
            <wp:simplePos x="0" y="0"/>
            <wp:positionH relativeFrom="page">
              <wp:posOffset>0</wp:posOffset>
            </wp:positionH>
            <wp:positionV relativeFrom="page">
              <wp:posOffset>0</wp:posOffset>
            </wp:positionV>
            <wp:extent cx="11340845" cy="158496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8"/>
        </w:rPr>
      </w:pPr>
    </w:p>
    <w:p>
      <w:pPr>
        <w:spacing w:before="60"/>
        <w:ind w:left="5362" w:right="0" w:firstLine="0"/>
        <w:jc w:val="left"/>
        <w:rPr>
          <w:sz w:val="31"/>
        </w:rPr>
      </w:pPr>
      <w:r>
        <w:rPr>
          <w:spacing w:val="-56"/>
          <w:sz w:val="31"/>
        </w:rPr>
        <w:t>用于</w:t>
      </w:r>
      <w:r>
        <w:rPr>
          <w:spacing w:val="-207"/>
          <w:position w:val="-11"/>
          <w:sz w:val="31"/>
        </w:rPr>
        <w:t>图</w:t>
      </w:r>
      <w:r>
        <w:rPr>
          <w:spacing w:val="-28"/>
          <w:sz w:val="31"/>
        </w:rPr>
        <w:t>混</w:t>
      </w:r>
      <w:r>
        <w:rPr>
          <w:rFonts w:ascii="Times New Roman" w:eastAsia="Times New Roman"/>
          <w:spacing w:val="-131"/>
          <w:position w:val="-11"/>
          <w:sz w:val="31"/>
        </w:rPr>
        <w:t>1</w:t>
      </w:r>
      <w:r>
        <w:rPr>
          <w:spacing w:val="-29"/>
          <w:sz w:val="31"/>
        </w:rPr>
        <w:t>凝</w:t>
      </w:r>
      <w:r>
        <w:rPr>
          <w:spacing w:val="-289"/>
          <w:position w:val="-11"/>
          <w:sz w:val="31"/>
        </w:rPr>
        <w:t>砌</w:t>
      </w:r>
      <w:r>
        <w:rPr>
          <w:spacing w:val="-26"/>
          <w:sz w:val="31"/>
        </w:rPr>
        <w:t>土</w:t>
      </w:r>
      <w:r>
        <w:rPr>
          <w:spacing w:val="-292"/>
          <w:position w:val="-11"/>
          <w:sz w:val="31"/>
        </w:rPr>
        <w:t>块</w:t>
      </w:r>
      <w:r>
        <w:rPr>
          <w:spacing w:val="-23"/>
          <w:sz w:val="31"/>
        </w:rPr>
        <w:t>小</w:t>
      </w:r>
      <w:r>
        <w:rPr>
          <w:spacing w:val="-295"/>
          <w:position w:val="-11"/>
          <w:sz w:val="31"/>
        </w:rPr>
        <w:t>砌</w:t>
      </w:r>
      <w:r>
        <w:rPr>
          <w:spacing w:val="-20"/>
          <w:sz w:val="31"/>
        </w:rPr>
        <w:t>型</w:t>
      </w:r>
      <w:r>
        <w:rPr>
          <w:spacing w:val="-298"/>
          <w:position w:val="-11"/>
          <w:sz w:val="31"/>
        </w:rPr>
        <w:t>筑</w:t>
      </w:r>
      <w:r>
        <w:rPr>
          <w:spacing w:val="-17"/>
          <w:sz w:val="31"/>
        </w:rPr>
        <w:t>砌</w:t>
      </w:r>
      <w:r>
        <w:rPr>
          <w:spacing w:val="-301"/>
          <w:position w:val="-11"/>
          <w:sz w:val="31"/>
        </w:rPr>
        <w:t>示</w:t>
      </w:r>
      <w:r>
        <w:rPr>
          <w:spacing w:val="-14"/>
          <w:sz w:val="31"/>
        </w:rPr>
        <w:t>块</w:t>
      </w:r>
      <w:r>
        <w:rPr>
          <w:spacing w:val="-304"/>
          <w:position w:val="-11"/>
          <w:sz w:val="31"/>
        </w:rPr>
        <w:t>意</w:t>
      </w:r>
      <w:r>
        <w:rPr>
          <w:spacing w:val="-11"/>
          <w:sz w:val="31"/>
        </w:rPr>
        <w:t>墙</w:t>
      </w:r>
      <w:r>
        <w:rPr>
          <w:spacing w:val="-307"/>
          <w:position w:val="-11"/>
          <w:sz w:val="31"/>
        </w:rPr>
        <w:t>图</w:t>
      </w:r>
      <w:r>
        <w:rPr>
          <w:sz w:val="31"/>
        </w:rPr>
        <w:t>体</w:t>
      </w:r>
    </w:p>
    <w:p>
      <w:pPr>
        <w:pStyle w:val="ListParagraph"/>
        <w:numPr>
          <w:ilvl w:val="1"/>
          <w:numId w:val="19"/>
        </w:numPr>
        <w:tabs>
          <w:tab w:val="left" w:pos="1459"/>
        </w:tabs>
        <w:spacing w:before="235" w:after="0" w:line="434" w:lineRule="auto"/>
        <w:ind w:left="108" w:right="414" w:firstLine="720"/>
        <w:jc w:val="left"/>
        <w:rPr>
          <w:rFonts w:ascii="Times New Roman" w:eastAsia="Times New Roman"/>
          <w:sz w:val="36"/>
        </w:rPr>
      </w:pPr>
      <w:r>
        <w:rPr>
          <w:spacing w:val="-8"/>
          <w:sz w:val="36"/>
        </w:rPr>
        <w:t xml:space="preserve">当砌体墙的水平长度大于 </w:t>
      </w:r>
      <w:r>
        <w:rPr>
          <w:rFonts w:ascii="Times New Roman" w:eastAsia="Times New Roman"/>
          <w:sz w:val="36"/>
        </w:rPr>
        <w:t xml:space="preserve">4.5 </w:t>
      </w:r>
      <w:r>
        <w:rPr>
          <w:spacing w:val="-10"/>
          <w:sz w:val="36"/>
        </w:rPr>
        <w:t>米或墙端部没有钢筋砼墙柱时，应在墙中间或墙端部加</w:t>
      </w:r>
      <w:r>
        <w:rPr>
          <w:spacing w:val="-2"/>
          <w:sz w:val="36"/>
        </w:rPr>
        <w:t xml:space="preserve">设构造柱。构造柱位置参考建筑图确定。构造柱的砼的砼强度等级为 </w:t>
      </w:r>
      <w:r>
        <w:rPr>
          <w:rFonts w:ascii="Times New Roman" w:eastAsia="Times New Roman"/>
          <w:sz w:val="36"/>
        </w:rPr>
        <w:t>C25</w:t>
      </w:r>
      <w:r>
        <w:rPr>
          <w:spacing w:val="-9"/>
          <w:sz w:val="36"/>
        </w:rPr>
        <w:t xml:space="preserve">，竖筋用 </w:t>
      </w:r>
      <w:r>
        <w:rPr>
          <w:rFonts w:ascii="Times New Roman" w:eastAsia="Times New Roman"/>
          <w:sz w:val="36"/>
        </w:rPr>
        <w:t>4</w:t>
      </w:r>
      <w:r>
        <w:rPr>
          <w:rFonts w:ascii="Arial" w:eastAsia="Arial"/>
          <w:sz w:val="36"/>
        </w:rPr>
        <w:t>C</w:t>
      </w:r>
      <w:r>
        <w:rPr>
          <w:rFonts w:ascii="Times New Roman" w:eastAsia="Times New Roman"/>
          <w:sz w:val="36"/>
        </w:rPr>
        <w:t xml:space="preserve">12 </w:t>
      </w:r>
      <w:r>
        <w:rPr>
          <w:spacing w:val="-17"/>
          <w:sz w:val="36"/>
        </w:rPr>
        <w:t>，</w:t>
      </w:r>
    </w:p>
    <w:p>
      <w:pPr>
        <w:pStyle w:val="BodyText"/>
        <w:spacing w:before="102" w:line="417" w:lineRule="auto"/>
        <w:ind w:left="108" w:right="229"/>
      </w:pPr>
      <w:r>
        <w:rPr>
          <w:spacing w:val="23"/>
        </w:rPr>
        <w:t>箍筋用</w:t>
      </w:r>
      <w:r>
        <w:rPr>
          <w:rFonts w:ascii="Arial" w:eastAsia="Arial"/>
          <w:spacing w:val="1"/>
        </w:rPr>
        <w:t>A</w:t>
      </w:r>
      <w:r>
        <w:rPr>
          <w:rFonts w:ascii="Times New Roman" w:eastAsia="Times New Roman"/>
        </w:rPr>
        <w:t>8@25</w:t>
      </w:r>
      <w:r>
        <w:rPr>
          <w:rFonts w:ascii="Times New Roman" w:eastAsia="Times New Roman"/>
          <w:spacing w:val="-1"/>
        </w:rPr>
        <w:t>0</w:t>
      </w:r>
      <w:r>
        <w:rPr>
          <w:spacing w:val="-20"/>
        </w:rPr>
        <w:t xml:space="preserve">，其柱脚及柱顶在主体结构中预埋 </w:t>
      </w:r>
      <w:r>
        <w:rPr>
          <w:rFonts w:ascii="Times New Roman" w:eastAsia="Times New Roman"/>
        </w:rPr>
        <w:t>4</w:t>
      </w:r>
      <w:r>
        <w:rPr>
          <w:rFonts w:ascii="Arial" w:eastAsia="Arial"/>
          <w:spacing w:val="-1"/>
        </w:rPr>
        <w:t>C</w:t>
      </w:r>
      <w:r>
        <w:rPr>
          <w:rFonts w:ascii="Times New Roman" w:eastAsia="Times New Roman"/>
        </w:rPr>
        <w:t xml:space="preserve">12 </w:t>
      </w:r>
      <w:r>
        <w:rPr>
          <w:spacing w:val="-23"/>
        </w:rPr>
        <w:t xml:space="preserve">竖筋，该竖筋伸出主体结构面 </w:t>
      </w:r>
      <w:r>
        <w:rPr>
          <w:rFonts w:ascii="Times New Roman" w:eastAsia="Times New Roman"/>
          <w:w w:val="100"/>
        </w:rPr>
        <w:t>500m</w:t>
      </w:r>
      <w:r>
        <w:rPr>
          <w:rFonts w:ascii="Times New Roman" w:eastAsia="Times New Roman"/>
          <w:spacing w:val="-3"/>
          <w:w w:val="100"/>
        </w:rPr>
        <w:t>m</w:t>
      </w:r>
      <w:r>
        <w:rPr>
          <w:spacing w:val="-14"/>
        </w:rPr>
        <w:t>。</w:t>
      </w:r>
      <w:r>
        <w:t>施工时需先砌墙后浇柱，墙与柱的拉结筋应在砌墙时预埋。</w:t>
      </w:r>
    </w:p>
    <w:p>
      <w:pPr>
        <w:pStyle w:val="BodyText"/>
        <w:rPr>
          <w:sz w:val="20"/>
        </w:rPr>
      </w:pPr>
    </w:p>
    <w:p>
      <w:pPr>
        <w:pStyle w:val="BodyText"/>
        <w:spacing w:before="3"/>
        <w:rPr>
          <w:sz w:val="25"/>
        </w:rPr>
      </w:pPr>
      <w:r>
        <w:drawing>
          <wp:anchor distT="0" distB="0" distL="0" distR="0" simplePos="0" relativeHeight="251662336" behindDoc="0" locked="0" layoutInCell="1" allowOverlap="1">
            <wp:simplePos x="0" y="0"/>
            <wp:positionH relativeFrom="page">
              <wp:posOffset>4394200</wp:posOffset>
            </wp:positionH>
            <wp:positionV relativeFrom="paragraph">
              <wp:posOffset>230124</wp:posOffset>
            </wp:positionV>
            <wp:extent cx="2647664" cy="4459224"/>
            <wp:effectExtent l="0" t="0" r="0" b="0"/>
            <wp:wrapTopAndBottom/>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pic:nvPicPr>
                  <pic:blipFill>
                    <a:blip xmlns:r="http://schemas.openxmlformats.org/officeDocument/2006/relationships" r:embed="rId6" cstate="print"/>
                    <a:stretch>
                      <a:fillRect/>
                    </a:stretch>
                  </pic:blipFill>
                  <pic:spPr>
                    <a:xfrm>
                      <a:off x="0" y="0"/>
                      <a:ext cx="2647664" cy="4459224"/>
                    </a:xfrm>
                    <a:prstGeom prst="rect">
                      <a:avLst/>
                    </a:prstGeom>
                  </pic:spPr>
                </pic:pic>
              </a:graphicData>
            </a:graphic>
          </wp:anchor>
        </w:drawing>
      </w:r>
    </w:p>
    <w:p>
      <w:pPr>
        <w:pStyle w:val="BodyText"/>
      </w:pPr>
    </w:p>
    <w:p>
      <w:pPr>
        <w:pStyle w:val="BodyText"/>
        <w:spacing w:before="9"/>
        <w:rPr>
          <w:sz w:val="43"/>
        </w:rPr>
      </w:pPr>
    </w:p>
    <w:p>
      <w:pPr>
        <w:spacing w:before="0"/>
        <w:ind w:left="0" w:right="306" w:firstLine="0"/>
        <w:jc w:val="center"/>
        <w:rPr>
          <w:rFonts w:ascii="Times New Roman"/>
          <w:sz w:val="31"/>
        </w:rPr>
      </w:pPr>
      <w:r>
        <w:rPr>
          <w:rFonts w:ascii="Times New Roman"/>
          <w:sz w:val="31"/>
        </w:rPr>
        <w:t>- 3 -</w:t>
      </w:r>
    </w:p>
    <w:p>
      <w:pPr>
        <w:spacing w:after="0"/>
        <w:jc w:val="center"/>
        <w:rPr>
          <w:rFonts w:ascii="Times New Roman"/>
          <w:sz w:val="31"/>
        </w:rPr>
        <w:sectPr>
          <w:type w:val="continuous"/>
          <w:pgSz w:w="17860" w:h="25260"/>
          <w:pgMar w:top="1880" w:right="860" w:bottom="280" w:left="2020" w:header="708" w:footer="708"/>
          <w:pgNumType w:start="6"/>
          <w:cols w:space="708"/>
        </w:sectPr>
      </w:pPr>
    </w:p>
    <w:p>
      <w:pPr>
        <w:spacing w:before="52"/>
        <w:ind w:left="0" w:right="298" w:firstLine="0"/>
        <w:jc w:val="center"/>
        <w:rPr>
          <w:sz w:val="31"/>
        </w:rPr>
      </w:pPr>
      <w:r>
        <w:drawing>
          <wp:anchor distT="0" distB="0" distL="0" distR="0" simplePos="0" relativeHeight="251668480" behindDoc="1" locked="0" layoutInCell="1" allowOverlap="1">
            <wp:simplePos x="0" y="0"/>
            <wp:positionH relativeFrom="page">
              <wp:posOffset>0</wp:posOffset>
            </wp:positionH>
            <wp:positionV relativeFrom="page">
              <wp:posOffset>0</wp:posOffset>
            </wp:positionV>
            <wp:extent cx="11340845" cy="1584960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z w:val="31"/>
        </w:rPr>
        <w:t xml:space="preserve">图 </w:t>
      </w:r>
      <w:r>
        <w:rPr>
          <w:rFonts w:ascii="Times New Roman" w:eastAsia="Times New Roman"/>
          <w:sz w:val="31"/>
        </w:rPr>
        <w:t xml:space="preserve">2  </w:t>
      </w:r>
      <w:r>
        <w:rPr>
          <w:sz w:val="31"/>
        </w:rPr>
        <w:t>马牙搓示意图</w:t>
      </w:r>
    </w:p>
    <w:p>
      <w:pPr>
        <w:pStyle w:val="ListParagraph"/>
        <w:numPr>
          <w:ilvl w:val="1"/>
          <w:numId w:val="30"/>
        </w:numPr>
        <w:tabs>
          <w:tab w:val="left" w:pos="1459"/>
        </w:tabs>
        <w:spacing w:before="233" w:after="0" w:line="434" w:lineRule="auto"/>
        <w:ind w:left="108" w:right="409" w:firstLine="720"/>
        <w:jc w:val="left"/>
        <w:rPr>
          <w:rFonts w:ascii="Times New Roman" w:eastAsia="Times New Roman"/>
          <w:sz w:val="36"/>
        </w:rPr>
      </w:pPr>
      <w:r>
        <w:rPr>
          <w:spacing w:val="-18"/>
          <w:sz w:val="36"/>
        </w:rPr>
        <w:t xml:space="preserve">高度大于 </w:t>
      </w:r>
      <w:r>
        <w:rPr>
          <w:rFonts w:ascii="Times New Roman" w:eastAsia="Times New Roman"/>
          <w:sz w:val="36"/>
        </w:rPr>
        <w:t xml:space="preserve">4m </w:t>
      </w:r>
      <w:r>
        <w:rPr>
          <w:spacing w:val="-9"/>
          <w:sz w:val="36"/>
        </w:rPr>
        <w:t xml:space="preserve">的砌体墙及高度大于 </w:t>
      </w:r>
      <w:r>
        <w:rPr>
          <w:rFonts w:ascii="Times New Roman" w:eastAsia="Times New Roman"/>
          <w:sz w:val="36"/>
        </w:rPr>
        <w:t xml:space="preserve">3m </w:t>
      </w:r>
      <w:r>
        <w:rPr>
          <w:spacing w:val="-45"/>
          <w:sz w:val="36"/>
        </w:rPr>
        <w:t xml:space="preserve">的 </w:t>
      </w:r>
      <w:r>
        <w:rPr>
          <w:rFonts w:ascii="Times New Roman" w:eastAsia="Times New Roman"/>
          <w:sz w:val="36"/>
        </w:rPr>
        <w:t xml:space="preserve">120 </w:t>
      </w:r>
      <w:r>
        <w:rPr>
          <w:spacing w:val="-9"/>
          <w:sz w:val="36"/>
        </w:rPr>
        <w:t>砌体墙，需在墙半高处设钢筋混凝土圈</w:t>
      </w:r>
      <w:r>
        <w:rPr>
          <w:spacing w:val="-14"/>
          <w:sz w:val="36"/>
        </w:rPr>
        <w:t xml:space="preserve">梁一道。圈梁的砼强度等级为 </w:t>
      </w:r>
      <w:r>
        <w:rPr>
          <w:rFonts w:ascii="Times New Roman" w:eastAsia="Times New Roman"/>
          <w:spacing w:val="-14"/>
          <w:sz w:val="36"/>
        </w:rPr>
        <w:t>C25</w:t>
      </w:r>
      <w:r>
        <w:rPr>
          <w:spacing w:val="-22"/>
          <w:sz w:val="36"/>
        </w:rPr>
        <w:t xml:space="preserve">，宽同墙厚，高 </w:t>
      </w:r>
      <w:r>
        <w:rPr>
          <w:rFonts w:ascii="Times New Roman" w:eastAsia="Times New Roman"/>
          <w:spacing w:val="-9"/>
          <w:sz w:val="36"/>
        </w:rPr>
        <w:t>240mm</w:t>
      </w:r>
      <w:r>
        <w:rPr>
          <w:spacing w:val="-11"/>
          <w:sz w:val="36"/>
        </w:rPr>
        <w:t xml:space="preserve">，上下层钢筋分别采用 </w:t>
      </w:r>
      <w:r>
        <w:rPr>
          <w:rFonts w:ascii="Times New Roman" w:eastAsia="Times New Roman"/>
          <w:sz w:val="36"/>
        </w:rPr>
        <w:t>2</w:t>
      </w:r>
      <w:r>
        <w:rPr>
          <w:rFonts w:ascii="Arial" w:eastAsia="Arial"/>
          <w:sz w:val="36"/>
        </w:rPr>
        <w:t>C</w:t>
      </w:r>
      <w:r>
        <w:rPr>
          <w:rFonts w:ascii="Times New Roman" w:eastAsia="Times New Roman"/>
          <w:sz w:val="36"/>
        </w:rPr>
        <w:t>12</w:t>
      </w:r>
      <w:r>
        <w:rPr>
          <w:spacing w:val="-54"/>
          <w:sz w:val="36"/>
        </w:rPr>
        <w:t>、</w:t>
      </w:r>
      <w:r>
        <w:rPr>
          <w:rFonts w:ascii="Times New Roman" w:eastAsia="Times New Roman"/>
          <w:spacing w:val="-5"/>
          <w:sz w:val="36"/>
        </w:rPr>
        <w:t>2</w:t>
      </w:r>
      <w:r>
        <w:rPr>
          <w:rFonts w:ascii="Arial" w:eastAsia="Arial"/>
          <w:spacing w:val="-5"/>
          <w:sz w:val="36"/>
        </w:rPr>
        <w:t>C</w:t>
      </w:r>
      <w:r>
        <w:rPr>
          <w:rFonts w:ascii="Times New Roman" w:eastAsia="Times New Roman"/>
          <w:spacing w:val="-5"/>
          <w:sz w:val="36"/>
        </w:rPr>
        <w:t>12</w:t>
      </w:r>
    </w:p>
    <w:p>
      <w:pPr>
        <w:pStyle w:val="BodyText"/>
        <w:spacing w:before="101" w:line="417" w:lineRule="auto"/>
        <w:ind w:left="108" w:right="366"/>
      </w:pPr>
      <w:r>
        <w:t>（</w:t>
      </w:r>
      <w:r>
        <w:rPr>
          <w:rFonts w:ascii="Times New Roman" w:eastAsia="Times New Roman" w:hAnsi="Times New Roman"/>
        </w:rPr>
        <w:t xml:space="preserve">200 </w:t>
      </w:r>
      <w:r>
        <w:t>厚墙</w:t>
      </w:r>
      <w:r>
        <w:rPr>
          <w:spacing w:val="-180"/>
        </w:rPr>
        <w:t>）</w:t>
      </w:r>
      <w:r>
        <w:rPr>
          <w:spacing w:val="-11"/>
        </w:rPr>
        <w:t>，此钢筋需与柱、墙中之预留钢筋搭接或焊接，箍筋用</w:t>
      </w:r>
      <w:r>
        <w:rPr>
          <w:rFonts w:ascii="Times New Roman" w:eastAsia="Times New Roman" w:hAnsi="Times New Roman"/>
          <w:spacing w:val="-7"/>
        </w:rPr>
        <w:t xml:space="preserve">‚  </w:t>
      </w:r>
      <w:r>
        <w:rPr>
          <w:rFonts w:ascii="Arial" w:eastAsia="Arial" w:hAnsi="Arial"/>
          <w:spacing w:val="1"/>
        </w:rPr>
        <w:t>A</w:t>
      </w:r>
      <w:r>
        <w:rPr>
          <w:rFonts w:ascii="Times New Roman" w:eastAsia="Times New Roman" w:hAnsi="Times New Roman"/>
        </w:rPr>
        <w:t>6@250</w:t>
      </w:r>
      <w:r>
        <w:rPr>
          <w:spacing w:val="-3"/>
        </w:rPr>
        <w:t>。折角处圈梁构</w:t>
      </w:r>
      <w:r>
        <w:t>造见下图。</w:t>
      </w:r>
    </w:p>
    <w:p>
      <w:pPr>
        <w:pStyle w:val="BodyText"/>
        <w:spacing w:before="6"/>
        <w:rPr>
          <w:sz w:val="28"/>
        </w:rPr>
      </w:pPr>
      <w:r>
        <w:drawing>
          <wp:anchor distT="0" distB="0" distL="0" distR="0" simplePos="0" relativeHeight="251664384" behindDoc="0" locked="0" layoutInCell="1" allowOverlap="1">
            <wp:simplePos x="0" y="0"/>
            <wp:positionH relativeFrom="page">
              <wp:posOffset>3467100</wp:posOffset>
            </wp:positionH>
            <wp:positionV relativeFrom="paragraph">
              <wp:posOffset>332954</wp:posOffset>
            </wp:positionV>
            <wp:extent cx="1925574" cy="2330957"/>
            <wp:effectExtent l="0" t="0" r="0" b="0"/>
            <wp:wrapTopAndBottom/>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pic:cNvPicPr/>
                  </pic:nvPicPr>
                  <pic:blipFill>
                    <a:blip xmlns:r="http://schemas.openxmlformats.org/officeDocument/2006/relationships" r:embed="rId7" cstate="print"/>
                    <a:stretch>
                      <a:fillRect/>
                    </a:stretch>
                  </pic:blipFill>
                  <pic:spPr>
                    <a:xfrm>
                      <a:off x="0" y="0"/>
                      <a:ext cx="1925574" cy="2330957"/>
                    </a:xfrm>
                    <a:prstGeom prst="rect">
                      <a:avLst/>
                    </a:prstGeom>
                  </pic:spPr>
                </pic:pic>
              </a:graphicData>
            </a:graphic>
          </wp:anchor>
        </w:drawing>
      </w:r>
      <w:r>
        <w:drawing>
          <wp:anchor distT="0" distB="0" distL="0" distR="0" simplePos="0" relativeHeight="251665408" behindDoc="0" locked="0" layoutInCell="1" allowOverlap="1">
            <wp:simplePos x="0" y="0"/>
            <wp:positionH relativeFrom="page">
              <wp:posOffset>6515100</wp:posOffset>
            </wp:positionH>
            <wp:positionV relativeFrom="paragraph">
              <wp:posOffset>256754</wp:posOffset>
            </wp:positionV>
            <wp:extent cx="1950910" cy="2406967"/>
            <wp:effectExtent l="0" t="0" r="0" b="0"/>
            <wp:wrapTopAndBottom/>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png"/>
                    <pic:cNvPicPr/>
                  </pic:nvPicPr>
                  <pic:blipFill>
                    <a:blip xmlns:r="http://schemas.openxmlformats.org/officeDocument/2006/relationships" r:embed="rId8" cstate="print"/>
                    <a:stretch>
                      <a:fillRect/>
                    </a:stretch>
                  </pic:blipFill>
                  <pic:spPr>
                    <a:xfrm>
                      <a:off x="0" y="0"/>
                      <a:ext cx="1950910" cy="2406967"/>
                    </a:xfrm>
                    <a:prstGeom prst="rect">
                      <a:avLst/>
                    </a:prstGeom>
                  </pic:spPr>
                </pic:pic>
              </a:graphicData>
            </a:graphic>
          </wp:anchor>
        </w:drawing>
      </w:r>
    </w:p>
    <w:p>
      <w:pPr>
        <w:pStyle w:val="BodyText"/>
      </w:pPr>
    </w:p>
    <w:p>
      <w:pPr>
        <w:pStyle w:val="BodyText"/>
        <w:rPr>
          <w:sz w:val="34"/>
        </w:rPr>
      </w:pPr>
    </w:p>
    <w:p>
      <w:pPr>
        <w:spacing w:before="0"/>
        <w:ind w:left="0" w:right="292" w:firstLine="0"/>
        <w:jc w:val="center"/>
        <w:rPr>
          <w:sz w:val="31"/>
        </w:rPr>
      </w:pPr>
      <w:r>
        <w:rPr>
          <w:sz w:val="31"/>
        </w:rPr>
        <w:t xml:space="preserve">图 </w:t>
      </w:r>
      <w:r>
        <w:rPr>
          <w:rFonts w:ascii="Times New Roman" w:eastAsia="Times New Roman"/>
          <w:sz w:val="31"/>
        </w:rPr>
        <w:t xml:space="preserve">3  </w:t>
      </w:r>
      <w:r>
        <w:rPr>
          <w:sz w:val="31"/>
        </w:rPr>
        <w:t>折角处圈梁构造示意图</w:t>
      </w:r>
    </w:p>
    <w:p>
      <w:pPr>
        <w:pStyle w:val="BodyText"/>
        <w:spacing w:before="7"/>
        <w:rPr>
          <w:sz w:val="28"/>
        </w:rPr>
      </w:pPr>
    </w:p>
    <w:p>
      <w:pPr>
        <w:pStyle w:val="ListParagraph"/>
        <w:numPr>
          <w:ilvl w:val="1"/>
          <w:numId w:val="30"/>
        </w:numPr>
        <w:tabs>
          <w:tab w:val="left" w:pos="1459"/>
        </w:tabs>
        <w:spacing w:before="0" w:after="0" w:line="417" w:lineRule="auto"/>
        <w:ind w:left="108" w:right="229" w:firstLine="720"/>
        <w:jc w:val="left"/>
        <w:rPr>
          <w:rFonts w:ascii="Times New Roman" w:eastAsia="Times New Roman"/>
          <w:sz w:val="36"/>
        </w:rPr>
      </w:pPr>
      <w:r>
        <w:rPr>
          <w:spacing w:val="6"/>
          <w:sz w:val="36"/>
        </w:rPr>
        <w:t>钢筋砼墙或柱与砌体用</w:t>
      </w:r>
      <w:r>
        <w:rPr>
          <w:rFonts w:ascii="Times New Roman" w:eastAsia="Times New Roman"/>
          <w:sz w:val="36"/>
        </w:rPr>
        <w:t>2</w:t>
      </w:r>
      <w:r>
        <w:rPr>
          <w:rFonts w:ascii="Arial" w:eastAsia="Arial"/>
          <w:sz w:val="36"/>
        </w:rPr>
        <w:t>A</w:t>
      </w:r>
      <w:r>
        <w:rPr>
          <w:rFonts w:ascii="Times New Roman" w:eastAsia="Times New Roman"/>
          <w:sz w:val="36"/>
        </w:rPr>
        <w:t>6</w:t>
      </w:r>
      <w:r>
        <w:rPr>
          <w:rFonts w:ascii="Times New Roman" w:eastAsia="Times New Roman"/>
          <w:spacing w:val="-29"/>
          <w:sz w:val="36"/>
        </w:rPr>
        <w:t xml:space="preserve"> </w:t>
      </w:r>
      <w:r>
        <w:rPr>
          <w:spacing w:val="-10"/>
          <w:sz w:val="36"/>
        </w:rPr>
        <w:t>钢筋连结，该钢筋沿钢筋砼墙或柱高度每隔</w:t>
      </w:r>
      <w:r>
        <w:rPr>
          <w:rFonts w:ascii="Times New Roman" w:eastAsia="Times New Roman"/>
          <w:sz w:val="36"/>
        </w:rPr>
        <w:t>500mm</w:t>
      </w:r>
      <w:r>
        <w:rPr>
          <w:rFonts w:ascii="Times New Roman" w:eastAsia="Times New Roman"/>
          <w:spacing w:val="-27"/>
          <w:sz w:val="36"/>
        </w:rPr>
        <w:t xml:space="preserve"> </w:t>
      </w:r>
      <w:r>
        <w:rPr>
          <w:spacing w:val="-5"/>
          <w:sz w:val="36"/>
        </w:rPr>
        <w:t xml:space="preserve">预埋， </w:t>
      </w:r>
      <w:r>
        <w:rPr>
          <w:sz w:val="36"/>
        </w:rPr>
        <w:t>锚入砼墙或柱内，沿墙全长预埋。构造柱钢筋配置图见下图。</w:t>
      </w:r>
    </w:p>
    <w:p>
      <w:pPr>
        <w:pStyle w:val="BodyText"/>
        <w:spacing w:before="1"/>
        <w:rPr>
          <w:sz w:val="23"/>
        </w:rPr>
      </w:pPr>
      <w:r>
        <w:drawing>
          <wp:anchor distT="0" distB="0" distL="0" distR="0" simplePos="0" relativeHeight="251666432" behindDoc="0" locked="0" layoutInCell="1" allowOverlap="1">
            <wp:simplePos x="0" y="0"/>
            <wp:positionH relativeFrom="page">
              <wp:posOffset>2933700</wp:posOffset>
            </wp:positionH>
            <wp:positionV relativeFrom="paragraph">
              <wp:posOffset>212875</wp:posOffset>
            </wp:positionV>
            <wp:extent cx="2432304" cy="2292953"/>
            <wp:effectExtent l="0" t="0" r="0" b="0"/>
            <wp:wrapTopAndBottom/>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png"/>
                    <pic:cNvPicPr/>
                  </pic:nvPicPr>
                  <pic:blipFill>
                    <a:blip xmlns:r="http://schemas.openxmlformats.org/officeDocument/2006/relationships" r:embed="rId9" cstate="print"/>
                    <a:stretch>
                      <a:fillRect/>
                    </a:stretch>
                  </pic:blipFill>
                  <pic:spPr>
                    <a:xfrm>
                      <a:off x="0" y="0"/>
                      <a:ext cx="2432304" cy="2292953"/>
                    </a:xfrm>
                    <a:prstGeom prst="rect">
                      <a:avLst/>
                    </a:prstGeom>
                  </pic:spPr>
                </pic:pic>
              </a:graphicData>
            </a:graphic>
          </wp:anchor>
        </w:drawing>
      </w:r>
      <w:r>
        <w:drawing>
          <wp:anchor distT="0" distB="0" distL="0" distR="0" simplePos="0" relativeHeight="251667456" behindDoc="0" locked="0" layoutInCell="1" allowOverlap="1">
            <wp:simplePos x="0" y="0"/>
            <wp:positionH relativeFrom="page">
              <wp:posOffset>5842000</wp:posOffset>
            </wp:positionH>
            <wp:positionV relativeFrom="paragraph">
              <wp:posOffset>238275</wp:posOffset>
            </wp:positionV>
            <wp:extent cx="3116389" cy="2115597"/>
            <wp:effectExtent l="0" t="0" r="0" b="0"/>
            <wp:wrapTopAndBottom/>
            <wp:docPr id="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png"/>
                    <pic:cNvPicPr/>
                  </pic:nvPicPr>
                  <pic:blipFill>
                    <a:blip xmlns:r="http://schemas.openxmlformats.org/officeDocument/2006/relationships" r:embed="rId10" cstate="print"/>
                    <a:stretch>
                      <a:fillRect/>
                    </a:stretch>
                  </pic:blipFill>
                  <pic:spPr>
                    <a:xfrm>
                      <a:off x="0" y="0"/>
                      <a:ext cx="3116389" cy="2115597"/>
                    </a:xfrm>
                    <a:prstGeom prst="rect">
                      <a:avLst/>
                    </a:prstGeom>
                  </pic:spPr>
                </pic:pic>
              </a:graphicData>
            </a:graphic>
          </wp:anchor>
        </w:drawing>
      </w:r>
    </w:p>
    <w:p>
      <w:pPr>
        <w:spacing w:before="210"/>
        <w:ind w:left="0" w:right="292" w:firstLine="0"/>
        <w:jc w:val="center"/>
        <w:rPr>
          <w:sz w:val="31"/>
        </w:rPr>
      </w:pPr>
      <w:r>
        <w:rPr>
          <w:sz w:val="31"/>
        </w:rPr>
        <w:t xml:space="preserve">图 </w:t>
      </w:r>
      <w:r>
        <w:rPr>
          <w:rFonts w:ascii="Times New Roman" w:eastAsia="Times New Roman"/>
          <w:sz w:val="31"/>
        </w:rPr>
        <w:t xml:space="preserve">4  </w:t>
      </w:r>
      <w:r>
        <w:rPr>
          <w:sz w:val="31"/>
        </w:rPr>
        <w:t>构造柱配筋示意图</w:t>
      </w:r>
    </w:p>
    <w:p>
      <w:pPr>
        <w:pStyle w:val="ListParagraph"/>
        <w:numPr>
          <w:ilvl w:val="1"/>
          <w:numId w:val="30"/>
        </w:numPr>
        <w:tabs>
          <w:tab w:val="left" w:pos="1639"/>
        </w:tabs>
        <w:spacing w:before="233" w:after="0" w:line="434" w:lineRule="auto"/>
        <w:ind w:left="108" w:right="379" w:firstLine="720"/>
        <w:jc w:val="left"/>
        <w:rPr>
          <w:rFonts w:ascii="Times New Roman" w:eastAsia="Times New Roman"/>
          <w:sz w:val="36"/>
        </w:rPr>
      </w:pPr>
      <w:r>
        <w:rPr>
          <w:spacing w:val="-1"/>
          <w:sz w:val="36"/>
        </w:rPr>
        <w:t xml:space="preserve">砌体墙中的门窗洞及设备预留孔洞，其洞顶均需设过梁。过梁除图中另有注明外， </w:t>
      </w:r>
      <w:r>
        <w:rPr>
          <w:spacing w:val="-4"/>
          <w:sz w:val="36"/>
        </w:rPr>
        <w:t>统一做法如下：当洞宽</w:t>
      </w:r>
      <w:r>
        <w:rPr>
          <w:rFonts w:ascii="Times New Roman" w:eastAsia="Times New Roman"/>
          <w:sz w:val="36"/>
        </w:rPr>
        <w:t>&lt;1500</w:t>
      </w:r>
      <w:r>
        <w:rPr>
          <w:rFonts w:ascii="Times New Roman" w:eastAsia="Times New Roman"/>
          <w:spacing w:val="-1"/>
          <w:sz w:val="36"/>
        </w:rPr>
        <w:t xml:space="preserve"> </w:t>
      </w:r>
      <w:r>
        <w:rPr>
          <w:spacing w:val="1"/>
          <w:sz w:val="36"/>
        </w:rPr>
        <w:t>时用钢筋砼过梁，梁宽同墙厚，梁高取</w:t>
      </w:r>
      <w:r>
        <w:rPr>
          <w:rFonts w:ascii="Times New Roman" w:eastAsia="Times New Roman"/>
          <w:sz w:val="36"/>
        </w:rPr>
        <w:t>200mm</w:t>
      </w:r>
      <w:r>
        <w:rPr>
          <w:spacing w:val="19"/>
          <w:sz w:val="36"/>
        </w:rPr>
        <w:t>，底筋</w:t>
      </w:r>
      <w:r>
        <w:rPr>
          <w:rFonts w:ascii="Times New Roman" w:eastAsia="Times New Roman"/>
          <w:sz w:val="36"/>
        </w:rPr>
        <w:t>2</w:t>
      </w:r>
      <w:r>
        <w:rPr>
          <w:rFonts w:ascii="Arial" w:eastAsia="Arial"/>
          <w:sz w:val="36"/>
        </w:rPr>
        <w:t>C</w:t>
      </w:r>
      <w:r>
        <w:rPr>
          <w:rFonts w:ascii="Times New Roman" w:eastAsia="Times New Roman"/>
          <w:sz w:val="36"/>
        </w:rPr>
        <w:t>12</w:t>
      </w:r>
      <w:r>
        <w:rPr>
          <w:spacing w:val="-7"/>
          <w:sz w:val="36"/>
        </w:rPr>
        <w:t>，架</w:t>
      </w:r>
    </w:p>
    <w:p>
      <w:pPr>
        <w:pStyle w:val="BodyText"/>
        <w:spacing w:before="101"/>
        <w:ind w:left="108"/>
      </w:pPr>
      <w:r>
        <w:t xml:space="preserve">立筋 </w:t>
      </w:r>
      <w:r>
        <w:rPr>
          <w:rFonts w:ascii="Times New Roman" w:eastAsia="Times New Roman" w:hAnsi="Times New Roman"/>
        </w:rPr>
        <w:t>2</w:t>
      </w:r>
      <w:r>
        <w:rPr>
          <w:rFonts w:ascii="Arial" w:eastAsia="Arial" w:hAnsi="Arial"/>
        </w:rPr>
        <w:t>C</w:t>
      </w:r>
      <w:r>
        <w:rPr>
          <w:rFonts w:ascii="Times New Roman" w:eastAsia="Times New Roman" w:hAnsi="Times New Roman"/>
        </w:rPr>
        <w:t>12</w:t>
      </w:r>
      <w:r>
        <w:t xml:space="preserve">，箍筋 </w:t>
      </w:r>
      <w:r>
        <w:rPr>
          <w:rFonts w:ascii="Arial" w:eastAsia="Arial" w:hAnsi="Arial"/>
        </w:rPr>
        <w:t>A</w:t>
      </w:r>
      <w:r>
        <w:rPr>
          <w:rFonts w:ascii="Times New Roman" w:eastAsia="Times New Roman" w:hAnsi="Times New Roman"/>
        </w:rPr>
        <w:t>8@200</w:t>
      </w:r>
      <w:r>
        <w:t>，梁的支座长度≥</w:t>
      </w:r>
      <w:r>
        <w:rPr>
          <w:rFonts w:ascii="Times New Roman" w:eastAsia="Times New Roman" w:hAnsi="Times New Roman"/>
        </w:rPr>
        <w:t>250</w:t>
      </w:r>
      <w:r>
        <w:t xml:space="preserve">，砼用 </w:t>
      </w:r>
      <w:r>
        <w:rPr>
          <w:rFonts w:ascii="Times New Roman" w:eastAsia="Times New Roman" w:hAnsi="Times New Roman"/>
        </w:rPr>
        <w:t>C25</w:t>
      </w:r>
      <w:r>
        <w:t>；当洞宽≥</w:t>
      </w:r>
      <w:r>
        <w:rPr>
          <w:rFonts w:ascii="Times New Roman" w:eastAsia="Times New Roman" w:hAnsi="Times New Roman"/>
        </w:rPr>
        <w:t xml:space="preserve">1500 </w:t>
      </w:r>
      <w:r>
        <w:t>时见有关图纸。</w:t>
      </w:r>
    </w:p>
    <w:p>
      <w:pPr>
        <w:pStyle w:val="BodyText"/>
        <w:spacing w:before="342" w:line="364" w:lineRule="auto"/>
        <w:ind w:left="108" w:right="469"/>
      </w:pPr>
      <w:r>
        <w:t>当洞顶与结构梁（板）底的距离小于上述各类过梁的高度时，过梁须与结构梁（板）浇成整体，如图：</w:t>
      </w:r>
    </w:p>
    <w:p>
      <w:pPr>
        <w:pStyle w:val="BodyText"/>
      </w:pPr>
    </w:p>
    <w:p>
      <w:pPr>
        <w:pStyle w:val="BodyText"/>
        <w:spacing w:before="3"/>
        <w:rPr>
          <w:sz w:val="29"/>
        </w:rPr>
      </w:pPr>
    </w:p>
    <w:p>
      <w:pPr>
        <w:spacing w:before="1"/>
        <w:ind w:left="0" w:right="306" w:firstLine="0"/>
        <w:jc w:val="center"/>
        <w:rPr>
          <w:rFonts w:ascii="Times New Roman"/>
          <w:sz w:val="31"/>
        </w:rPr>
      </w:pPr>
      <w:r>
        <w:rPr>
          <w:rFonts w:ascii="Times New Roman"/>
          <w:sz w:val="31"/>
        </w:rPr>
        <w:t>- 4 -</w:t>
      </w:r>
    </w:p>
    <w:p>
      <w:pPr>
        <w:spacing w:after="0"/>
        <w:jc w:val="center"/>
        <w:rPr>
          <w:rFonts w:ascii="Times New Roman"/>
          <w:sz w:val="31"/>
        </w:rPr>
        <w:sectPr>
          <w:pgSz w:w="17860" w:h="25260"/>
          <w:pgMar w:top="1940" w:right="860" w:bottom="280" w:left="2020" w:header="708" w:footer="708"/>
          <w:pgNumType w:start="7"/>
          <w:cols w:space="708"/>
        </w:sectPr>
      </w:pPr>
    </w:p>
    <w:p>
      <w:pPr>
        <w:pStyle w:val="BodyText"/>
        <w:spacing w:before="3"/>
        <w:rPr>
          <w:rFonts w:ascii="Times New Roman"/>
          <w:sz w:val="26"/>
        </w:rPr>
      </w:pPr>
      <w:r>
        <w:drawing>
          <wp:anchor distT="0" distB="0" distL="0" distR="0" simplePos="0" relativeHeight="251669504" behindDoc="1" locked="0" layoutInCell="1" allowOverlap="1">
            <wp:simplePos x="0" y="0"/>
            <wp:positionH relativeFrom="page">
              <wp:posOffset>0</wp:posOffset>
            </wp:positionH>
            <wp:positionV relativeFrom="page">
              <wp:posOffset>0</wp:posOffset>
            </wp:positionV>
            <wp:extent cx="11340845" cy="15849600"/>
            <wp:effectExtent l="0" t="0" r="0" b="0"/>
            <wp:wrapNone/>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BodyText"/>
        <w:ind w:left="3980"/>
        <w:rPr>
          <w:rFonts w:ascii="Times New Roman"/>
          <w:sz w:val="20"/>
        </w:rPr>
      </w:pPr>
      <w:r>
        <w:rPr>
          <w:rFonts w:ascii="Times New Roman"/>
          <w:sz w:val="20"/>
        </w:rPr>
        <w:drawing>
          <wp:inline distT="0" distB="0" distL="0" distR="0">
            <wp:extent cx="4117181" cy="2799683"/>
            <wp:effectExtent l="0" t="0" r="0" b="0"/>
            <wp:docPr id="2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8.png"/>
                    <pic:cNvPicPr/>
                  </pic:nvPicPr>
                  <pic:blipFill>
                    <a:blip xmlns:r="http://schemas.openxmlformats.org/officeDocument/2006/relationships" r:embed="rId11" cstate="print"/>
                    <a:stretch>
                      <a:fillRect/>
                    </a:stretch>
                  </pic:blipFill>
                  <pic:spPr>
                    <a:xfrm>
                      <a:off x="0" y="0"/>
                      <a:ext cx="4117181" cy="2799683"/>
                    </a:xfrm>
                    <a:prstGeom prst="rect">
                      <a:avLst/>
                    </a:prstGeom>
                  </pic:spPr>
                </pic:pic>
              </a:graphicData>
            </a:graphic>
          </wp:inline>
        </w:drawing>
      </w:r>
    </w:p>
    <w:p>
      <w:pPr>
        <w:pStyle w:val="BodyText"/>
        <w:rPr>
          <w:rFonts w:ascii="Times New Roman"/>
          <w:sz w:val="20"/>
        </w:rPr>
      </w:pPr>
    </w:p>
    <w:p>
      <w:pPr>
        <w:spacing w:before="248"/>
        <w:ind w:left="0" w:right="291" w:firstLine="0"/>
        <w:jc w:val="center"/>
        <w:rPr>
          <w:sz w:val="31"/>
        </w:rPr>
      </w:pPr>
      <w:r>
        <w:rPr>
          <w:sz w:val="31"/>
        </w:rPr>
        <w:t xml:space="preserve">图 </w:t>
      </w:r>
      <w:r>
        <w:rPr>
          <w:rFonts w:ascii="Times New Roman" w:eastAsia="Times New Roman"/>
          <w:sz w:val="31"/>
        </w:rPr>
        <w:t xml:space="preserve">5  </w:t>
      </w:r>
      <w:r>
        <w:rPr>
          <w:sz w:val="31"/>
        </w:rPr>
        <w:t>过梁构造示意图</w:t>
      </w:r>
    </w:p>
    <w:p>
      <w:pPr>
        <w:pStyle w:val="Heading1"/>
        <w:spacing w:before="232"/>
        <w:ind w:firstLine="0"/>
      </w:pPr>
      <w:r>
        <w:t>六 施工工艺</w:t>
      </w:r>
    </w:p>
    <w:p>
      <w:pPr>
        <w:pStyle w:val="ListParagraph"/>
        <w:numPr>
          <w:ilvl w:val="1"/>
          <w:numId w:val="31"/>
        </w:numPr>
        <w:tabs>
          <w:tab w:val="left" w:pos="1516"/>
        </w:tabs>
        <w:spacing w:before="241" w:after="0" w:line="240" w:lineRule="auto"/>
        <w:ind w:left="1515" w:right="0" w:hanging="685"/>
        <w:jc w:val="left"/>
        <w:rPr>
          <w:b/>
          <w:sz w:val="36"/>
        </w:rPr>
      </w:pPr>
      <w:r>
        <w:rPr>
          <w:b/>
          <w:sz w:val="36"/>
        </w:rPr>
        <w:t>混凝土砌块砌筑</w:t>
      </w:r>
    </w:p>
    <w:p>
      <w:pPr>
        <w:pStyle w:val="ListParagraph"/>
        <w:numPr>
          <w:ilvl w:val="2"/>
          <w:numId w:val="31"/>
        </w:numPr>
        <w:tabs>
          <w:tab w:val="left" w:pos="1729"/>
        </w:tabs>
        <w:spacing w:before="241" w:after="0" w:line="240" w:lineRule="auto"/>
        <w:ind w:left="1728" w:right="0" w:hanging="901"/>
        <w:jc w:val="left"/>
        <w:rPr>
          <w:rFonts w:ascii="Times New Roman" w:eastAsia="Times New Roman"/>
          <w:sz w:val="36"/>
        </w:rPr>
      </w:pPr>
      <w:r>
        <w:rPr>
          <w:sz w:val="36"/>
        </w:rPr>
        <w:t>工艺流程</w:t>
      </w:r>
    </w:p>
    <w:p>
      <w:pPr>
        <w:pStyle w:val="BodyText"/>
        <w:spacing w:before="11"/>
        <w:rPr>
          <w:sz w:val="14"/>
        </w:rPr>
      </w:pPr>
    </w:p>
    <w:p>
      <w:pPr>
        <w:pStyle w:val="BodyText"/>
        <w:spacing w:before="50" w:line="364" w:lineRule="auto"/>
        <w:ind w:left="108" w:right="469" w:firstLine="720"/>
        <w:jc w:val="both"/>
      </w:pPr>
      <w:r>
        <w:t>施工基层清理及砌块墙体与混凝土墙柱相连的部位胶植拉结筋→弹轴线、墙身线及门窗洞口位置线，标高线→立皮数杆→砌块的排列→摆砖→混凝土砌块砌筑（砌至水平系梁或过梁下口）→构造柱、混凝土水平系梁、洞口过梁施工→混凝土水平系梁或洞口过梁上部混凝土砌块砌筑→构造柱施工→墙顶部斜砖挤砌。</w:t>
      </w:r>
    </w:p>
    <w:p>
      <w:pPr>
        <w:pStyle w:val="ListParagraph"/>
        <w:numPr>
          <w:ilvl w:val="2"/>
          <w:numId w:val="31"/>
        </w:numPr>
        <w:tabs>
          <w:tab w:val="left" w:pos="1729"/>
        </w:tabs>
        <w:spacing w:before="4" w:after="0" w:line="240" w:lineRule="auto"/>
        <w:ind w:left="1728" w:right="0" w:hanging="901"/>
        <w:jc w:val="left"/>
        <w:rPr>
          <w:rFonts w:ascii="Times New Roman" w:eastAsia="Times New Roman"/>
          <w:sz w:val="36"/>
        </w:rPr>
      </w:pPr>
      <w:r>
        <w:rPr>
          <w:sz w:val="36"/>
        </w:rPr>
        <w:t>操作工艺</w:t>
      </w:r>
    </w:p>
    <w:p>
      <w:pPr>
        <w:pStyle w:val="ListParagraph"/>
        <w:numPr>
          <w:ilvl w:val="0"/>
          <w:numId w:val="17"/>
        </w:numPr>
        <w:tabs>
          <w:tab w:val="left" w:pos="1307"/>
        </w:tabs>
        <w:spacing w:before="241" w:after="0" w:line="240" w:lineRule="auto"/>
        <w:ind w:left="1307" w:right="0" w:hanging="479"/>
        <w:jc w:val="left"/>
        <w:rPr>
          <w:rFonts w:ascii="Times New Roman" w:eastAsia="Times New Roman"/>
          <w:sz w:val="36"/>
        </w:rPr>
      </w:pPr>
      <w:r>
        <w:rPr>
          <w:sz w:val="36"/>
        </w:rPr>
        <w:t>墙体放线</w:t>
      </w:r>
    </w:p>
    <w:p>
      <w:pPr>
        <w:pStyle w:val="BodyText"/>
        <w:spacing w:before="241" w:line="364" w:lineRule="auto"/>
        <w:ind w:left="108" w:right="469" w:firstLine="720"/>
      </w:pPr>
      <w:r>
        <w:t>砌体施工前，应将基层清理干净，按设计标高找平，并根据施工图及放出墙体轴线、外边线、洞口线等位置，放线结束后应及时组织验线工作，并经监理复核无误后，方可施工。</w:t>
      </w:r>
    </w:p>
    <w:p>
      <w:pPr>
        <w:pStyle w:val="ListParagraph"/>
        <w:numPr>
          <w:ilvl w:val="0"/>
          <w:numId w:val="17"/>
        </w:numPr>
        <w:tabs>
          <w:tab w:val="left" w:pos="1307"/>
        </w:tabs>
        <w:spacing w:before="2" w:after="0" w:line="240" w:lineRule="auto"/>
        <w:ind w:left="1307" w:right="0" w:hanging="479"/>
        <w:jc w:val="left"/>
        <w:rPr>
          <w:rFonts w:ascii="Times New Roman" w:eastAsia="Times New Roman"/>
          <w:sz w:val="36"/>
        </w:rPr>
      </w:pPr>
      <w:r>
        <w:rPr>
          <w:sz w:val="36"/>
        </w:rPr>
        <w:t>砌块浇水</w:t>
      </w:r>
    </w:p>
    <w:p>
      <w:pPr>
        <w:pStyle w:val="BodyText"/>
        <w:spacing w:before="240" w:line="364" w:lineRule="auto"/>
        <w:ind w:left="108" w:right="381" w:firstLine="720"/>
        <w:jc w:val="both"/>
      </w:pPr>
      <w:r>
        <w:t>普通混凝土砌块一般不宜浇水，以免砌筑时灰浆流失，砌体移滑，也可避免砌体上墙干缩，造成砌体裂缝。但在天气干燥炎热的情况下，可提前</w:t>
      </w:r>
      <w:r>
        <w:rPr>
          <w:rFonts w:ascii="Times New Roman" w:eastAsia="Times New Roman"/>
        </w:rPr>
        <w:t xml:space="preserve">2d </w:t>
      </w:r>
      <w:r>
        <w:t>浇水湿润；此工序应根据现场砌块及天气、湿度等情况具体确定掌握。</w:t>
      </w:r>
    </w:p>
    <w:p>
      <w:pPr>
        <w:pStyle w:val="ListParagraph"/>
        <w:numPr>
          <w:ilvl w:val="0"/>
          <w:numId w:val="17"/>
        </w:numPr>
        <w:tabs>
          <w:tab w:val="left" w:pos="1307"/>
        </w:tabs>
        <w:spacing w:before="4" w:after="0" w:line="240" w:lineRule="auto"/>
        <w:ind w:left="1307" w:right="0" w:hanging="479"/>
        <w:jc w:val="both"/>
        <w:rPr>
          <w:rFonts w:ascii="Times New Roman" w:eastAsia="Times New Roman"/>
          <w:sz w:val="36"/>
        </w:rPr>
      </w:pPr>
      <w:r>
        <w:rPr>
          <w:sz w:val="36"/>
        </w:rPr>
        <w:t>拌制砂浆</w:t>
      </w:r>
    </w:p>
    <w:p>
      <w:pPr>
        <w:pStyle w:val="BodyText"/>
        <w:spacing w:before="241" w:line="364" w:lineRule="auto"/>
        <w:ind w:left="828" w:right="234"/>
        <w:jc w:val="both"/>
      </w:pPr>
      <w:r>
        <w:rPr>
          <w:rFonts w:ascii="Times New Roman" w:eastAsia="Times New Roman" w:hAnsi="Times New Roman"/>
        </w:rPr>
        <w:t>a</w:t>
      </w:r>
      <w:r>
        <w:rPr>
          <w:spacing w:val="-14"/>
        </w:rPr>
        <w:t>、砂浆配合比应由实验室确定采用重量比，水泥计量精度为±</w:t>
      </w:r>
      <w:r>
        <w:rPr>
          <w:rFonts w:ascii="Times New Roman" w:eastAsia="Times New Roman" w:hAnsi="Times New Roman"/>
          <w:spacing w:val="-18"/>
        </w:rPr>
        <w:t>2</w:t>
      </w:r>
      <w:r>
        <w:rPr>
          <w:spacing w:val="-14"/>
        </w:rPr>
        <w:t>％，砂、掺合料为±</w:t>
      </w:r>
      <w:r>
        <w:rPr>
          <w:rFonts w:ascii="Times New Roman" w:eastAsia="Times New Roman" w:hAnsi="Times New Roman"/>
        </w:rPr>
        <w:t>5</w:t>
      </w:r>
      <w:r>
        <w:rPr>
          <w:spacing w:val="-9"/>
        </w:rPr>
        <w:t>％。</w:t>
      </w:r>
      <w:r>
        <w:rPr>
          <w:rFonts w:ascii="Times New Roman" w:eastAsia="Times New Roman" w:hAnsi="Times New Roman"/>
        </w:rPr>
        <w:t>b</w:t>
      </w:r>
      <w:r>
        <w:rPr>
          <w:spacing w:val="1"/>
        </w:rPr>
        <w:t xml:space="preserve">、采用机械搅拌，投料顺序为砂——水泥——水，搅拌时间不少于 </w:t>
      </w:r>
      <w:r>
        <w:rPr>
          <w:rFonts w:ascii="Times New Roman" w:eastAsia="Times New Roman" w:hAnsi="Times New Roman"/>
        </w:rPr>
        <w:t>2min</w:t>
      </w:r>
      <w:r>
        <w:t>。砂浆应随拌</w:t>
      </w:r>
    </w:p>
    <w:p>
      <w:pPr>
        <w:pStyle w:val="BodyText"/>
        <w:spacing w:before="2" w:line="364" w:lineRule="auto"/>
        <w:ind w:left="828" w:right="2988" w:hanging="720"/>
        <w:jc w:val="both"/>
      </w:pPr>
      <w:r>
        <w:rPr>
          <w:spacing w:val="-7"/>
        </w:rPr>
        <w:t xml:space="preserve">随用，水泥混合砂浆搅拌后 </w:t>
      </w:r>
      <w:r>
        <w:rPr>
          <w:rFonts w:ascii="Times New Roman" w:eastAsia="Times New Roman"/>
        </w:rPr>
        <w:t xml:space="preserve">3h </w:t>
      </w:r>
      <w:r>
        <w:rPr>
          <w:spacing w:val="-45"/>
        </w:rPr>
        <w:t xml:space="preserve">和 </w:t>
      </w:r>
      <w:r>
        <w:rPr>
          <w:rFonts w:ascii="Times New Roman" w:eastAsia="Times New Roman"/>
        </w:rPr>
        <w:t xml:space="preserve">4h </w:t>
      </w:r>
      <w:r>
        <w:rPr>
          <w:spacing w:val="-1"/>
        </w:rPr>
        <w:t>内使用完，严禁使用隔夜的水泥砂浆。</w:t>
      </w:r>
      <w:r>
        <w:rPr>
          <w:rFonts w:ascii="Times New Roman" w:eastAsia="Times New Roman"/>
        </w:rPr>
        <w:t>c</w:t>
      </w:r>
      <w:r>
        <w:rPr>
          <w:spacing w:val="-10"/>
        </w:rPr>
        <w:t xml:space="preserve">、每一个施工段或 </w:t>
      </w:r>
      <w:r>
        <w:rPr>
          <w:rFonts w:ascii="Times New Roman" w:eastAsia="Times New Roman"/>
        </w:rPr>
        <w:t xml:space="preserve">250m3 </w:t>
      </w:r>
      <w:r>
        <w:t>砌体，至少要做一组试块（</w:t>
      </w:r>
      <w:r>
        <w:rPr>
          <w:spacing w:val="-30"/>
        </w:rPr>
        <w:t xml:space="preserve">一组 </w:t>
      </w:r>
      <w:r>
        <w:rPr>
          <w:rFonts w:ascii="Times New Roman" w:eastAsia="Times New Roman"/>
        </w:rPr>
        <w:t xml:space="preserve">6 </w:t>
      </w:r>
      <w:r>
        <w:t>块</w:t>
      </w:r>
      <w:r>
        <w:rPr>
          <w:spacing w:val="-180"/>
        </w:rPr>
        <w:t>）</w:t>
      </w:r>
      <w:r>
        <w:t>。</w:t>
      </w:r>
    </w:p>
    <w:p>
      <w:pPr>
        <w:pStyle w:val="ListParagraph"/>
        <w:numPr>
          <w:ilvl w:val="0"/>
          <w:numId w:val="17"/>
        </w:numPr>
        <w:tabs>
          <w:tab w:val="left" w:pos="1307"/>
        </w:tabs>
        <w:spacing w:before="1" w:after="0" w:line="240" w:lineRule="auto"/>
        <w:ind w:left="1307" w:right="0" w:hanging="479"/>
        <w:jc w:val="both"/>
        <w:rPr>
          <w:rFonts w:ascii="Times New Roman" w:eastAsia="Times New Roman"/>
          <w:sz w:val="36"/>
        </w:rPr>
      </w:pPr>
      <w:r>
        <w:rPr>
          <w:sz w:val="36"/>
        </w:rPr>
        <w:t>砌块的排列</w:t>
      </w:r>
    </w:p>
    <w:p>
      <w:pPr>
        <w:pStyle w:val="BodyText"/>
        <w:spacing w:before="2"/>
        <w:rPr>
          <w:sz w:val="29"/>
        </w:rPr>
      </w:pPr>
    </w:p>
    <w:p>
      <w:pPr>
        <w:spacing w:before="0"/>
        <w:ind w:left="0" w:right="306" w:firstLine="0"/>
        <w:jc w:val="center"/>
        <w:rPr>
          <w:rFonts w:ascii="Times New Roman"/>
          <w:sz w:val="31"/>
        </w:rPr>
      </w:pPr>
      <w:r>
        <w:rPr>
          <w:rFonts w:ascii="Times New Roman"/>
          <w:sz w:val="31"/>
        </w:rPr>
        <w:t>- 5 -</w:t>
      </w:r>
    </w:p>
    <w:p>
      <w:pPr>
        <w:spacing w:after="0"/>
        <w:jc w:val="center"/>
        <w:rPr>
          <w:rFonts w:ascii="Times New Roman"/>
          <w:sz w:val="31"/>
        </w:rPr>
        <w:sectPr>
          <w:pgSz w:w="17860" w:h="25260"/>
          <w:pgMar w:top="2420" w:right="860" w:bottom="280" w:left="2020" w:header="708" w:footer="708"/>
          <w:pgNumType w:start="8"/>
          <w:cols w:space="708"/>
        </w:sectPr>
      </w:pPr>
    </w:p>
    <w:p>
      <w:pPr>
        <w:pStyle w:val="BodyText"/>
        <w:spacing w:before="39" w:line="364" w:lineRule="auto"/>
        <w:ind w:left="108" w:right="312" w:firstLine="720"/>
      </w:pPr>
      <w:r>
        <w:drawing>
          <wp:anchor distT="0" distB="0" distL="0" distR="0" simplePos="0" relativeHeight="251670528" behindDoc="1" locked="0" layoutInCell="1" allowOverlap="1">
            <wp:simplePos x="0" y="0"/>
            <wp:positionH relativeFrom="page">
              <wp:posOffset>0</wp:posOffset>
            </wp:positionH>
            <wp:positionV relativeFrom="page">
              <wp:posOffset>0</wp:posOffset>
            </wp:positionV>
            <wp:extent cx="11340845" cy="15849600"/>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Arial" w:eastAsia="Arial"/>
          <w:w w:val="95"/>
        </w:rPr>
        <w:t>a</w:t>
      </w:r>
      <w:r>
        <w:rPr>
          <w:spacing w:val="-1"/>
          <w:w w:val="95"/>
        </w:rPr>
        <w:t xml:space="preserve">、混凝土砌块按照施工图纸及现场墙体实际尺寸进行排列，砌块排列上下皮错缝搭砌，   </w:t>
      </w:r>
      <w:r>
        <w:rPr>
          <w:spacing w:val="-7"/>
        </w:rPr>
        <w:t xml:space="preserve">搭砌长度不得小于砌块长度的 </w:t>
      </w:r>
      <w:r>
        <w:rPr>
          <w:rFonts w:ascii="Arial" w:eastAsia="Arial"/>
        </w:rPr>
        <w:t>1/3</w:t>
      </w:r>
      <w:r>
        <w:rPr>
          <w:spacing w:val="-9"/>
        </w:rPr>
        <w:t xml:space="preserve">，竖向通缝也不应大于 </w:t>
      </w:r>
      <w:r>
        <w:rPr>
          <w:rFonts w:ascii="Arial" w:eastAsia="Arial"/>
        </w:rPr>
        <w:t>2</w:t>
      </w:r>
      <w:r>
        <w:rPr>
          <w:rFonts w:ascii="Arial" w:eastAsia="Arial"/>
          <w:spacing w:val="-12"/>
        </w:rPr>
        <w:t xml:space="preserve"> </w:t>
      </w:r>
      <w:r>
        <w:t>皮。</w:t>
      </w:r>
    </w:p>
    <w:p>
      <w:pPr>
        <w:pStyle w:val="BodyText"/>
        <w:spacing w:before="3"/>
        <w:ind w:left="828"/>
      </w:pPr>
      <w:r>
        <w:rPr>
          <w:rFonts w:ascii="Arial" w:eastAsia="Arial"/>
        </w:rPr>
        <w:t>b</w:t>
      </w:r>
      <w:r>
        <w:t>、纵横墙交接处、转角处应交错搭砌。</w:t>
      </w:r>
    </w:p>
    <w:p>
      <w:pPr>
        <w:pStyle w:val="ListParagraph"/>
        <w:numPr>
          <w:ilvl w:val="0"/>
          <w:numId w:val="17"/>
        </w:numPr>
        <w:tabs>
          <w:tab w:val="left" w:pos="1307"/>
        </w:tabs>
        <w:spacing w:before="240" w:after="0" w:line="240" w:lineRule="auto"/>
        <w:ind w:left="1307" w:right="0" w:hanging="479"/>
        <w:jc w:val="both"/>
        <w:rPr>
          <w:rFonts w:ascii="Arial" w:eastAsia="Arial"/>
          <w:sz w:val="36"/>
        </w:rPr>
      </w:pPr>
      <w:r>
        <w:rPr>
          <w:sz w:val="36"/>
        </w:rPr>
        <w:t>砌块的砌筑</w:t>
      </w:r>
    </w:p>
    <w:p>
      <w:pPr>
        <w:pStyle w:val="BodyText"/>
        <w:spacing w:before="241" w:line="364" w:lineRule="auto"/>
        <w:ind w:left="108" w:right="469" w:firstLine="720"/>
        <w:jc w:val="both"/>
      </w:pPr>
      <w:r>
        <w:t>灰缝砂浆的饱满程度是影响砌体外观质量及砌体整体强度的主要因素，施工中必须做好砂浆的铺设与竖缝砂浆或混凝土的浇灌工作 ，同时控制好灰缝的厚度，并保持一致。</w:t>
      </w:r>
    </w:p>
    <w:p>
      <w:pPr>
        <w:pStyle w:val="BodyText"/>
        <w:spacing w:before="2" w:line="364" w:lineRule="auto"/>
        <w:ind w:left="108" w:right="420" w:firstLine="720"/>
        <w:jc w:val="both"/>
      </w:pPr>
      <w:r>
        <w:rPr>
          <w:rFonts w:ascii="Arial" w:eastAsia="Arial" w:hAnsi="Arial"/>
        </w:rPr>
        <w:t>a</w:t>
      </w:r>
      <w:r>
        <w:rPr>
          <w:spacing w:val="-3"/>
        </w:rPr>
        <w:t xml:space="preserve">、混凝土砌块砌筑时底部为混凝土实心砌块砌筑。其高度不宜小于 </w:t>
      </w:r>
      <w:r>
        <w:rPr>
          <w:rFonts w:ascii="Arial" w:eastAsia="Arial" w:hAnsi="Arial"/>
        </w:rPr>
        <w:t>200mm</w:t>
      </w:r>
      <w:r>
        <w:rPr>
          <w:spacing w:val="-4"/>
        </w:rPr>
        <w:t>。砌筑时先</w:t>
      </w:r>
      <w:r>
        <w:t>拉准线，混凝土实心砌块砌筑采用“三一法”砌筑，即“一铲灰、一块砖、一挤揉”的操作方法，竖缝采用挤浆法使砂浆饱满。混凝土砌块砌筑采用满铺、满挤法。</w:t>
      </w:r>
    </w:p>
    <w:p>
      <w:pPr>
        <w:pStyle w:val="BodyText"/>
        <w:spacing w:before="4" w:line="364" w:lineRule="auto"/>
        <w:ind w:left="828" w:right="312"/>
      </w:pPr>
      <w:r>
        <w:rPr>
          <w:rFonts w:ascii="Arial" w:eastAsia="Arial"/>
        </w:rPr>
        <w:t>b</w:t>
      </w:r>
      <w:r>
        <w:t xml:space="preserve">、铺砂浆与砌筑：将搅拌好的砂浆，通过灰车运至砌筑地点，以供铺设。         </w:t>
      </w:r>
      <w:r>
        <w:rPr>
          <w:rFonts w:ascii="Arial" w:eastAsia="Arial"/>
          <w:w w:val="95"/>
        </w:rPr>
        <w:t>c</w:t>
      </w:r>
      <w:r>
        <w:rPr>
          <w:spacing w:val="-1"/>
          <w:w w:val="95"/>
        </w:rPr>
        <w:t>：砌筑应从外墙转角处或定位处开始，内外墙同时砌筑，纵横墙交错搭接；砌块应底面</w:t>
      </w:r>
    </w:p>
    <w:p>
      <w:pPr>
        <w:pStyle w:val="BodyText"/>
        <w:spacing w:before="1"/>
        <w:ind w:left="108"/>
      </w:pPr>
      <w:r>
        <w:t>朝上，若使用一端有凹槽的砌块时，应将有凹槽的一端接着平头的一端。</w:t>
      </w:r>
    </w:p>
    <w:p>
      <w:pPr>
        <w:pStyle w:val="BodyText"/>
        <w:spacing w:before="241" w:line="364" w:lineRule="auto"/>
        <w:ind w:left="108" w:right="289" w:firstLine="720"/>
      </w:pPr>
      <w:r>
        <w:rPr>
          <w:rFonts w:ascii="Arial" w:eastAsia="Arial"/>
          <w:w w:val="95"/>
        </w:rPr>
        <w:t>d</w:t>
      </w:r>
      <w:r>
        <w:rPr>
          <w:spacing w:val="-1"/>
          <w:w w:val="95"/>
        </w:rPr>
        <w:t xml:space="preserve">、砌块应逐块铺砌，采用满铺、满挤法。灰缝应做到横平竖直，全部灰缝应填满砂浆。 </w:t>
      </w:r>
      <w:r>
        <w:rPr>
          <w:spacing w:val="137"/>
          <w:w w:val="95"/>
        </w:rPr>
        <w:t xml:space="preserve"> </w:t>
      </w:r>
      <w:r>
        <w:t>水平灰缝宜用坐浆满铺法。垂直缝可先在砌块端头铺满砂浆（即将砌块铺浆的端面朝上紧密排列）然后将砌块上墙挤压至要求的尺寸；也可在砌好的端头刮满砂浆，然后将砌块上墙进行挤压，直至所需尺寸。</w:t>
      </w:r>
    </w:p>
    <w:p>
      <w:pPr>
        <w:pStyle w:val="BodyText"/>
        <w:spacing w:before="4"/>
        <w:ind w:left="828"/>
        <w:rPr>
          <w:rFonts w:ascii="Arial" w:eastAsia="Arial"/>
        </w:rPr>
      </w:pPr>
      <w:r>
        <w:rPr>
          <w:rFonts w:ascii="Arial" w:eastAsia="Arial"/>
        </w:rPr>
        <w:t>e</w:t>
      </w:r>
      <w:r>
        <w:t xml:space="preserve">、砌块墙砌至梁底（或板底）一砖半到两砖时停止砌筑，待填充墙砌完并应至少间隔 </w:t>
      </w:r>
      <w:r>
        <w:rPr>
          <w:rFonts w:ascii="Arial" w:eastAsia="Arial"/>
        </w:rPr>
        <w:t>7</w:t>
      </w:r>
    </w:p>
    <w:p>
      <w:pPr>
        <w:pStyle w:val="BodyText"/>
        <w:spacing w:before="241"/>
        <w:ind w:left="108"/>
      </w:pPr>
      <w:r>
        <w:t>天后，再将其补砌挤紧，并用砂浆塞紧。</w:t>
      </w:r>
    </w:p>
    <w:p>
      <w:pPr>
        <w:pStyle w:val="BodyText"/>
        <w:spacing w:before="241" w:line="364" w:lineRule="auto"/>
        <w:ind w:left="108" w:right="414" w:firstLine="720"/>
      </w:pPr>
      <w:r>
        <w:rPr>
          <w:rFonts w:ascii="Arial" w:eastAsia="Arial" w:hAnsi="Arial"/>
          <w:spacing w:val="-2"/>
          <w:w w:val="119"/>
        </w:rPr>
        <w:t>f</w:t>
      </w:r>
      <w:r>
        <w:rPr>
          <w:spacing w:val="-8"/>
        </w:rPr>
        <w:t>、砌块砌筑一定要跟线</w:t>
      </w:r>
      <w:r>
        <w:rPr>
          <w:spacing w:val="-26"/>
        </w:rPr>
        <w:t>，“上跟线，下跟棱，左右相邻要对平”。同时应随时进行检查 做</w:t>
      </w:r>
      <w:r>
        <w:t>到随砌随查随纠正，以免返工。</w:t>
      </w:r>
    </w:p>
    <w:p>
      <w:pPr>
        <w:pStyle w:val="BodyText"/>
        <w:spacing w:before="2" w:line="364" w:lineRule="auto"/>
        <w:ind w:left="828" w:right="716"/>
      </w:pPr>
      <w:r>
        <w:rPr>
          <w:rFonts w:ascii="Arial" w:eastAsia="Arial"/>
          <w:w w:val="95"/>
        </w:rPr>
        <w:t>g</w:t>
      </w:r>
      <w:r>
        <w:rPr>
          <w:w w:val="95"/>
        </w:rPr>
        <w:t xml:space="preserve">、勾缝：每砌完一块，应随后进行灰缝的勾缝（原浆勾缝）勾缝深度一般为   </w:t>
      </w:r>
      <w:r>
        <w:rPr>
          <w:rFonts w:ascii="Arial" w:eastAsia="Arial"/>
          <w:w w:val="95"/>
        </w:rPr>
        <w:t>3</w:t>
      </w:r>
      <w:r>
        <w:rPr>
          <w:w w:val="95"/>
        </w:rPr>
        <w:t>～</w:t>
      </w:r>
      <w:r>
        <w:rPr>
          <w:rFonts w:ascii="Arial" w:eastAsia="Arial"/>
          <w:w w:val="95"/>
        </w:rPr>
        <w:t xml:space="preserve">5mm </w:t>
      </w:r>
      <w:r>
        <w:rPr>
          <w:rFonts w:ascii="Arial" w:eastAsia="Arial"/>
        </w:rPr>
        <w:t>h</w:t>
      </w:r>
      <w:r>
        <w:t>、砌筑完毕后，校核砌体平整度及垂直度和灰缝厚度，砂浆饱满度。</w:t>
      </w:r>
    </w:p>
    <w:p>
      <w:pPr>
        <w:pStyle w:val="BodyText"/>
        <w:spacing w:before="1"/>
        <w:ind w:left="828"/>
      </w:pPr>
      <w:r>
        <w:rPr>
          <w:rFonts w:ascii="Arial" w:eastAsia="Arial"/>
        </w:rPr>
        <w:t>I</w:t>
      </w:r>
      <w:r>
        <w:t xml:space="preserve">、砌体砌筑完毕后应晒水养护，常温下养护期不得少于 </w:t>
      </w:r>
      <w:r>
        <w:rPr>
          <w:rFonts w:ascii="Arial" w:eastAsia="Arial"/>
        </w:rPr>
        <w:t>7d</w:t>
      </w:r>
      <w:r>
        <w:t>。</w:t>
      </w:r>
    </w:p>
    <w:p>
      <w:pPr>
        <w:pStyle w:val="Heading1"/>
        <w:numPr>
          <w:ilvl w:val="1"/>
          <w:numId w:val="18"/>
        </w:numPr>
        <w:tabs>
          <w:tab w:val="left" w:pos="1516"/>
        </w:tabs>
        <w:spacing w:before="242" w:after="0" w:line="240" w:lineRule="auto"/>
        <w:ind w:left="1515" w:right="0" w:hanging="685"/>
        <w:jc w:val="both"/>
      </w:pPr>
      <w:r>
        <w:t>应注意的问题</w:t>
      </w:r>
    </w:p>
    <w:p>
      <w:pPr>
        <w:pStyle w:val="BodyText"/>
        <w:spacing w:before="241" w:line="364" w:lineRule="auto"/>
        <w:ind w:left="108" w:right="409" w:firstLine="720"/>
        <w:jc w:val="both"/>
      </w:pPr>
      <w:r>
        <w:rPr>
          <w:rFonts w:ascii="Arial" w:eastAsia="Arial"/>
        </w:rPr>
        <w:t>1</w:t>
      </w:r>
      <w:r>
        <w:rPr>
          <w:spacing w:val="1"/>
        </w:rPr>
        <w:t>、砌块墙体镂槽：对于墙上镂槽埋设暗管的墙体，水平方向镂槽总深度不得大于</w:t>
      </w:r>
      <w:r>
        <w:rPr>
          <w:rFonts w:ascii="Arial" w:eastAsia="Arial"/>
        </w:rPr>
        <w:t>1/4</w:t>
      </w:r>
      <w:r>
        <w:rPr>
          <w:rFonts w:ascii="Arial" w:eastAsia="Arial"/>
          <w:spacing w:val="-60"/>
        </w:rPr>
        <w:t xml:space="preserve"> </w:t>
      </w:r>
      <w:r>
        <w:rPr>
          <w:spacing w:val="-16"/>
        </w:rPr>
        <w:t>墙</w:t>
      </w:r>
      <w:r>
        <w:rPr>
          <w:spacing w:val="-3"/>
        </w:rPr>
        <w:t xml:space="preserve">厚，竖向镂槽总深度不得大于 </w:t>
      </w:r>
      <w:r>
        <w:rPr>
          <w:rFonts w:ascii="Arial" w:eastAsia="Arial"/>
        </w:rPr>
        <w:t>1/3</w:t>
      </w:r>
      <w:r>
        <w:rPr>
          <w:rFonts w:ascii="Arial" w:eastAsia="Arial"/>
          <w:spacing w:val="39"/>
        </w:rPr>
        <w:t xml:space="preserve"> </w:t>
      </w:r>
      <w:r>
        <w:rPr>
          <w:spacing w:val="-1"/>
        </w:rPr>
        <w:t>墙厚。镂槽方法应严格按照施工验收规程施工。开槽后应</w:t>
      </w:r>
      <w:r>
        <w:rPr>
          <w:spacing w:val="-52"/>
        </w:rPr>
        <w:t xml:space="preserve">用 </w:t>
      </w:r>
      <w:r>
        <w:rPr>
          <w:rFonts w:ascii="Arial" w:eastAsia="Arial"/>
        </w:rPr>
        <w:t>M7.5</w:t>
      </w:r>
      <w:r>
        <w:rPr>
          <w:rFonts w:ascii="Arial" w:eastAsia="Arial"/>
          <w:spacing w:val="-23"/>
        </w:rPr>
        <w:t xml:space="preserve"> </w:t>
      </w:r>
      <w:r>
        <w:rPr>
          <w:spacing w:val="-14"/>
        </w:rPr>
        <w:t xml:space="preserve">水泥砂浆填缝。尽可能避免交叉且双面开槽，必须交叉且双面开槽时，应双面开槽的部位相距至少 </w:t>
      </w:r>
      <w:r>
        <w:rPr>
          <w:rFonts w:ascii="Arial" w:eastAsia="Arial"/>
        </w:rPr>
        <w:t>500mm</w:t>
      </w:r>
      <w:r>
        <w:rPr>
          <w:rFonts w:ascii="Arial" w:eastAsia="Arial"/>
          <w:spacing w:val="-11"/>
        </w:rPr>
        <w:t xml:space="preserve"> </w:t>
      </w:r>
      <w:r>
        <w:t>范围以外。穿越墙体的水管严防渗水。</w:t>
      </w:r>
    </w:p>
    <w:p>
      <w:pPr>
        <w:pStyle w:val="BodyText"/>
        <w:spacing w:before="3" w:line="364" w:lineRule="auto"/>
        <w:ind w:left="108" w:right="469" w:firstLine="720"/>
      </w:pPr>
      <w:r>
        <w:t>墙上埋设管线时一般应遵守开槽规定，先用小型切割机在墙上切缝，辅以凿子或专用镂槽工具开出需要宽度和深度的槽口，管线安装后，应用卡子将管线固定牢固，然后分两次将</w:t>
      </w:r>
    </w:p>
    <w:p>
      <w:pPr>
        <w:spacing w:before="134"/>
        <w:ind w:left="0" w:right="306" w:firstLine="0"/>
        <w:jc w:val="center"/>
        <w:rPr>
          <w:rFonts w:ascii="Arial"/>
          <w:sz w:val="31"/>
        </w:rPr>
      </w:pPr>
      <w:r>
        <w:rPr>
          <w:rFonts w:ascii="Arial"/>
          <w:sz w:val="31"/>
        </w:rPr>
        <w:t>- 6 -</w:t>
      </w:r>
    </w:p>
    <w:p>
      <w:pPr>
        <w:spacing w:after="0"/>
        <w:jc w:val="center"/>
        <w:rPr>
          <w:rFonts w:ascii="Arial"/>
          <w:sz w:val="31"/>
        </w:rPr>
        <w:sectPr>
          <w:pgSz w:w="17860" w:h="25260"/>
          <w:pgMar w:top="1880" w:right="860" w:bottom="280" w:left="2020" w:header="708" w:footer="708"/>
          <w:pgNumType w:start="9"/>
          <w:cols w:space="708"/>
        </w:sectPr>
      </w:pPr>
    </w:p>
    <w:p>
      <w:pPr>
        <w:pStyle w:val="BodyText"/>
        <w:spacing w:before="39" w:line="364" w:lineRule="auto"/>
        <w:ind w:left="108" w:right="417"/>
        <w:jc w:val="both"/>
      </w:pPr>
      <w:r>
        <w:drawing>
          <wp:anchor distT="0" distB="0" distL="0" distR="0" simplePos="0" relativeHeight="251671552" behindDoc="1" locked="0" layoutInCell="1" allowOverlap="1">
            <wp:simplePos x="0" y="0"/>
            <wp:positionH relativeFrom="page">
              <wp:posOffset>0</wp:posOffset>
            </wp:positionH>
            <wp:positionV relativeFrom="page">
              <wp:posOffset>0</wp:posOffset>
            </wp:positionV>
            <wp:extent cx="11340845" cy="15849600"/>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pacing w:val="-4"/>
        </w:rPr>
        <w:t xml:space="preserve">缝补齐平：第一次用聚合物水泥砂浆将缝填补至表面 </w:t>
      </w:r>
      <w:r>
        <w:rPr>
          <w:rFonts w:ascii="Arial" w:eastAsia="Arial"/>
        </w:rPr>
        <w:t>8~10mm</w:t>
      </w:r>
      <w:r>
        <w:rPr>
          <w:spacing w:val="-2"/>
        </w:rPr>
        <w:t>，待干后，第二次用专用的勾</w:t>
      </w:r>
      <w:r>
        <w:t>缝剂或修补粉补平。为了提高缝的抗裂性，可在做腻子时，在两层腻子之间粘贴耐碱玻纤网格布。</w:t>
      </w:r>
    </w:p>
    <w:p>
      <w:pPr>
        <w:pStyle w:val="BodyText"/>
        <w:spacing w:before="4" w:line="364" w:lineRule="auto"/>
        <w:ind w:left="108" w:right="289" w:firstLine="720"/>
      </w:pPr>
      <w:r>
        <w:rPr>
          <w:rFonts w:ascii="Arial" w:eastAsia="Arial"/>
          <w:w w:val="95"/>
        </w:rPr>
        <w:t>2</w:t>
      </w:r>
      <w:r>
        <w:rPr>
          <w:spacing w:val="-1"/>
          <w:w w:val="95"/>
        </w:rPr>
        <w:t xml:space="preserve">、砌筑时，严禁在墙体中留设脚手眼。墙体修补及孔洞堵塞可用砌块碎屑拌以水泥、石 </w:t>
      </w:r>
      <w:r>
        <w:rPr>
          <w:spacing w:val="137"/>
          <w:w w:val="95"/>
        </w:rPr>
        <w:t xml:space="preserve"> </w:t>
      </w:r>
      <w:r>
        <w:t>灰膏及适量的建筑胶水进行修补，配合比为水泥：石灰膏：砌块碎屑</w:t>
      </w:r>
      <w:r>
        <w:rPr>
          <w:rFonts w:ascii="Arial" w:eastAsia="Arial"/>
        </w:rPr>
        <w:t>=1</w:t>
      </w:r>
      <w:r>
        <w:t>：</w:t>
      </w:r>
      <w:r>
        <w:rPr>
          <w:rFonts w:ascii="Arial" w:eastAsia="Arial"/>
        </w:rPr>
        <w:t>1</w:t>
      </w:r>
      <w:r>
        <w:t>：</w:t>
      </w:r>
      <w:r>
        <w:rPr>
          <w:rFonts w:ascii="Arial" w:eastAsia="Arial"/>
        </w:rPr>
        <w:t>3</w:t>
      </w:r>
      <w:r>
        <w:t>。</w:t>
      </w:r>
    </w:p>
    <w:p>
      <w:pPr>
        <w:pStyle w:val="BodyText"/>
        <w:spacing w:before="1" w:line="364" w:lineRule="auto"/>
        <w:ind w:left="108" w:right="289" w:firstLine="720"/>
      </w:pPr>
      <w:r>
        <w:rPr>
          <w:rFonts w:ascii="Arial" w:eastAsia="Arial"/>
          <w:w w:val="95"/>
        </w:rPr>
        <w:t>3</w:t>
      </w:r>
      <w:r>
        <w:rPr>
          <w:spacing w:val="-1"/>
          <w:w w:val="95"/>
        </w:rPr>
        <w:t xml:space="preserve">、砌块应堆放在不受雨雪影响的场地，使用粘结剂施工时，不得用水浇湿砌块，砌块含 </w:t>
      </w:r>
      <w:r>
        <w:rPr>
          <w:spacing w:val="137"/>
          <w:w w:val="95"/>
        </w:rPr>
        <w:t xml:space="preserve"> </w:t>
      </w:r>
      <w:r>
        <w:rPr>
          <w:spacing w:val="-16"/>
        </w:rPr>
        <w:t xml:space="preserve">水率应小于 </w:t>
      </w:r>
      <w:r>
        <w:rPr>
          <w:rFonts w:ascii="Arial" w:eastAsia="Arial"/>
        </w:rPr>
        <w:t>15/%</w:t>
      </w:r>
      <w:r>
        <w:t>。</w:t>
      </w:r>
    </w:p>
    <w:p>
      <w:pPr>
        <w:pStyle w:val="BodyText"/>
        <w:spacing w:before="2" w:line="364" w:lineRule="auto"/>
        <w:ind w:left="108" w:right="380" w:firstLine="720"/>
        <w:jc w:val="both"/>
      </w:pPr>
      <w:r>
        <w:rPr>
          <w:rFonts w:ascii="Arial" w:eastAsia="Arial" w:hAnsi="Arial"/>
        </w:rPr>
        <w:t>4</w:t>
      </w:r>
      <w:r>
        <w:rPr>
          <w:spacing w:val="-5"/>
        </w:rPr>
        <w:t xml:space="preserve">、砌块墙顶部与钢砼梁板连接时应预留 </w:t>
      </w:r>
      <w:r>
        <w:rPr>
          <w:rFonts w:ascii="Arial" w:eastAsia="Arial" w:hAnsi="Arial"/>
        </w:rPr>
        <w:t>10~25mm</w:t>
      </w:r>
      <w:r>
        <w:rPr>
          <w:rFonts w:ascii="Arial" w:eastAsia="Arial" w:hAnsi="Arial"/>
          <w:spacing w:val="2"/>
        </w:rPr>
        <w:t xml:space="preserve"> </w:t>
      </w:r>
      <w:r>
        <w:rPr>
          <w:spacing w:val="-6"/>
        </w:rPr>
        <w:t xml:space="preserve">后空隙，在墙顶正中部位设通长 </w:t>
      </w:r>
      <w:r>
        <w:rPr>
          <w:rFonts w:ascii="Arial" w:eastAsia="Arial" w:hAnsi="Arial"/>
        </w:rPr>
        <w:t xml:space="preserve">PE </w:t>
      </w:r>
      <w:r>
        <w:rPr>
          <w:spacing w:val="8"/>
        </w:rPr>
        <w:t>棒，棒的两侧用</w:t>
      </w:r>
      <w:r>
        <w:rPr>
          <w:rFonts w:ascii="Arial" w:eastAsia="Arial" w:hAnsi="Arial"/>
        </w:rPr>
        <w:t>PU</w:t>
      </w:r>
      <w:r>
        <w:rPr>
          <w:rFonts w:ascii="Arial" w:eastAsia="Arial" w:hAnsi="Arial"/>
          <w:spacing w:val="-32"/>
        </w:rPr>
        <w:t xml:space="preserve"> </w:t>
      </w:r>
      <w:r>
        <w:rPr>
          <w:spacing w:val="-22"/>
        </w:rPr>
        <w:t xml:space="preserve">发泡剂或 </w:t>
      </w:r>
      <w:r>
        <w:rPr>
          <w:rFonts w:ascii="Arial" w:eastAsia="Arial" w:hAnsi="Arial"/>
        </w:rPr>
        <w:t>M0.5</w:t>
      </w:r>
      <w:r>
        <w:rPr>
          <w:rFonts w:ascii="Arial" w:eastAsia="Arial" w:hAnsi="Arial"/>
          <w:spacing w:val="-32"/>
        </w:rPr>
        <w:t xml:space="preserve"> </w:t>
      </w:r>
      <w:r>
        <w:rPr>
          <w:spacing w:val="3"/>
        </w:rPr>
        <w:t>水泥粗砂浆嵌平实。当砌块墙体高度大于</w:t>
      </w:r>
      <w:r>
        <w:rPr>
          <w:rFonts w:ascii="Arial" w:eastAsia="Arial" w:hAnsi="Arial"/>
        </w:rPr>
        <w:t>4</w:t>
      </w:r>
      <w:r>
        <w:rPr>
          <w:rFonts w:ascii="Arial" w:eastAsia="Arial" w:hAnsi="Arial"/>
          <w:spacing w:val="-32"/>
        </w:rPr>
        <w:t xml:space="preserve"> </w:t>
      </w:r>
      <w:r>
        <w:rPr>
          <w:spacing w:val="-3"/>
        </w:rPr>
        <w:t>米，墙体长度</w:t>
      </w:r>
      <w:r>
        <w:rPr>
          <w:spacing w:val="-31"/>
        </w:rPr>
        <w:t xml:space="preserve">达于 </w:t>
      </w:r>
      <w:r>
        <w:rPr>
          <w:rFonts w:ascii="Arial" w:eastAsia="Arial" w:hAnsi="Arial"/>
        </w:rPr>
        <w:t>5</w:t>
      </w:r>
      <w:r>
        <w:rPr>
          <w:rFonts w:ascii="Arial" w:eastAsia="Arial" w:hAnsi="Arial"/>
          <w:spacing w:val="-11"/>
        </w:rPr>
        <w:t xml:space="preserve"> </w:t>
      </w:r>
      <w:r>
        <w:t>米时，墙顶部应用射钉将∟型铁件与梁底或板底固定。</w:t>
      </w:r>
    </w:p>
    <w:p>
      <w:pPr>
        <w:pStyle w:val="Heading1"/>
        <w:numPr>
          <w:ilvl w:val="1"/>
          <w:numId w:val="32"/>
        </w:numPr>
        <w:tabs>
          <w:tab w:val="left" w:pos="1516"/>
        </w:tabs>
        <w:spacing w:before="4" w:after="0" w:line="240" w:lineRule="auto"/>
        <w:ind w:left="1515" w:right="0" w:hanging="685"/>
        <w:jc w:val="both"/>
      </w:pPr>
      <w:r>
        <w:t>植筋工艺</w:t>
      </w:r>
    </w:p>
    <w:p>
      <w:pPr>
        <w:pStyle w:val="BodyText"/>
        <w:spacing w:before="240"/>
        <w:ind w:left="828"/>
      </w:pPr>
      <w:r>
        <w:t>工艺流程</w:t>
      </w:r>
      <w:r>
        <w:rPr>
          <w:rFonts w:ascii="Arial" w:eastAsia="Arial" w:hAnsi="Arial"/>
        </w:rPr>
        <w:t>:</w:t>
      </w:r>
      <w:r>
        <w:t xml:space="preserve">定位 </w:t>
      </w:r>
      <w:r>
        <w:rPr>
          <w:rFonts w:ascii="Times New Roman" w:eastAsia="Times New Roman" w:hAnsi="Times New Roman"/>
        </w:rPr>
        <w:t>→</w:t>
      </w:r>
      <w:r>
        <w:t xml:space="preserve">钻孔 </w:t>
      </w:r>
      <w:r>
        <w:rPr>
          <w:rFonts w:ascii="Times New Roman" w:eastAsia="Times New Roman" w:hAnsi="Times New Roman"/>
        </w:rPr>
        <w:t xml:space="preserve">→ </w:t>
      </w:r>
      <w:r>
        <w:t xml:space="preserve">清孔 </w:t>
      </w:r>
      <w:r>
        <w:rPr>
          <w:rFonts w:ascii="Times New Roman" w:eastAsia="Times New Roman" w:hAnsi="Times New Roman"/>
        </w:rPr>
        <w:t xml:space="preserve">→ </w:t>
      </w:r>
      <w:r>
        <w:t xml:space="preserve">钢材除锈 </w:t>
      </w:r>
      <w:r>
        <w:rPr>
          <w:rFonts w:ascii="Times New Roman" w:eastAsia="Times New Roman" w:hAnsi="Times New Roman"/>
        </w:rPr>
        <w:t xml:space="preserve">→ </w:t>
      </w:r>
      <w:r>
        <w:t xml:space="preserve">锚固胶配制 </w:t>
      </w:r>
      <w:r>
        <w:rPr>
          <w:rFonts w:ascii="Times New Roman" w:eastAsia="Times New Roman" w:hAnsi="Times New Roman"/>
        </w:rPr>
        <w:t xml:space="preserve">→ </w:t>
      </w:r>
      <w:r>
        <w:t xml:space="preserve">植筋 </w:t>
      </w:r>
      <w:r>
        <w:rPr>
          <w:rFonts w:ascii="Times New Roman" w:eastAsia="Times New Roman" w:hAnsi="Times New Roman"/>
        </w:rPr>
        <w:t xml:space="preserve">→ </w:t>
      </w:r>
      <w:r>
        <w:t>固化、保护</w:t>
      </w:r>
    </w:p>
    <w:p>
      <w:pPr>
        <w:pStyle w:val="BodyText"/>
        <w:spacing w:before="230"/>
        <w:ind w:left="108"/>
        <w:jc w:val="both"/>
      </w:pPr>
      <w:r>
        <w:rPr>
          <w:rFonts w:ascii="Times New Roman" w:eastAsia="Times New Roman" w:hAnsi="Times New Roman"/>
        </w:rPr>
        <w:t xml:space="preserve">→ </w:t>
      </w:r>
      <w:r>
        <w:t>检验</w:t>
      </w:r>
    </w:p>
    <w:p>
      <w:pPr>
        <w:pStyle w:val="ListParagraph"/>
        <w:numPr>
          <w:ilvl w:val="2"/>
          <w:numId w:val="32"/>
        </w:numPr>
        <w:tabs>
          <w:tab w:val="left" w:pos="1729"/>
        </w:tabs>
        <w:spacing w:before="252" w:after="0" w:line="240" w:lineRule="auto"/>
        <w:ind w:left="1728" w:right="0" w:hanging="901"/>
        <w:jc w:val="left"/>
        <w:rPr>
          <w:rFonts w:ascii="Arial" w:eastAsia="Arial"/>
          <w:sz w:val="36"/>
        </w:rPr>
      </w:pPr>
      <w:r>
        <w:rPr>
          <w:sz w:val="36"/>
        </w:rPr>
        <w:t>定位</w:t>
      </w:r>
    </w:p>
    <w:p>
      <w:pPr>
        <w:pStyle w:val="BodyText"/>
        <w:spacing w:before="241" w:line="364" w:lineRule="auto"/>
        <w:ind w:left="108" w:right="469" w:firstLine="720"/>
      </w:pPr>
      <w:r>
        <w:t>按设计要求标示钻孔位置、型号，若钻孔部位存在受力钢筋，钻孔位置可适当调整，但均宜植在箍筋内侧（对梁、柱）或分布筋内侧。</w:t>
      </w:r>
    </w:p>
    <w:p>
      <w:pPr>
        <w:pStyle w:val="ListParagraph"/>
        <w:numPr>
          <w:ilvl w:val="2"/>
          <w:numId w:val="32"/>
        </w:numPr>
        <w:tabs>
          <w:tab w:val="left" w:pos="1729"/>
        </w:tabs>
        <w:spacing w:before="2" w:after="0" w:line="240" w:lineRule="auto"/>
        <w:ind w:left="1728" w:right="0" w:hanging="901"/>
        <w:jc w:val="left"/>
        <w:rPr>
          <w:rFonts w:ascii="Arial" w:eastAsia="Arial"/>
          <w:sz w:val="36"/>
        </w:rPr>
      </w:pPr>
      <w:r>
        <w:rPr>
          <w:sz w:val="36"/>
        </w:rPr>
        <w:t>钻孔</w:t>
      </w:r>
    </w:p>
    <w:p>
      <w:pPr>
        <w:pStyle w:val="BodyText"/>
        <w:spacing w:before="241"/>
        <w:ind w:left="828"/>
      </w:pPr>
      <w:r>
        <w:t>，如遇钢筋宜调整孔位避开。</w:t>
      </w:r>
    </w:p>
    <w:p>
      <w:pPr>
        <w:pStyle w:val="BodyText"/>
        <w:spacing w:before="241"/>
        <w:ind w:left="828"/>
      </w:pPr>
      <w:r>
        <w:t>，大直径钢筋取高值，</w:t>
      </w:r>
      <w:r>
        <w:rPr>
          <w:rFonts w:ascii="Arial" w:eastAsia="Arial"/>
        </w:rPr>
        <w:t xml:space="preserve">d </w:t>
      </w:r>
      <w:r>
        <w:t>为钢筋直径</w:t>
      </w:r>
      <w:r>
        <w:rPr>
          <w:rFonts w:ascii="Arial" w:eastAsia="Arial"/>
        </w:rPr>
        <w:t>)</w:t>
      </w:r>
      <w:r>
        <w:t>。</w:t>
      </w:r>
    </w:p>
    <w:p>
      <w:pPr>
        <w:pStyle w:val="BodyText"/>
        <w:spacing w:before="240"/>
        <w:ind w:left="828"/>
      </w:pPr>
      <w:r>
        <w:t xml:space="preserve">，拉结筋、水平系梁锚入框架柱内不小于 </w:t>
      </w:r>
      <w:r>
        <w:rPr>
          <w:rFonts w:ascii="Arial" w:eastAsia="Arial"/>
        </w:rPr>
        <w:t>20d mm</w:t>
      </w:r>
      <w:r>
        <w:t>。</w:t>
      </w:r>
    </w:p>
    <w:p>
      <w:pPr>
        <w:pStyle w:val="BodyText"/>
        <w:rPr>
          <w:sz w:val="38"/>
        </w:rPr>
      </w:pPr>
    </w:p>
    <w:p>
      <w:pPr>
        <w:pStyle w:val="BodyText"/>
        <w:rPr>
          <w:sz w:val="38"/>
        </w:rPr>
      </w:pPr>
    </w:p>
    <w:p>
      <w:pPr>
        <w:pStyle w:val="BodyText"/>
        <w:spacing w:before="5"/>
        <w:rPr>
          <w:sz w:val="52"/>
        </w:rPr>
      </w:pPr>
    </w:p>
    <w:p>
      <w:pPr>
        <w:pStyle w:val="ListParagraph"/>
        <w:numPr>
          <w:ilvl w:val="2"/>
          <w:numId w:val="32"/>
        </w:numPr>
        <w:tabs>
          <w:tab w:val="left" w:pos="1729"/>
        </w:tabs>
        <w:spacing w:before="0" w:after="0" w:line="240" w:lineRule="auto"/>
        <w:ind w:left="1728" w:right="0" w:hanging="901"/>
        <w:jc w:val="left"/>
        <w:rPr>
          <w:rFonts w:ascii="Arial" w:eastAsia="Arial"/>
          <w:sz w:val="36"/>
        </w:rPr>
      </w:pPr>
      <w:r>
        <w:rPr>
          <w:sz w:val="36"/>
        </w:rPr>
        <w:t>清孔</w:t>
      </w:r>
    </w:p>
    <w:p>
      <w:pPr>
        <w:pStyle w:val="BodyText"/>
        <w:spacing w:before="242" w:line="364" w:lineRule="auto"/>
        <w:ind w:left="108" w:right="414" w:firstLine="720"/>
        <w:jc w:val="both"/>
      </w:pPr>
      <w:r>
        <w:t>，检查孔深、孔径合格后将孔内粉尘用压缩空气吹出，然后用毛刷将孔壁刷净，再次压</w:t>
      </w:r>
      <w:r>
        <w:rPr>
          <w:spacing w:val="-5"/>
        </w:rPr>
        <w:t xml:space="preserve">缩空气吹孔，应反复进行 </w:t>
      </w:r>
      <w:r>
        <w:rPr>
          <w:rFonts w:ascii="Arial" w:eastAsia="Arial"/>
        </w:rPr>
        <w:t xml:space="preserve">3-5 </w:t>
      </w:r>
      <w:r>
        <w:rPr>
          <w:spacing w:val="-1"/>
        </w:rPr>
        <w:t>次，直至孔内无灰尘碎屑，最后用棉布蘸丙酮拭净孔壁，将孔</w:t>
      </w:r>
      <w:r>
        <w:t>口临时封闭。若有废孔，清净后用植筋胶填实。</w:t>
      </w:r>
    </w:p>
    <w:p>
      <w:pPr>
        <w:pStyle w:val="BodyText"/>
      </w:pPr>
    </w:p>
    <w:p>
      <w:pPr>
        <w:pStyle w:val="ListParagraph"/>
        <w:numPr>
          <w:ilvl w:val="2"/>
          <w:numId w:val="32"/>
        </w:numPr>
        <w:tabs>
          <w:tab w:val="left" w:pos="1729"/>
        </w:tabs>
        <w:spacing w:before="243" w:after="0" w:line="240" w:lineRule="auto"/>
        <w:ind w:left="1728" w:right="0" w:hanging="901"/>
        <w:jc w:val="left"/>
        <w:rPr>
          <w:rFonts w:ascii="Arial" w:eastAsia="Arial"/>
          <w:sz w:val="36"/>
        </w:rPr>
      </w:pPr>
      <w:r>
        <w:rPr>
          <w:sz w:val="36"/>
        </w:rPr>
        <w:t>钢材除锈</w:t>
      </w:r>
    </w:p>
    <w:p>
      <w:pPr>
        <w:pStyle w:val="BodyText"/>
        <w:spacing w:before="241"/>
        <w:ind w:left="828"/>
      </w:pPr>
      <w:r>
        <w:t>，并打磨出金属光泽，采用角磨机和钢丝轮片速度较快。</w:t>
      </w:r>
    </w:p>
    <w:p>
      <w:pPr>
        <w:pStyle w:val="ListParagraph"/>
        <w:numPr>
          <w:ilvl w:val="2"/>
          <w:numId w:val="32"/>
        </w:numPr>
        <w:tabs>
          <w:tab w:val="left" w:pos="1729"/>
        </w:tabs>
        <w:spacing w:before="241" w:after="0" w:line="240" w:lineRule="auto"/>
        <w:ind w:left="1728" w:right="0" w:hanging="901"/>
        <w:jc w:val="left"/>
        <w:rPr>
          <w:rFonts w:ascii="Arial" w:eastAsia="Arial"/>
          <w:sz w:val="36"/>
        </w:rPr>
      </w:pPr>
      <w:r>
        <w:rPr>
          <w:sz w:val="36"/>
        </w:rPr>
        <w:t>锚固胶配制</w:t>
      </w:r>
    </w:p>
    <w:p>
      <w:pPr>
        <w:pStyle w:val="BodyText"/>
        <w:rPr>
          <w:sz w:val="29"/>
        </w:rPr>
      </w:pPr>
    </w:p>
    <w:p>
      <w:pPr>
        <w:spacing w:before="0"/>
        <w:ind w:left="0" w:right="306" w:firstLine="0"/>
        <w:jc w:val="center"/>
        <w:rPr>
          <w:rFonts w:ascii="Arial"/>
          <w:sz w:val="31"/>
        </w:rPr>
      </w:pPr>
      <w:r>
        <w:rPr>
          <w:rFonts w:ascii="Arial"/>
          <w:sz w:val="31"/>
        </w:rPr>
        <w:t>- 7 -</w:t>
      </w:r>
    </w:p>
    <w:p>
      <w:pPr>
        <w:spacing w:after="0"/>
        <w:jc w:val="center"/>
        <w:rPr>
          <w:rFonts w:ascii="Arial"/>
          <w:sz w:val="31"/>
        </w:rPr>
        <w:sectPr>
          <w:pgSz w:w="17860" w:h="25260"/>
          <w:pgMar w:top="1880" w:right="860" w:bottom="280" w:left="2020" w:header="708" w:footer="708"/>
          <w:pgNumType w:start="10"/>
          <w:cols w:space="708"/>
        </w:sectPr>
      </w:pPr>
    </w:p>
    <w:p>
      <w:pPr>
        <w:pStyle w:val="BodyText"/>
        <w:spacing w:before="39" w:line="364" w:lineRule="auto"/>
        <w:ind w:left="108" w:right="419" w:firstLine="1079"/>
      </w:pPr>
      <w:r>
        <w:drawing>
          <wp:anchor distT="0" distB="0" distL="0" distR="0" simplePos="0" relativeHeight="251672576" behindDoc="1" locked="0" layoutInCell="1" allowOverlap="1">
            <wp:simplePos x="0" y="0"/>
            <wp:positionH relativeFrom="page">
              <wp:posOffset>0</wp:posOffset>
            </wp:positionH>
            <wp:positionV relativeFrom="page">
              <wp:posOffset>0</wp:posOffset>
            </wp:positionV>
            <wp:extent cx="11340845" cy="15849600"/>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t xml:space="preserve">植筋胶为 </w:t>
      </w:r>
      <w:r>
        <w:rPr>
          <w:rFonts w:ascii="Arial" w:eastAsia="Arial" w:hAnsi="Arial"/>
        </w:rPr>
        <w:t>A</w:t>
      </w:r>
      <w:r>
        <w:t>、</w:t>
      </w:r>
      <w:r>
        <w:rPr>
          <w:rFonts w:ascii="Arial" w:eastAsia="Arial" w:hAnsi="Arial"/>
        </w:rPr>
        <w:t xml:space="preserve">B </w:t>
      </w:r>
      <w:r>
        <w:t xml:space="preserve">两组份组成，配胶宜采用机械搅拌，搅拌器可由电锤和搅拌齿组成， 搅拌齿可采用电锤钻头端部焊接十字形 </w:t>
      </w:r>
      <w:r>
        <w:rPr>
          <w:rFonts w:ascii="Times New Roman" w:eastAsia="Times New Roman" w:hAnsi="Times New Roman"/>
        </w:rPr>
        <w:t xml:space="preserve">Φ14 </w:t>
      </w:r>
      <w:r>
        <w:t>钢筋制成。少量可用细钢筋棍人工搅拌。</w:t>
      </w:r>
    </w:p>
    <w:p>
      <w:pPr>
        <w:pStyle w:val="BodyText"/>
        <w:spacing w:before="3" w:line="364" w:lineRule="auto"/>
        <w:ind w:left="108" w:right="289" w:firstLine="899"/>
      </w:pPr>
      <w:r>
        <w:t>取洁净容器（塑料或金属盆，不得有油污、水、杂质）</w:t>
      </w:r>
      <w:r>
        <w:rPr>
          <w:spacing w:val="-2"/>
        </w:rPr>
        <w:t>和称重衡器按配合比混合，并用</w:t>
      </w:r>
      <w:r>
        <w:rPr>
          <w:spacing w:val="-17"/>
        </w:rPr>
        <w:t xml:space="preserve">搅拌器搅拌 </w:t>
      </w:r>
      <w:r>
        <w:rPr>
          <w:rFonts w:ascii="Arial" w:eastAsia="Arial"/>
        </w:rPr>
        <w:t xml:space="preserve">10 </w:t>
      </w:r>
      <w:r>
        <w:rPr>
          <w:spacing w:val="-16"/>
        </w:rPr>
        <w:t xml:space="preserve">分钟左右至 </w:t>
      </w:r>
      <w:r>
        <w:rPr>
          <w:rFonts w:ascii="Arial" w:eastAsia="Arial"/>
        </w:rPr>
        <w:t>A</w:t>
      </w:r>
      <w:r>
        <w:rPr>
          <w:spacing w:val="-87"/>
        </w:rPr>
        <w:t>、</w:t>
      </w:r>
      <w:r>
        <w:rPr>
          <w:rFonts w:ascii="Arial" w:eastAsia="Arial"/>
        </w:rPr>
        <w:t xml:space="preserve">B </w:t>
      </w:r>
      <w:r>
        <w:rPr>
          <w:spacing w:val="-9"/>
        </w:rPr>
        <w:t>组份混合均匀为止。搅拌时最好沿同一方向搅拌</w:t>
      </w:r>
      <w:r>
        <w:rPr>
          <w:rFonts w:ascii="Arial" w:eastAsia="Arial"/>
        </w:rPr>
        <w:t>,</w:t>
      </w:r>
      <w:r>
        <w:t>尽量避免混入空气形成气泡。</w:t>
      </w:r>
    </w:p>
    <w:p>
      <w:pPr>
        <w:pStyle w:val="BodyText"/>
        <w:spacing w:before="2"/>
        <w:ind w:left="1008"/>
      </w:pPr>
      <w:r>
        <w:t xml:space="preserve">胶应现配现用，每次配胶量不宜大于 </w:t>
      </w:r>
      <w:r>
        <w:rPr>
          <w:rFonts w:ascii="Arial" w:eastAsia="Arial"/>
        </w:rPr>
        <w:t xml:space="preserve">5 </w:t>
      </w:r>
      <w:r>
        <w:t>公斤。</w:t>
      </w:r>
    </w:p>
    <w:p>
      <w:pPr>
        <w:pStyle w:val="ListParagraph"/>
        <w:numPr>
          <w:ilvl w:val="2"/>
          <w:numId w:val="18"/>
        </w:numPr>
        <w:tabs>
          <w:tab w:val="left" w:pos="1729"/>
        </w:tabs>
        <w:spacing w:before="241" w:after="0" w:line="240" w:lineRule="auto"/>
        <w:ind w:left="1728" w:right="0" w:hanging="901"/>
        <w:jc w:val="left"/>
        <w:rPr>
          <w:rFonts w:ascii="Arial" w:eastAsia="Arial"/>
          <w:sz w:val="36"/>
        </w:rPr>
      </w:pPr>
      <w:r>
        <w:rPr>
          <w:sz w:val="36"/>
        </w:rPr>
        <w:t>植筋</w:t>
      </w:r>
    </w:p>
    <w:p>
      <w:pPr>
        <w:pStyle w:val="BodyText"/>
        <w:spacing w:before="241"/>
        <w:ind w:left="1008"/>
      </w:pPr>
      <w:r>
        <w:t>垂直孔植筋将胶直接流、捣进孔中即可。</w:t>
      </w:r>
    </w:p>
    <w:p>
      <w:pPr>
        <w:pStyle w:val="BodyText"/>
        <w:spacing w:before="241" w:line="364" w:lineRule="auto"/>
        <w:ind w:left="108" w:right="385" w:firstLine="899"/>
      </w:pPr>
      <w:r>
        <w:rPr>
          <w:spacing w:val="-12"/>
        </w:rPr>
        <w:t xml:space="preserve">水平孔植筋可用 </w:t>
      </w:r>
      <w:r>
        <w:rPr>
          <w:rFonts w:ascii="Times New Roman" w:eastAsia="Times New Roman" w:hAnsi="Times New Roman"/>
        </w:rPr>
        <w:t xml:space="preserve">Φ6 </w:t>
      </w:r>
      <w:r>
        <w:t>细钢筋配合托胶板（干净木板）</w:t>
      </w:r>
      <w:r>
        <w:rPr>
          <w:spacing w:val="-1"/>
        </w:rPr>
        <w:t>往孔内捣胶，也可让施工人员戴好</w:t>
      </w:r>
      <w:r>
        <w:t>皮手套，将配好的胶成团塞、捣进孔内。</w:t>
      </w:r>
    </w:p>
    <w:p>
      <w:pPr>
        <w:pStyle w:val="BodyText"/>
        <w:spacing w:before="2"/>
        <w:ind w:left="1008"/>
      </w:pPr>
      <w:r>
        <w:t>倒垂孔植筋选用高触变型植筋胶，该胶不流淌，可成团塞、捣入孔。</w:t>
      </w:r>
    </w:p>
    <w:p>
      <w:pPr>
        <w:pStyle w:val="BodyText"/>
        <w:spacing w:before="241"/>
        <w:ind w:left="828"/>
      </w:pPr>
      <w:r>
        <w:t>，手锤击打时，一手应扶住钢筋或螺栓，以保证对中并避免回弹。</w:t>
      </w:r>
    </w:p>
    <w:p>
      <w:pPr>
        <w:pStyle w:val="BodyText"/>
      </w:pPr>
    </w:p>
    <w:p>
      <w:pPr>
        <w:pStyle w:val="BodyText"/>
        <w:spacing w:before="7"/>
        <w:rPr>
          <w:sz w:val="37"/>
        </w:rPr>
      </w:pPr>
    </w:p>
    <w:p>
      <w:pPr>
        <w:pStyle w:val="ListParagraph"/>
        <w:numPr>
          <w:ilvl w:val="2"/>
          <w:numId w:val="18"/>
        </w:numPr>
        <w:tabs>
          <w:tab w:val="left" w:pos="1729"/>
        </w:tabs>
        <w:spacing w:before="0" w:after="0" w:line="240" w:lineRule="auto"/>
        <w:ind w:left="1728" w:right="0" w:hanging="901"/>
        <w:jc w:val="left"/>
        <w:rPr>
          <w:rFonts w:ascii="Arial" w:eastAsia="Arial"/>
          <w:sz w:val="36"/>
        </w:rPr>
      </w:pPr>
      <w:r>
        <w:rPr>
          <w:sz w:val="36"/>
        </w:rPr>
        <w:t>固化、保护</w:t>
      </w:r>
    </w:p>
    <w:p>
      <w:pPr>
        <w:pStyle w:val="BodyText"/>
        <w:spacing w:before="241" w:line="364" w:lineRule="auto"/>
        <w:ind w:left="108" w:right="409" w:firstLine="720"/>
      </w:pPr>
      <w:r>
        <w:rPr>
          <w:spacing w:val="-19"/>
        </w:rPr>
        <w:t xml:space="preserve">植筋胶有一个固化过程，日平均气温 </w:t>
      </w:r>
      <w:r>
        <w:rPr>
          <w:rFonts w:ascii="Arial" w:eastAsia="Arial" w:hAnsi="Arial"/>
        </w:rPr>
        <w:t>25</w:t>
      </w:r>
      <w:r>
        <w:rPr>
          <w:spacing w:val="-30"/>
        </w:rPr>
        <w:t xml:space="preserve">℃以上 </w:t>
      </w:r>
      <w:r>
        <w:rPr>
          <w:rFonts w:ascii="Arial" w:eastAsia="Arial" w:hAnsi="Arial"/>
        </w:rPr>
        <w:t xml:space="preserve">12 </w:t>
      </w:r>
      <w:r>
        <w:rPr>
          <w:spacing w:val="-20"/>
        </w:rPr>
        <w:t xml:space="preserve">小时内不得扰动钢筋，日平均气温 </w:t>
      </w:r>
      <w:r>
        <w:rPr>
          <w:rFonts w:ascii="Arial" w:eastAsia="Arial" w:hAnsi="Arial"/>
          <w:spacing w:val="-5"/>
        </w:rPr>
        <w:t>25</w:t>
      </w:r>
      <w:r>
        <w:rPr>
          <w:spacing w:val="-5"/>
        </w:rPr>
        <w:t xml:space="preserve">℃ </w:t>
      </w:r>
      <w:r>
        <w:rPr>
          <w:spacing w:val="-31"/>
        </w:rPr>
        <w:t xml:space="preserve">以下 </w:t>
      </w:r>
      <w:r>
        <w:rPr>
          <w:rFonts w:ascii="Arial" w:eastAsia="Arial" w:hAnsi="Arial"/>
        </w:rPr>
        <w:t xml:space="preserve">24 </w:t>
      </w:r>
      <w:r>
        <w:t>小时内不得扰动钢筋，若有较大扰动宜重新植。</w:t>
      </w:r>
    </w:p>
    <w:p>
      <w:pPr>
        <w:pStyle w:val="ListParagraph"/>
        <w:numPr>
          <w:ilvl w:val="2"/>
          <w:numId w:val="18"/>
        </w:numPr>
        <w:tabs>
          <w:tab w:val="left" w:pos="1729"/>
        </w:tabs>
        <w:spacing w:before="3" w:after="0" w:line="240" w:lineRule="auto"/>
        <w:ind w:left="1728" w:right="0" w:hanging="901"/>
        <w:jc w:val="left"/>
        <w:rPr>
          <w:rFonts w:ascii="Arial" w:eastAsia="Arial"/>
          <w:sz w:val="36"/>
        </w:rPr>
      </w:pPr>
      <w:r>
        <w:rPr>
          <w:sz w:val="36"/>
        </w:rPr>
        <w:t>检验</w:t>
      </w:r>
    </w:p>
    <w:p>
      <w:pPr>
        <w:pStyle w:val="BodyText"/>
        <w:spacing w:before="240" w:line="364" w:lineRule="auto"/>
        <w:ind w:left="108" w:right="363" w:firstLine="720"/>
      </w:pPr>
      <w:r>
        <w:t xml:space="preserve">植筋后 </w:t>
      </w:r>
      <w:r>
        <w:rPr>
          <w:rFonts w:ascii="Arial" w:eastAsia="Arial"/>
        </w:rPr>
        <w:t xml:space="preserve">3-4 </w:t>
      </w:r>
      <w:r>
        <w:t>天可随机抽检，检验可用千斤顶、锚具、反力架组成的系统作拉拔试验。一般加载至钢材的设计力值。</w:t>
      </w:r>
    </w:p>
    <w:p>
      <w:pPr>
        <w:pStyle w:val="ListParagraph"/>
        <w:numPr>
          <w:ilvl w:val="2"/>
          <w:numId w:val="18"/>
        </w:numPr>
        <w:tabs>
          <w:tab w:val="left" w:pos="1729"/>
        </w:tabs>
        <w:spacing w:before="2" w:after="0" w:line="240" w:lineRule="auto"/>
        <w:ind w:left="1728" w:right="0" w:hanging="901"/>
        <w:jc w:val="left"/>
        <w:rPr>
          <w:rFonts w:ascii="Arial" w:eastAsia="Arial"/>
          <w:sz w:val="36"/>
        </w:rPr>
      </w:pPr>
      <w:r>
        <w:rPr>
          <w:sz w:val="36"/>
        </w:rPr>
        <w:t>注意事项</w:t>
      </w:r>
    </w:p>
    <w:p>
      <w:pPr>
        <w:pStyle w:val="BodyText"/>
        <w:spacing w:before="241" w:line="364" w:lineRule="auto"/>
        <w:ind w:left="108" w:right="289" w:firstLine="899"/>
      </w:pPr>
      <w:r>
        <w:t>孔内尘屑是否清净、钢筋、螺栓是否除锈、胶配比是否准确、是否搅拌均匀、孔内胶是否密实决定了锚固效果的优劣。</w:t>
      </w:r>
    </w:p>
    <w:p>
      <w:pPr>
        <w:pStyle w:val="BodyText"/>
        <w:spacing w:before="2" w:line="364" w:lineRule="auto"/>
        <w:ind w:left="1008" w:right="409"/>
      </w:pPr>
      <w:r>
        <w:t>结构胶每次使用前检查包装桶内胶有无沉淀，若有沉淀，用细棍重新搅拌均匀即可。气温低时，</w:t>
      </w:r>
      <w:r>
        <w:rPr>
          <w:rFonts w:ascii="Arial" w:eastAsia="Arial" w:hAnsi="Arial"/>
        </w:rPr>
        <w:t xml:space="preserve">A </w:t>
      </w:r>
      <w:r>
        <w:rPr>
          <w:spacing w:val="-5"/>
        </w:rPr>
        <w:t xml:space="preserve">组分偶有结晶变稠现象，只需对 </w:t>
      </w:r>
      <w:r>
        <w:rPr>
          <w:rFonts w:ascii="Arial" w:eastAsia="Arial" w:hAnsi="Arial"/>
        </w:rPr>
        <w:t xml:space="preserve">A </w:t>
      </w:r>
      <w:r>
        <w:rPr>
          <w:spacing w:val="-11"/>
        </w:rPr>
        <w:t xml:space="preserve">胶水浴加热至 </w:t>
      </w:r>
      <w:r>
        <w:rPr>
          <w:rFonts w:ascii="Arial" w:eastAsia="Arial" w:hAnsi="Arial"/>
        </w:rPr>
        <w:t>50</w:t>
      </w:r>
      <w:r>
        <w:rPr>
          <w:spacing w:val="-2"/>
        </w:rPr>
        <w:t>℃左右，待结晶消除</w:t>
      </w:r>
    </w:p>
    <w:p>
      <w:pPr>
        <w:pStyle w:val="BodyText"/>
        <w:spacing w:before="2"/>
        <w:ind w:left="108"/>
      </w:pPr>
      <w:r>
        <w:t>搅匀即可，对胶性能无影响。</w:t>
      </w:r>
    </w:p>
    <w:p>
      <w:pPr>
        <w:pStyle w:val="BodyText"/>
        <w:spacing w:before="241"/>
        <w:ind w:left="1008"/>
      </w:pPr>
      <w:r>
        <w:t>推荐的搅拌时间应予以保证，</w:t>
      </w:r>
      <w:r>
        <w:rPr>
          <w:rFonts w:ascii="Arial" w:eastAsia="Arial"/>
        </w:rPr>
        <w:t>A</w:t>
      </w:r>
      <w:r>
        <w:t>、</w:t>
      </w:r>
      <w:r>
        <w:rPr>
          <w:rFonts w:ascii="Arial" w:eastAsia="Arial"/>
        </w:rPr>
        <w:t xml:space="preserve">B </w:t>
      </w:r>
      <w:r>
        <w:t>胶配胶工具不得混用。</w:t>
      </w:r>
    </w:p>
    <w:p>
      <w:pPr>
        <w:pStyle w:val="BodyText"/>
        <w:spacing w:before="241" w:line="364" w:lineRule="auto"/>
        <w:ind w:left="108" w:right="109" w:firstLine="899"/>
      </w:pPr>
      <w:r>
        <w:t>结构胶完全固化后为无毒级材料，但未固化前个别组成成分对皮肤、眼睛有刺激性，而且胶固化后也不易清除，施工人员应注意适当的劳动保护，如配备安全帽、工作服、手套等。人体直接接触后应用清水冲洗干净。</w:t>
      </w:r>
    </w:p>
    <w:p>
      <w:pPr>
        <w:pStyle w:val="BodyText"/>
        <w:spacing w:before="2"/>
        <w:ind w:left="1008"/>
      </w:pPr>
      <w:r>
        <w:t>周围环境温度越高，每次配胶量越大，可操作时间越短。预估适用期内的每次配胶量，</w:t>
      </w:r>
    </w:p>
    <w:p>
      <w:pPr>
        <w:pStyle w:val="BodyText"/>
        <w:spacing w:before="1"/>
        <w:rPr>
          <w:sz w:val="29"/>
        </w:rPr>
      </w:pPr>
    </w:p>
    <w:p>
      <w:pPr>
        <w:spacing w:before="0"/>
        <w:ind w:left="0" w:right="306" w:firstLine="0"/>
        <w:jc w:val="center"/>
        <w:rPr>
          <w:rFonts w:ascii="Arial"/>
          <w:sz w:val="31"/>
        </w:rPr>
      </w:pPr>
      <w:r>
        <w:rPr>
          <w:rFonts w:ascii="Arial"/>
          <w:sz w:val="31"/>
        </w:rPr>
        <w:t>- 8 -</w:t>
      </w:r>
    </w:p>
    <w:p>
      <w:pPr>
        <w:spacing w:after="0"/>
        <w:jc w:val="center"/>
        <w:rPr>
          <w:rFonts w:ascii="Arial"/>
          <w:sz w:val="31"/>
        </w:rPr>
      </w:pPr>
      <w:r>
        <w:rPr>
          <w:rFonts w:ascii="Arial"/>
          <w:sz w:val="31"/>
        </w:rPr>
        <w:br/>
      </w:r>
      <w:r>
        <w:rPr>
          <w:rFonts w:ascii="Arial"/>
          <w:sz w:val="3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2" w:history="1">
        <w:r>
          <w:rPr>
            <w:rFonts w:ascii="SimSun" w:eastAsia="SimSun" w:hAnsi="SimSun" w:cs="SimSun"/>
            <w:b/>
            <w:bCs/>
            <w:color w:val="0000EE"/>
            <w:sz w:val="30"/>
            <w:szCs w:val="30"/>
            <w:u w:val="single" w:color="0000EE"/>
          </w:rPr>
          <w:t>https://d.book118.com/807103066055006025</w:t>
        </w:r>
      </w:hyperlink>
    </w:p>
    <w:p>
      <w:pPr>
        <w:spacing w:after="0"/>
        <w:jc w:val="center"/>
        <w:rPr>
          <w:rFonts w:ascii="Arial"/>
          <w:sz w:val="31"/>
        </w:rPr>
      </w:pPr>
    </w:p>
    <w:sectPr>
      <w:pgSz w:w="17860" w:h="25260"/>
      <w:pgMar w:top="1880" w:right="860" w:bottom="280" w:left="2020" w:header="708" w:footer="708"/>
      <w:pgNumType w:start="11"/>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50F46"/>
    <w:multiLevelType w:val="hybridMultilevel"/>
    <w:tmpl w:val="00000000"/>
    <w:lvl w:ilvl="0">
      <w:start w:val="3"/>
      <w:numFmt w:val="decimal"/>
      <w:lvlText w:val="%1."/>
      <w:lvlJc w:val="left"/>
      <w:pPr>
        <w:ind w:left="108" w:hanging="541"/>
        <w:jc w:val="left"/>
      </w:pPr>
      <w:rPr>
        <w:rFonts w:ascii="Times New Roman" w:eastAsia="Times New Roman" w:hAnsi="Times New Roman" w:cs="Times New Roman" w:hint="default"/>
        <w:spacing w:val="-1"/>
        <w:w w:val="100"/>
        <w:sz w:val="34"/>
        <w:szCs w:val="34"/>
      </w:rPr>
    </w:lvl>
    <w:lvl w:ilvl="1">
      <w:start w:val="0"/>
      <w:numFmt w:val="bullet"/>
      <w:lvlText w:val="•"/>
      <w:lvlJc w:val="left"/>
      <w:pPr>
        <w:ind w:left="1587" w:hanging="541"/>
      </w:pPr>
      <w:rPr>
        <w:rFonts w:hint="default"/>
      </w:rPr>
    </w:lvl>
    <w:lvl w:ilvl="2">
      <w:start w:val="0"/>
      <w:numFmt w:val="bullet"/>
      <w:lvlText w:val="•"/>
      <w:lvlJc w:val="left"/>
      <w:pPr>
        <w:ind w:left="3075" w:hanging="541"/>
      </w:pPr>
      <w:rPr>
        <w:rFonts w:hint="default"/>
      </w:rPr>
    </w:lvl>
    <w:lvl w:ilvl="3">
      <w:start w:val="0"/>
      <w:numFmt w:val="bullet"/>
      <w:lvlText w:val="•"/>
      <w:lvlJc w:val="left"/>
      <w:pPr>
        <w:ind w:left="4563" w:hanging="541"/>
      </w:pPr>
      <w:rPr>
        <w:rFonts w:hint="default"/>
      </w:rPr>
    </w:lvl>
    <w:lvl w:ilvl="4">
      <w:start w:val="0"/>
      <w:numFmt w:val="bullet"/>
      <w:lvlText w:val="•"/>
      <w:lvlJc w:val="left"/>
      <w:pPr>
        <w:ind w:left="6051" w:hanging="541"/>
      </w:pPr>
      <w:rPr>
        <w:rFonts w:hint="default"/>
      </w:rPr>
    </w:lvl>
    <w:lvl w:ilvl="5">
      <w:start w:val="0"/>
      <w:numFmt w:val="bullet"/>
      <w:lvlText w:val="•"/>
      <w:lvlJc w:val="left"/>
      <w:pPr>
        <w:ind w:left="7539" w:hanging="541"/>
      </w:pPr>
      <w:rPr>
        <w:rFonts w:hint="default"/>
      </w:rPr>
    </w:lvl>
    <w:lvl w:ilvl="6">
      <w:start w:val="0"/>
      <w:numFmt w:val="bullet"/>
      <w:lvlText w:val="•"/>
      <w:lvlJc w:val="left"/>
      <w:pPr>
        <w:ind w:left="9027" w:hanging="541"/>
      </w:pPr>
      <w:rPr>
        <w:rFonts w:hint="default"/>
      </w:rPr>
    </w:lvl>
    <w:lvl w:ilvl="7">
      <w:start w:val="0"/>
      <w:numFmt w:val="bullet"/>
      <w:lvlText w:val="•"/>
      <w:lvlJc w:val="left"/>
      <w:pPr>
        <w:ind w:left="10515" w:hanging="541"/>
      </w:pPr>
      <w:rPr>
        <w:rFonts w:hint="default"/>
      </w:rPr>
    </w:lvl>
    <w:lvl w:ilvl="8">
      <w:start w:val="0"/>
      <w:numFmt w:val="bullet"/>
      <w:lvlText w:val="•"/>
      <w:lvlJc w:val="left"/>
      <w:pPr>
        <w:ind w:left="12003" w:hanging="541"/>
      </w:pPr>
      <w:rPr>
        <w:rFonts w:hint="default"/>
      </w:rPr>
    </w:lvl>
  </w:abstractNum>
  <w:abstractNum w:abstractNumId="1">
    <w:nsid w:val="0CD4871B"/>
    <w:multiLevelType w:val="hybridMultilevel"/>
    <w:tmpl w:val="00000000"/>
    <w:lvl w:ilvl="0">
      <w:start w:val="5"/>
      <w:numFmt w:val="decimal"/>
      <w:lvlText w:val="%1"/>
      <w:lvlJc w:val="left"/>
      <w:pPr>
        <w:ind w:left="108" w:hanging="630"/>
        <w:jc w:val="left"/>
      </w:pPr>
      <w:rPr>
        <w:rFonts w:hint="default"/>
      </w:rPr>
    </w:lvl>
    <w:lvl w:ilvl="1">
      <w:start w:val="1"/>
      <w:numFmt w:val="decimal"/>
      <w:lvlText w:val="%1.%2"/>
      <w:lvlJc w:val="left"/>
      <w:pPr>
        <w:ind w:left="108" w:hanging="630"/>
        <w:jc w:val="left"/>
      </w:pPr>
      <w:rPr>
        <w:rFonts w:hint="default"/>
        <w:w w:val="89"/>
      </w:rPr>
    </w:lvl>
    <w:lvl w:ilvl="2">
      <w:start w:val="0"/>
      <w:numFmt w:val="bullet"/>
      <w:lvlText w:val="•"/>
      <w:lvlJc w:val="left"/>
      <w:pPr>
        <w:ind w:left="3075" w:hanging="630"/>
      </w:pPr>
      <w:rPr>
        <w:rFonts w:hint="default"/>
      </w:rPr>
    </w:lvl>
    <w:lvl w:ilvl="3">
      <w:start w:val="0"/>
      <w:numFmt w:val="bullet"/>
      <w:lvlText w:val="•"/>
      <w:lvlJc w:val="left"/>
      <w:pPr>
        <w:ind w:left="4563" w:hanging="630"/>
      </w:pPr>
      <w:rPr>
        <w:rFonts w:hint="default"/>
      </w:rPr>
    </w:lvl>
    <w:lvl w:ilvl="4">
      <w:start w:val="0"/>
      <w:numFmt w:val="bullet"/>
      <w:lvlText w:val="•"/>
      <w:lvlJc w:val="left"/>
      <w:pPr>
        <w:ind w:left="6051" w:hanging="630"/>
      </w:pPr>
      <w:rPr>
        <w:rFonts w:hint="default"/>
      </w:rPr>
    </w:lvl>
    <w:lvl w:ilvl="5">
      <w:start w:val="0"/>
      <w:numFmt w:val="bullet"/>
      <w:lvlText w:val="•"/>
      <w:lvlJc w:val="left"/>
      <w:pPr>
        <w:ind w:left="7539" w:hanging="630"/>
      </w:pPr>
      <w:rPr>
        <w:rFonts w:hint="default"/>
      </w:rPr>
    </w:lvl>
    <w:lvl w:ilvl="6">
      <w:start w:val="0"/>
      <w:numFmt w:val="bullet"/>
      <w:lvlText w:val="•"/>
      <w:lvlJc w:val="left"/>
      <w:pPr>
        <w:ind w:left="9027" w:hanging="630"/>
      </w:pPr>
      <w:rPr>
        <w:rFonts w:hint="default"/>
      </w:rPr>
    </w:lvl>
    <w:lvl w:ilvl="7">
      <w:start w:val="0"/>
      <w:numFmt w:val="bullet"/>
      <w:lvlText w:val="•"/>
      <w:lvlJc w:val="left"/>
      <w:pPr>
        <w:ind w:left="10515" w:hanging="630"/>
      </w:pPr>
      <w:rPr>
        <w:rFonts w:hint="default"/>
      </w:rPr>
    </w:lvl>
    <w:lvl w:ilvl="8">
      <w:start w:val="0"/>
      <w:numFmt w:val="bullet"/>
      <w:lvlText w:val="•"/>
      <w:lvlJc w:val="left"/>
      <w:pPr>
        <w:ind w:left="12003" w:hanging="630"/>
      </w:pPr>
      <w:rPr>
        <w:rFonts w:hint="default"/>
      </w:rPr>
    </w:lvl>
  </w:abstractNum>
  <w:abstractNum w:abstractNumId="2">
    <w:nsid w:val="0FD851BF"/>
    <w:multiLevelType w:val="hybridMultilevel"/>
    <w:tmpl w:val="00000000"/>
    <w:lvl w:ilvl="0">
      <w:start w:val="1"/>
      <w:numFmt w:val="decimal"/>
      <w:lvlText w:val="%1"/>
      <w:lvlJc w:val="left"/>
      <w:pPr>
        <w:ind w:left="1458" w:hanging="630"/>
        <w:jc w:val="left"/>
      </w:pPr>
      <w:rPr>
        <w:rFonts w:hint="default"/>
      </w:rPr>
    </w:lvl>
    <w:lvl w:ilvl="1">
      <w:start w:val="1"/>
      <w:numFmt w:val="decimal"/>
      <w:lvlText w:val="%1.%2"/>
      <w:lvlJc w:val="left"/>
      <w:pPr>
        <w:ind w:left="1458" w:hanging="630"/>
        <w:jc w:val="left"/>
      </w:pPr>
      <w:rPr>
        <w:rFonts w:ascii="Arial" w:eastAsia="Arial" w:hAnsi="Arial" w:cs="Arial" w:hint="default"/>
        <w:w w:val="89"/>
        <w:sz w:val="36"/>
        <w:szCs w:val="36"/>
      </w:rPr>
    </w:lvl>
    <w:lvl w:ilvl="2">
      <w:start w:val="0"/>
      <w:numFmt w:val="bullet"/>
      <w:lvlText w:val="•"/>
      <w:lvlJc w:val="left"/>
      <w:pPr>
        <w:ind w:left="4163" w:hanging="630"/>
      </w:pPr>
      <w:rPr>
        <w:rFonts w:hint="default"/>
      </w:rPr>
    </w:lvl>
    <w:lvl w:ilvl="3">
      <w:start w:val="0"/>
      <w:numFmt w:val="bullet"/>
      <w:lvlText w:val="•"/>
      <w:lvlJc w:val="left"/>
      <w:pPr>
        <w:ind w:left="5515" w:hanging="630"/>
      </w:pPr>
      <w:rPr>
        <w:rFonts w:hint="default"/>
      </w:rPr>
    </w:lvl>
    <w:lvl w:ilvl="4">
      <w:start w:val="0"/>
      <w:numFmt w:val="bullet"/>
      <w:lvlText w:val="•"/>
      <w:lvlJc w:val="left"/>
      <w:pPr>
        <w:ind w:left="6867" w:hanging="630"/>
      </w:pPr>
      <w:rPr>
        <w:rFonts w:hint="default"/>
      </w:rPr>
    </w:lvl>
    <w:lvl w:ilvl="5">
      <w:start w:val="0"/>
      <w:numFmt w:val="bullet"/>
      <w:lvlText w:val="•"/>
      <w:lvlJc w:val="left"/>
      <w:pPr>
        <w:ind w:left="8219" w:hanging="630"/>
      </w:pPr>
      <w:rPr>
        <w:rFonts w:hint="default"/>
      </w:rPr>
    </w:lvl>
    <w:lvl w:ilvl="6">
      <w:start w:val="0"/>
      <w:numFmt w:val="bullet"/>
      <w:lvlText w:val="•"/>
      <w:lvlJc w:val="left"/>
      <w:pPr>
        <w:ind w:left="9571" w:hanging="630"/>
      </w:pPr>
      <w:rPr>
        <w:rFonts w:hint="default"/>
      </w:rPr>
    </w:lvl>
    <w:lvl w:ilvl="7">
      <w:start w:val="0"/>
      <w:numFmt w:val="bullet"/>
      <w:lvlText w:val="•"/>
      <w:lvlJc w:val="left"/>
      <w:pPr>
        <w:ind w:left="10923" w:hanging="630"/>
      </w:pPr>
      <w:rPr>
        <w:rFonts w:hint="default"/>
      </w:rPr>
    </w:lvl>
    <w:lvl w:ilvl="8">
      <w:start w:val="0"/>
      <w:numFmt w:val="bullet"/>
      <w:lvlText w:val="•"/>
      <w:lvlJc w:val="left"/>
      <w:pPr>
        <w:ind w:left="12275" w:hanging="630"/>
      </w:pPr>
      <w:rPr>
        <w:rFonts w:hint="default"/>
      </w:rPr>
    </w:lvl>
  </w:abstractNum>
  <w:abstractNum w:abstractNumId="3">
    <w:nsid w:val="1040EFB0"/>
    <w:multiLevelType w:val="hybridMultilevel"/>
    <w:tmpl w:val="00000000"/>
    <w:lvl w:ilvl="0">
      <w:start w:val="1"/>
      <w:numFmt w:val="decimal"/>
      <w:lvlText w:val="%1"/>
      <w:lvlJc w:val="left"/>
      <w:pPr>
        <w:ind w:left="1458" w:hanging="630"/>
        <w:jc w:val="left"/>
      </w:pPr>
      <w:rPr>
        <w:rFonts w:hint="default"/>
      </w:rPr>
    </w:lvl>
    <w:lvl w:ilvl="1">
      <w:start w:val="1"/>
      <w:numFmt w:val="decimal"/>
      <w:lvlText w:val="%1.%2"/>
      <w:lvlJc w:val="left"/>
      <w:pPr>
        <w:ind w:left="1458" w:hanging="630"/>
        <w:jc w:val="left"/>
      </w:pPr>
      <w:rPr>
        <w:rFonts w:ascii="Arial" w:eastAsia="Arial" w:hAnsi="Arial" w:cs="Arial" w:hint="default"/>
        <w:w w:val="89"/>
        <w:sz w:val="36"/>
        <w:szCs w:val="36"/>
      </w:rPr>
    </w:lvl>
    <w:lvl w:ilvl="2">
      <w:start w:val="0"/>
      <w:numFmt w:val="bullet"/>
      <w:lvlText w:val="•"/>
      <w:lvlJc w:val="left"/>
      <w:pPr>
        <w:ind w:left="4163" w:hanging="630"/>
      </w:pPr>
      <w:rPr>
        <w:rFonts w:hint="default"/>
      </w:rPr>
    </w:lvl>
    <w:lvl w:ilvl="3">
      <w:start w:val="0"/>
      <w:numFmt w:val="bullet"/>
      <w:lvlText w:val="•"/>
      <w:lvlJc w:val="left"/>
      <w:pPr>
        <w:ind w:left="5515" w:hanging="630"/>
      </w:pPr>
      <w:rPr>
        <w:rFonts w:hint="default"/>
      </w:rPr>
    </w:lvl>
    <w:lvl w:ilvl="4">
      <w:start w:val="0"/>
      <w:numFmt w:val="bullet"/>
      <w:lvlText w:val="•"/>
      <w:lvlJc w:val="left"/>
      <w:pPr>
        <w:ind w:left="6867" w:hanging="630"/>
      </w:pPr>
      <w:rPr>
        <w:rFonts w:hint="default"/>
      </w:rPr>
    </w:lvl>
    <w:lvl w:ilvl="5">
      <w:start w:val="0"/>
      <w:numFmt w:val="bullet"/>
      <w:lvlText w:val="•"/>
      <w:lvlJc w:val="left"/>
      <w:pPr>
        <w:ind w:left="8219" w:hanging="630"/>
      </w:pPr>
      <w:rPr>
        <w:rFonts w:hint="default"/>
      </w:rPr>
    </w:lvl>
    <w:lvl w:ilvl="6">
      <w:start w:val="0"/>
      <w:numFmt w:val="bullet"/>
      <w:lvlText w:val="•"/>
      <w:lvlJc w:val="left"/>
      <w:pPr>
        <w:ind w:left="9571" w:hanging="630"/>
      </w:pPr>
      <w:rPr>
        <w:rFonts w:hint="default"/>
      </w:rPr>
    </w:lvl>
    <w:lvl w:ilvl="7">
      <w:start w:val="0"/>
      <w:numFmt w:val="bullet"/>
      <w:lvlText w:val="•"/>
      <w:lvlJc w:val="left"/>
      <w:pPr>
        <w:ind w:left="10923" w:hanging="630"/>
      </w:pPr>
      <w:rPr>
        <w:rFonts w:hint="default"/>
      </w:rPr>
    </w:lvl>
    <w:lvl w:ilvl="8">
      <w:start w:val="0"/>
      <w:numFmt w:val="bullet"/>
      <w:lvlText w:val="•"/>
      <w:lvlJc w:val="left"/>
      <w:pPr>
        <w:ind w:left="12275" w:hanging="630"/>
      </w:pPr>
      <w:rPr>
        <w:rFonts w:hint="default"/>
      </w:rPr>
    </w:lvl>
  </w:abstractNum>
  <w:abstractNum w:abstractNumId="4">
    <w:nsid w:val="1084F3CE"/>
    <w:multiLevelType w:val="hybridMultilevel"/>
    <w:tmpl w:val="00000000"/>
    <w:lvl w:ilvl="0">
      <w:start w:val="5"/>
      <w:numFmt w:val="decimal"/>
      <w:lvlText w:val="%1"/>
      <w:lvlJc w:val="left"/>
      <w:pPr>
        <w:ind w:left="108" w:hanging="630"/>
        <w:jc w:val="left"/>
      </w:pPr>
      <w:rPr>
        <w:rFonts w:hint="default"/>
      </w:rPr>
    </w:lvl>
    <w:lvl w:ilvl="1">
      <w:start w:val="1"/>
      <w:numFmt w:val="decimal"/>
      <w:lvlText w:val="%1.%2"/>
      <w:lvlJc w:val="left"/>
      <w:pPr>
        <w:ind w:left="108" w:hanging="630"/>
        <w:jc w:val="left"/>
      </w:pPr>
      <w:rPr>
        <w:rFonts w:hint="default"/>
        <w:w w:val="89"/>
      </w:rPr>
    </w:lvl>
    <w:lvl w:ilvl="2">
      <w:start w:val="0"/>
      <w:numFmt w:val="bullet"/>
      <w:lvlText w:val="•"/>
      <w:lvlJc w:val="left"/>
      <w:pPr>
        <w:ind w:left="3075" w:hanging="630"/>
      </w:pPr>
      <w:rPr>
        <w:rFonts w:hint="default"/>
      </w:rPr>
    </w:lvl>
    <w:lvl w:ilvl="3">
      <w:start w:val="0"/>
      <w:numFmt w:val="bullet"/>
      <w:lvlText w:val="•"/>
      <w:lvlJc w:val="left"/>
      <w:pPr>
        <w:ind w:left="4563" w:hanging="630"/>
      </w:pPr>
      <w:rPr>
        <w:rFonts w:hint="default"/>
      </w:rPr>
    </w:lvl>
    <w:lvl w:ilvl="4">
      <w:start w:val="0"/>
      <w:numFmt w:val="bullet"/>
      <w:lvlText w:val="•"/>
      <w:lvlJc w:val="left"/>
      <w:pPr>
        <w:ind w:left="6051" w:hanging="630"/>
      </w:pPr>
      <w:rPr>
        <w:rFonts w:hint="default"/>
      </w:rPr>
    </w:lvl>
    <w:lvl w:ilvl="5">
      <w:start w:val="0"/>
      <w:numFmt w:val="bullet"/>
      <w:lvlText w:val="•"/>
      <w:lvlJc w:val="left"/>
      <w:pPr>
        <w:ind w:left="7539" w:hanging="630"/>
      </w:pPr>
      <w:rPr>
        <w:rFonts w:hint="default"/>
      </w:rPr>
    </w:lvl>
    <w:lvl w:ilvl="6">
      <w:start w:val="0"/>
      <w:numFmt w:val="bullet"/>
      <w:lvlText w:val="•"/>
      <w:lvlJc w:val="left"/>
      <w:pPr>
        <w:ind w:left="9027" w:hanging="630"/>
      </w:pPr>
      <w:rPr>
        <w:rFonts w:hint="default"/>
      </w:rPr>
    </w:lvl>
    <w:lvl w:ilvl="7">
      <w:start w:val="0"/>
      <w:numFmt w:val="bullet"/>
      <w:lvlText w:val="•"/>
      <w:lvlJc w:val="left"/>
      <w:pPr>
        <w:ind w:left="10515" w:hanging="630"/>
      </w:pPr>
      <w:rPr>
        <w:rFonts w:hint="default"/>
      </w:rPr>
    </w:lvl>
    <w:lvl w:ilvl="8">
      <w:start w:val="0"/>
      <w:numFmt w:val="bullet"/>
      <w:lvlText w:val="•"/>
      <w:lvlJc w:val="left"/>
      <w:pPr>
        <w:ind w:left="12003" w:hanging="630"/>
      </w:pPr>
      <w:rPr>
        <w:rFonts w:hint="default"/>
      </w:rPr>
    </w:lvl>
  </w:abstractNum>
  <w:abstractNum w:abstractNumId="5">
    <w:nsid w:val="12D22E2C"/>
    <w:multiLevelType w:val="hybridMultilevel"/>
    <w:tmpl w:val="00000000"/>
    <w:lvl w:ilvl="0">
      <w:start w:val="1"/>
      <w:numFmt w:val="decimal"/>
      <w:lvlText w:val="%1）"/>
      <w:lvlJc w:val="left"/>
      <w:pPr>
        <w:ind w:left="1548" w:hanging="720"/>
        <w:jc w:val="left"/>
      </w:pPr>
      <w:rPr>
        <w:rFonts w:ascii="Arial" w:eastAsia="Arial" w:hAnsi="Arial" w:cs="Arial" w:hint="default"/>
        <w:spacing w:val="-1"/>
        <w:w w:val="89"/>
        <w:sz w:val="36"/>
        <w:szCs w:val="36"/>
      </w:rPr>
    </w:lvl>
    <w:lvl w:ilvl="1">
      <w:start w:val="0"/>
      <w:numFmt w:val="bullet"/>
      <w:lvlText w:val="•"/>
      <w:lvlJc w:val="left"/>
      <w:pPr>
        <w:ind w:left="2883" w:hanging="720"/>
      </w:pPr>
      <w:rPr>
        <w:rFonts w:hint="default"/>
      </w:rPr>
    </w:lvl>
    <w:lvl w:ilvl="2">
      <w:start w:val="0"/>
      <w:numFmt w:val="bullet"/>
      <w:lvlText w:val="•"/>
      <w:lvlJc w:val="left"/>
      <w:pPr>
        <w:ind w:left="4227" w:hanging="720"/>
      </w:pPr>
      <w:rPr>
        <w:rFonts w:hint="default"/>
      </w:rPr>
    </w:lvl>
    <w:lvl w:ilvl="3">
      <w:start w:val="0"/>
      <w:numFmt w:val="bullet"/>
      <w:lvlText w:val="•"/>
      <w:lvlJc w:val="left"/>
      <w:pPr>
        <w:ind w:left="5571" w:hanging="720"/>
      </w:pPr>
      <w:rPr>
        <w:rFonts w:hint="default"/>
      </w:rPr>
    </w:lvl>
    <w:lvl w:ilvl="4">
      <w:start w:val="0"/>
      <w:numFmt w:val="bullet"/>
      <w:lvlText w:val="•"/>
      <w:lvlJc w:val="left"/>
      <w:pPr>
        <w:ind w:left="6915" w:hanging="720"/>
      </w:pPr>
      <w:rPr>
        <w:rFonts w:hint="default"/>
      </w:rPr>
    </w:lvl>
    <w:lvl w:ilvl="5">
      <w:start w:val="0"/>
      <w:numFmt w:val="bullet"/>
      <w:lvlText w:val="•"/>
      <w:lvlJc w:val="left"/>
      <w:pPr>
        <w:ind w:left="8259" w:hanging="720"/>
      </w:pPr>
      <w:rPr>
        <w:rFonts w:hint="default"/>
      </w:rPr>
    </w:lvl>
    <w:lvl w:ilvl="6">
      <w:start w:val="0"/>
      <w:numFmt w:val="bullet"/>
      <w:lvlText w:val="•"/>
      <w:lvlJc w:val="left"/>
      <w:pPr>
        <w:ind w:left="9603" w:hanging="720"/>
      </w:pPr>
      <w:rPr>
        <w:rFonts w:hint="default"/>
      </w:rPr>
    </w:lvl>
    <w:lvl w:ilvl="7">
      <w:start w:val="0"/>
      <w:numFmt w:val="bullet"/>
      <w:lvlText w:val="•"/>
      <w:lvlJc w:val="left"/>
      <w:pPr>
        <w:ind w:left="10947" w:hanging="720"/>
      </w:pPr>
      <w:rPr>
        <w:rFonts w:hint="default"/>
      </w:rPr>
    </w:lvl>
    <w:lvl w:ilvl="8">
      <w:start w:val="0"/>
      <w:numFmt w:val="bullet"/>
      <w:lvlText w:val="•"/>
      <w:lvlJc w:val="left"/>
      <w:pPr>
        <w:ind w:left="12291" w:hanging="720"/>
      </w:pPr>
      <w:rPr>
        <w:rFonts w:hint="default"/>
      </w:rPr>
    </w:lvl>
  </w:abstractNum>
  <w:abstractNum w:abstractNumId="6">
    <w:nsid w:val="139E46BD"/>
    <w:multiLevelType w:val="hybridMultilevel"/>
    <w:tmpl w:val="00000000"/>
    <w:lvl w:ilvl="0">
      <w:start w:val="4"/>
      <w:numFmt w:val="decimal"/>
      <w:lvlText w:val="%1"/>
      <w:lvlJc w:val="left"/>
      <w:pPr>
        <w:ind w:left="1368" w:hanging="630"/>
        <w:jc w:val="left"/>
      </w:pPr>
      <w:rPr>
        <w:rFonts w:hint="default"/>
      </w:rPr>
    </w:lvl>
    <w:lvl w:ilvl="1">
      <w:start w:val="1"/>
      <w:numFmt w:val="decimal"/>
      <w:lvlText w:val="%1.%2"/>
      <w:lvlJc w:val="left"/>
      <w:pPr>
        <w:ind w:left="1368" w:hanging="630"/>
        <w:jc w:val="left"/>
      </w:pPr>
      <w:rPr>
        <w:rFonts w:ascii="Arial" w:eastAsia="Arial" w:hAnsi="Arial" w:cs="Arial" w:hint="default"/>
        <w:w w:val="89"/>
        <w:sz w:val="36"/>
        <w:szCs w:val="36"/>
      </w:rPr>
    </w:lvl>
    <w:lvl w:ilvl="2">
      <w:start w:val="0"/>
      <w:numFmt w:val="bullet"/>
      <w:lvlText w:val="•"/>
      <w:lvlJc w:val="left"/>
      <w:pPr>
        <w:ind w:left="4083" w:hanging="630"/>
      </w:pPr>
      <w:rPr>
        <w:rFonts w:hint="default"/>
      </w:rPr>
    </w:lvl>
    <w:lvl w:ilvl="3">
      <w:start w:val="0"/>
      <w:numFmt w:val="bullet"/>
      <w:lvlText w:val="•"/>
      <w:lvlJc w:val="left"/>
      <w:pPr>
        <w:ind w:left="5445" w:hanging="630"/>
      </w:pPr>
      <w:rPr>
        <w:rFonts w:hint="default"/>
      </w:rPr>
    </w:lvl>
    <w:lvl w:ilvl="4">
      <w:start w:val="0"/>
      <w:numFmt w:val="bullet"/>
      <w:lvlText w:val="•"/>
      <w:lvlJc w:val="left"/>
      <w:pPr>
        <w:ind w:left="6807" w:hanging="630"/>
      </w:pPr>
      <w:rPr>
        <w:rFonts w:hint="default"/>
      </w:rPr>
    </w:lvl>
    <w:lvl w:ilvl="5">
      <w:start w:val="0"/>
      <w:numFmt w:val="bullet"/>
      <w:lvlText w:val="•"/>
      <w:lvlJc w:val="left"/>
      <w:pPr>
        <w:ind w:left="8169" w:hanging="630"/>
      </w:pPr>
      <w:rPr>
        <w:rFonts w:hint="default"/>
      </w:rPr>
    </w:lvl>
    <w:lvl w:ilvl="6">
      <w:start w:val="0"/>
      <w:numFmt w:val="bullet"/>
      <w:lvlText w:val="•"/>
      <w:lvlJc w:val="left"/>
      <w:pPr>
        <w:ind w:left="9531" w:hanging="630"/>
      </w:pPr>
      <w:rPr>
        <w:rFonts w:hint="default"/>
      </w:rPr>
    </w:lvl>
    <w:lvl w:ilvl="7">
      <w:start w:val="0"/>
      <w:numFmt w:val="bullet"/>
      <w:lvlText w:val="•"/>
      <w:lvlJc w:val="left"/>
      <w:pPr>
        <w:ind w:left="10893" w:hanging="630"/>
      </w:pPr>
      <w:rPr>
        <w:rFonts w:hint="default"/>
      </w:rPr>
    </w:lvl>
    <w:lvl w:ilvl="8">
      <w:start w:val="0"/>
      <w:numFmt w:val="bullet"/>
      <w:lvlText w:val="•"/>
      <w:lvlJc w:val="left"/>
      <w:pPr>
        <w:ind w:left="12255" w:hanging="630"/>
      </w:pPr>
      <w:rPr>
        <w:rFonts w:hint="default"/>
      </w:rPr>
    </w:lvl>
  </w:abstractNum>
  <w:abstractNum w:abstractNumId="7">
    <w:nsid w:val="13E69AF0"/>
    <w:multiLevelType w:val="hybridMultilevel"/>
    <w:tmpl w:val="00000000"/>
    <w:lvl w:ilvl="0">
      <w:start w:val="10"/>
      <w:numFmt w:val="decimal"/>
      <w:lvlText w:val="%1"/>
      <w:lvlJc w:val="left"/>
      <w:pPr>
        <w:ind w:left="1638" w:hanging="810"/>
        <w:jc w:val="left"/>
      </w:pPr>
      <w:rPr>
        <w:rFonts w:hint="default"/>
      </w:rPr>
    </w:lvl>
    <w:lvl w:ilvl="1">
      <w:start w:val="1"/>
      <w:numFmt w:val="decimal"/>
      <w:lvlText w:val="%1.%2"/>
      <w:lvlJc w:val="left"/>
      <w:pPr>
        <w:ind w:left="1638" w:hanging="810"/>
        <w:jc w:val="left"/>
      </w:pPr>
      <w:rPr>
        <w:rFonts w:ascii="Arial" w:eastAsia="Arial" w:hAnsi="Arial" w:cs="Arial" w:hint="default"/>
        <w:w w:val="89"/>
        <w:sz w:val="36"/>
        <w:szCs w:val="36"/>
      </w:rPr>
    </w:lvl>
    <w:lvl w:ilvl="2">
      <w:start w:val="0"/>
      <w:numFmt w:val="bullet"/>
      <w:lvlText w:val="•"/>
      <w:lvlJc w:val="left"/>
      <w:pPr>
        <w:ind w:left="4307" w:hanging="810"/>
      </w:pPr>
      <w:rPr>
        <w:rFonts w:hint="default"/>
      </w:rPr>
    </w:lvl>
    <w:lvl w:ilvl="3">
      <w:start w:val="0"/>
      <w:numFmt w:val="bullet"/>
      <w:lvlText w:val="•"/>
      <w:lvlJc w:val="left"/>
      <w:pPr>
        <w:ind w:left="5641" w:hanging="810"/>
      </w:pPr>
      <w:rPr>
        <w:rFonts w:hint="default"/>
      </w:rPr>
    </w:lvl>
    <w:lvl w:ilvl="4">
      <w:start w:val="0"/>
      <w:numFmt w:val="bullet"/>
      <w:lvlText w:val="•"/>
      <w:lvlJc w:val="left"/>
      <w:pPr>
        <w:ind w:left="6975" w:hanging="810"/>
      </w:pPr>
      <w:rPr>
        <w:rFonts w:hint="default"/>
      </w:rPr>
    </w:lvl>
    <w:lvl w:ilvl="5">
      <w:start w:val="0"/>
      <w:numFmt w:val="bullet"/>
      <w:lvlText w:val="•"/>
      <w:lvlJc w:val="left"/>
      <w:pPr>
        <w:ind w:left="8309" w:hanging="810"/>
      </w:pPr>
      <w:rPr>
        <w:rFonts w:hint="default"/>
      </w:rPr>
    </w:lvl>
    <w:lvl w:ilvl="6">
      <w:start w:val="0"/>
      <w:numFmt w:val="bullet"/>
      <w:lvlText w:val="•"/>
      <w:lvlJc w:val="left"/>
      <w:pPr>
        <w:ind w:left="9643" w:hanging="810"/>
      </w:pPr>
      <w:rPr>
        <w:rFonts w:hint="default"/>
      </w:rPr>
    </w:lvl>
    <w:lvl w:ilvl="7">
      <w:start w:val="0"/>
      <w:numFmt w:val="bullet"/>
      <w:lvlText w:val="•"/>
      <w:lvlJc w:val="left"/>
      <w:pPr>
        <w:ind w:left="10977" w:hanging="810"/>
      </w:pPr>
      <w:rPr>
        <w:rFonts w:hint="default"/>
      </w:rPr>
    </w:lvl>
    <w:lvl w:ilvl="8">
      <w:start w:val="0"/>
      <w:numFmt w:val="bullet"/>
      <w:lvlText w:val="•"/>
      <w:lvlJc w:val="left"/>
      <w:pPr>
        <w:ind w:left="12311" w:hanging="810"/>
      </w:pPr>
      <w:rPr>
        <w:rFonts w:hint="default"/>
      </w:rPr>
    </w:lvl>
  </w:abstractNum>
  <w:abstractNum w:abstractNumId="8">
    <w:nsid w:val="1657FC98"/>
    <w:multiLevelType w:val="hybridMultilevel"/>
    <w:tmpl w:val="00000000"/>
    <w:lvl w:ilvl="0">
      <w:start w:val="6"/>
      <w:numFmt w:val="decimal"/>
      <w:lvlText w:val="%1"/>
      <w:lvlJc w:val="left"/>
      <w:pPr>
        <w:ind w:left="1368" w:hanging="630"/>
        <w:jc w:val="left"/>
      </w:pPr>
      <w:rPr>
        <w:rFonts w:hint="default"/>
      </w:rPr>
    </w:lvl>
    <w:lvl w:ilvl="1">
      <w:start w:val="1"/>
      <w:numFmt w:val="decimal"/>
      <w:lvlText w:val="%1.%2"/>
      <w:lvlJc w:val="left"/>
      <w:pPr>
        <w:ind w:left="1368" w:hanging="630"/>
        <w:jc w:val="left"/>
      </w:pPr>
      <w:rPr>
        <w:rFonts w:ascii="Arial" w:eastAsia="Arial" w:hAnsi="Arial" w:cs="Arial" w:hint="default"/>
        <w:w w:val="89"/>
        <w:sz w:val="36"/>
        <w:szCs w:val="36"/>
      </w:rPr>
    </w:lvl>
    <w:lvl w:ilvl="2">
      <w:start w:val="0"/>
      <w:numFmt w:val="bullet"/>
      <w:lvlText w:val="•"/>
      <w:lvlJc w:val="left"/>
      <w:pPr>
        <w:ind w:left="4083" w:hanging="630"/>
      </w:pPr>
      <w:rPr>
        <w:rFonts w:hint="default"/>
      </w:rPr>
    </w:lvl>
    <w:lvl w:ilvl="3">
      <w:start w:val="0"/>
      <w:numFmt w:val="bullet"/>
      <w:lvlText w:val="•"/>
      <w:lvlJc w:val="left"/>
      <w:pPr>
        <w:ind w:left="5445" w:hanging="630"/>
      </w:pPr>
      <w:rPr>
        <w:rFonts w:hint="default"/>
      </w:rPr>
    </w:lvl>
    <w:lvl w:ilvl="4">
      <w:start w:val="0"/>
      <w:numFmt w:val="bullet"/>
      <w:lvlText w:val="•"/>
      <w:lvlJc w:val="left"/>
      <w:pPr>
        <w:ind w:left="6807" w:hanging="630"/>
      </w:pPr>
      <w:rPr>
        <w:rFonts w:hint="default"/>
      </w:rPr>
    </w:lvl>
    <w:lvl w:ilvl="5">
      <w:start w:val="0"/>
      <w:numFmt w:val="bullet"/>
      <w:lvlText w:val="•"/>
      <w:lvlJc w:val="left"/>
      <w:pPr>
        <w:ind w:left="8169" w:hanging="630"/>
      </w:pPr>
      <w:rPr>
        <w:rFonts w:hint="default"/>
      </w:rPr>
    </w:lvl>
    <w:lvl w:ilvl="6">
      <w:start w:val="0"/>
      <w:numFmt w:val="bullet"/>
      <w:lvlText w:val="•"/>
      <w:lvlJc w:val="left"/>
      <w:pPr>
        <w:ind w:left="9531" w:hanging="630"/>
      </w:pPr>
      <w:rPr>
        <w:rFonts w:hint="default"/>
      </w:rPr>
    </w:lvl>
    <w:lvl w:ilvl="7">
      <w:start w:val="0"/>
      <w:numFmt w:val="bullet"/>
      <w:lvlText w:val="•"/>
      <w:lvlJc w:val="left"/>
      <w:pPr>
        <w:ind w:left="10893" w:hanging="630"/>
      </w:pPr>
      <w:rPr>
        <w:rFonts w:hint="default"/>
      </w:rPr>
    </w:lvl>
    <w:lvl w:ilvl="8">
      <w:start w:val="0"/>
      <w:numFmt w:val="bullet"/>
      <w:lvlText w:val="•"/>
      <w:lvlJc w:val="left"/>
      <w:pPr>
        <w:ind w:left="12255" w:hanging="630"/>
      </w:pPr>
      <w:rPr>
        <w:rFonts w:hint="default"/>
      </w:rPr>
    </w:lvl>
  </w:abstractNum>
  <w:abstractNum w:abstractNumId="9">
    <w:nsid w:val="1F2FAE30"/>
    <w:multiLevelType w:val="hybridMultilevel"/>
    <w:tmpl w:val="00000000"/>
    <w:lvl w:ilvl="0">
      <w:start w:val="8"/>
      <w:numFmt w:val="decimal"/>
      <w:lvlText w:val="%1"/>
      <w:lvlJc w:val="left"/>
      <w:pPr>
        <w:ind w:left="1461" w:hanging="634"/>
        <w:jc w:val="left"/>
      </w:pPr>
      <w:rPr>
        <w:rFonts w:hint="default"/>
      </w:rPr>
    </w:lvl>
    <w:lvl w:ilvl="1">
      <w:start w:val="1"/>
      <w:numFmt w:val="decimal"/>
      <w:lvlText w:val="%1.%2"/>
      <w:lvlJc w:val="left"/>
      <w:pPr>
        <w:ind w:left="1461" w:hanging="634"/>
        <w:jc w:val="left"/>
      </w:pPr>
      <w:rPr>
        <w:rFonts w:ascii="Arial" w:eastAsia="Arial" w:hAnsi="Arial" w:cs="Arial" w:hint="default"/>
        <w:w w:val="89"/>
        <w:sz w:val="36"/>
        <w:szCs w:val="36"/>
      </w:rPr>
    </w:lvl>
    <w:lvl w:ilvl="2">
      <w:start w:val="0"/>
      <w:numFmt w:val="bullet"/>
      <w:lvlText w:val="•"/>
      <w:lvlJc w:val="left"/>
      <w:pPr>
        <w:ind w:left="4163" w:hanging="634"/>
      </w:pPr>
      <w:rPr>
        <w:rFonts w:hint="default"/>
      </w:rPr>
    </w:lvl>
    <w:lvl w:ilvl="3">
      <w:start w:val="0"/>
      <w:numFmt w:val="bullet"/>
      <w:lvlText w:val="•"/>
      <w:lvlJc w:val="left"/>
      <w:pPr>
        <w:ind w:left="5515" w:hanging="634"/>
      </w:pPr>
      <w:rPr>
        <w:rFonts w:hint="default"/>
      </w:rPr>
    </w:lvl>
    <w:lvl w:ilvl="4">
      <w:start w:val="0"/>
      <w:numFmt w:val="bullet"/>
      <w:lvlText w:val="•"/>
      <w:lvlJc w:val="left"/>
      <w:pPr>
        <w:ind w:left="6867" w:hanging="634"/>
      </w:pPr>
      <w:rPr>
        <w:rFonts w:hint="default"/>
      </w:rPr>
    </w:lvl>
    <w:lvl w:ilvl="5">
      <w:start w:val="0"/>
      <w:numFmt w:val="bullet"/>
      <w:lvlText w:val="•"/>
      <w:lvlJc w:val="left"/>
      <w:pPr>
        <w:ind w:left="8219" w:hanging="634"/>
      </w:pPr>
      <w:rPr>
        <w:rFonts w:hint="default"/>
      </w:rPr>
    </w:lvl>
    <w:lvl w:ilvl="6">
      <w:start w:val="0"/>
      <w:numFmt w:val="bullet"/>
      <w:lvlText w:val="•"/>
      <w:lvlJc w:val="left"/>
      <w:pPr>
        <w:ind w:left="9571" w:hanging="634"/>
      </w:pPr>
      <w:rPr>
        <w:rFonts w:hint="default"/>
      </w:rPr>
    </w:lvl>
    <w:lvl w:ilvl="7">
      <w:start w:val="0"/>
      <w:numFmt w:val="bullet"/>
      <w:lvlText w:val="•"/>
      <w:lvlJc w:val="left"/>
      <w:pPr>
        <w:ind w:left="10923" w:hanging="634"/>
      </w:pPr>
      <w:rPr>
        <w:rFonts w:hint="default"/>
      </w:rPr>
    </w:lvl>
    <w:lvl w:ilvl="8">
      <w:start w:val="0"/>
      <w:numFmt w:val="bullet"/>
      <w:lvlText w:val="•"/>
      <w:lvlJc w:val="left"/>
      <w:pPr>
        <w:ind w:left="12275" w:hanging="634"/>
      </w:pPr>
      <w:rPr>
        <w:rFonts w:hint="default"/>
      </w:rPr>
    </w:lvl>
  </w:abstractNum>
  <w:abstractNum w:abstractNumId="10">
    <w:nsid w:val="21673AB3"/>
    <w:multiLevelType w:val="hybridMultilevel"/>
    <w:tmpl w:val="00000000"/>
    <w:lvl w:ilvl="0">
      <w:start w:val="9"/>
      <w:numFmt w:val="decimal"/>
      <w:lvlText w:val="%1"/>
      <w:lvlJc w:val="left"/>
      <w:pPr>
        <w:ind w:left="1458" w:hanging="630"/>
        <w:jc w:val="left"/>
      </w:pPr>
      <w:rPr>
        <w:rFonts w:hint="default"/>
      </w:rPr>
    </w:lvl>
    <w:lvl w:ilvl="1">
      <w:start w:val="1"/>
      <w:numFmt w:val="decimal"/>
      <w:lvlText w:val="%1.%2"/>
      <w:lvlJc w:val="left"/>
      <w:pPr>
        <w:ind w:left="1458" w:hanging="630"/>
        <w:jc w:val="left"/>
      </w:pPr>
      <w:rPr>
        <w:rFonts w:ascii="Arial" w:eastAsia="Arial" w:hAnsi="Arial" w:cs="Arial" w:hint="default"/>
        <w:w w:val="89"/>
        <w:sz w:val="36"/>
        <w:szCs w:val="36"/>
      </w:rPr>
    </w:lvl>
    <w:lvl w:ilvl="2">
      <w:start w:val="0"/>
      <w:numFmt w:val="bullet"/>
      <w:lvlText w:val="•"/>
      <w:lvlJc w:val="left"/>
      <w:pPr>
        <w:ind w:left="4163" w:hanging="630"/>
      </w:pPr>
      <w:rPr>
        <w:rFonts w:hint="default"/>
      </w:rPr>
    </w:lvl>
    <w:lvl w:ilvl="3">
      <w:start w:val="0"/>
      <w:numFmt w:val="bullet"/>
      <w:lvlText w:val="•"/>
      <w:lvlJc w:val="left"/>
      <w:pPr>
        <w:ind w:left="5515" w:hanging="630"/>
      </w:pPr>
      <w:rPr>
        <w:rFonts w:hint="default"/>
      </w:rPr>
    </w:lvl>
    <w:lvl w:ilvl="4">
      <w:start w:val="0"/>
      <w:numFmt w:val="bullet"/>
      <w:lvlText w:val="•"/>
      <w:lvlJc w:val="left"/>
      <w:pPr>
        <w:ind w:left="6867" w:hanging="630"/>
      </w:pPr>
      <w:rPr>
        <w:rFonts w:hint="default"/>
      </w:rPr>
    </w:lvl>
    <w:lvl w:ilvl="5">
      <w:start w:val="0"/>
      <w:numFmt w:val="bullet"/>
      <w:lvlText w:val="•"/>
      <w:lvlJc w:val="left"/>
      <w:pPr>
        <w:ind w:left="8219" w:hanging="630"/>
      </w:pPr>
      <w:rPr>
        <w:rFonts w:hint="default"/>
      </w:rPr>
    </w:lvl>
    <w:lvl w:ilvl="6">
      <w:start w:val="0"/>
      <w:numFmt w:val="bullet"/>
      <w:lvlText w:val="•"/>
      <w:lvlJc w:val="left"/>
      <w:pPr>
        <w:ind w:left="9571" w:hanging="630"/>
      </w:pPr>
      <w:rPr>
        <w:rFonts w:hint="default"/>
      </w:rPr>
    </w:lvl>
    <w:lvl w:ilvl="7">
      <w:start w:val="0"/>
      <w:numFmt w:val="bullet"/>
      <w:lvlText w:val="•"/>
      <w:lvlJc w:val="left"/>
      <w:pPr>
        <w:ind w:left="10923" w:hanging="630"/>
      </w:pPr>
      <w:rPr>
        <w:rFonts w:hint="default"/>
      </w:rPr>
    </w:lvl>
    <w:lvl w:ilvl="8">
      <w:start w:val="0"/>
      <w:numFmt w:val="bullet"/>
      <w:lvlText w:val="•"/>
      <w:lvlJc w:val="left"/>
      <w:pPr>
        <w:ind w:left="12275" w:hanging="630"/>
      </w:pPr>
      <w:rPr>
        <w:rFonts w:hint="default"/>
      </w:rPr>
    </w:lvl>
  </w:abstractNum>
  <w:abstractNum w:abstractNumId="11">
    <w:nsid w:val="27A940BD"/>
    <w:multiLevelType w:val="hybridMultilevel"/>
    <w:tmpl w:val="00000000"/>
    <w:lvl w:ilvl="0">
      <w:start w:val="6"/>
      <w:numFmt w:val="decimal"/>
      <w:lvlText w:val="%1"/>
      <w:lvlJc w:val="left"/>
      <w:pPr>
        <w:ind w:left="1515" w:hanging="684"/>
        <w:jc w:val="left"/>
      </w:pPr>
      <w:rPr>
        <w:rFonts w:hint="default"/>
      </w:rPr>
    </w:lvl>
    <w:lvl w:ilvl="1">
      <w:start w:val="1"/>
      <w:numFmt w:val="decimal"/>
      <w:lvlText w:val="%1.%2"/>
      <w:lvlJc w:val="left"/>
      <w:pPr>
        <w:ind w:left="1515" w:hanging="684"/>
        <w:jc w:val="left"/>
      </w:pPr>
      <w:rPr>
        <w:rFonts w:ascii="Arial" w:eastAsia="Arial" w:hAnsi="Arial" w:cs="Arial" w:hint="default"/>
        <w:b/>
        <w:bCs/>
        <w:w w:val="99"/>
        <w:sz w:val="36"/>
        <w:szCs w:val="36"/>
      </w:rPr>
    </w:lvl>
    <w:lvl w:ilvl="2">
      <w:start w:val="1"/>
      <w:numFmt w:val="decimal"/>
      <w:lvlText w:val="%1.%2.%3"/>
      <w:lvlJc w:val="left"/>
      <w:pPr>
        <w:ind w:left="1728" w:hanging="900"/>
        <w:jc w:val="left"/>
      </w:pPr>
      <w:rPr>
        <w:rFonts w:hint="default"/>
        <w:w w:val="89"/>
      </w:rPr>
    </w:lvl>
    <w:lvl w:ilvl="3">
      <w:start w:val="0"/>
      <w:numFmt w:val="bullet"/>
      <w:lvlText w:val="•"/>
      <w:lvlJc w:val="left"/>
      <w:pPr>
        <w:ind w:left="4666" w:hanging="900"/>
      </w:pPr>
      <w:rPr>
        <w:rFonts w:hint="default"/>
      </w:rPr>
    </w:lvl>
    <w:lvl w:ilvl="4">
      <w:start w:val="0"/>
      <w:numFmt w:val="bullet"/>
      <w:lvlText w:val="•"/>
      <w:lvlJc w:val="left"/>
      <w:pPr>
        <w:ind w:left="6139" w:hanging="900"/>
      </w:pPr>
      <w:rPr>
        <w:rFonts w:hint="default"/>
      </w:rPr>
    </w:lvl>
    <w:lvl w:ilvl="5">
      <w:start w:val="0"/>
      <w:numFmt w:val="bullet"/>
      <w:lvlText w:val="•"/>
      <w:lvlJc w:val="left"/>
      <w:pPr>
        <w:ind w:left="7613" w:hanging="900"/>
      </w:pPr>
      <w:rPr>
        <w:rFonts w:hint="default"/>
      </w:rPr>
    </w:lvl>
    <w:lvl w:ilvl="6">
      <w:start w:val="0"/>
      <w:numFmt w:val="bullet"/>
      <w:lvlText w:val="•"/>
      <w:lvlJc w:val="left"/>
      <w:pPr>
        <w:ind w:left="9086" w:hanging="900"/>
      </w:pPr>
      <w:rPr>
        <w:rFonts w:hint="default"/>
      </w:rPr>
    </w:lvl>
    <w:lvl w:ilvl="7">
      <w:start w:val="0"/>
      <w:numFmt w:val="bullet"/>
      <w:lvlText w:val="•"/>
      <w:lvlJc w:val="left"/>
      <w:pPr>
        <w:ind w:left="10559" w:hanging="900"/>
      </w:pPr>
      <w:rPr>
        <w:rFonts w:hint="default"/>
      </w:rPr>
    </w:lvl>
    <w:lvl w:ilvl="8">
      <w:start w:val="0"/>
      <w:numFmt w:val="bullet"/>
      <w:lvlText w:val="•"/>
      <w:lvlJc w:val="left"/>
      <w:pPr>
        <w:ind w:left="12033" w:hanging="900"/>
      </w:pPr>
      <w:rPr>
        <w:rFonts w:hint="default"/>
      </w:rPr>
    </w:lvl>
  </w:abstractNum>
  <w:abstractNum w:abstractNumId="12">
    <w:nsid w:val="2BCCCF3E"/>
    <w:multiLevelType w:val="hybridMultilevel"/>
    <w:tmpl w:val="00000000"/>
    <w:lvl w:ilvl="0">
      <w:start w:val="11"/>
      <w:numFmt w:val="decimal"/>
      <w:lvlText w:val="%1"/>
      <w:lvlJc w:val="left"/>
      <w:pPr>
        <w:ind w:left="1623" w:hanging="796"/>
        <w:jc w:val="left"/>
      </w:pPr>
      <w:rPr>
        <w:rFonts w:hint="default"/>
      </w:rPr>
    </w:lvl>
    <w:lvl w:ilvl="1">
      <w:start w:val="1"/>
      <w:numFmt w:val="decimal"/>
      <w:lvlText w:val="%1.%2"/>
      <w:lvlJc w:val="left"/>
      <w:pPr>
        <w:ind w:left="1623" w:hanging="796"/>
        <w:jc w:val="left"/>
      </w:pPr>
      <w:rPr>
        <w:rFonts w:ascii="Arial" w:eastAsia="Arial" w:hAnsi="Arial" w:cs="Arial" w:hint="default"/>
        <w:w w:val="89"/>
        <w:sz w:val="36"/>
        <w:szCs w:val="36"/>
      </w:rPr>
    </w:lvl>
    <w:lvl w:ilvl="2">
      <w:start w:val="0"/>
      <w:numFmt w:val="bullet"/>
      <w:lvlText w:val="•"/>
      <w:lvlJc w:val="left"/>
      <w:pPr>
        <w:ind w:left="4291" w:hanging="796"/>
      </w:pPr>
      <w:rPr>
        <w:rFonts w:hint="default"/>
      </w:rPr>
    </w:lvl>
    <w:lvl w:ilvl="3">
      <w:start w:val="0"/>
      <w:numFmt w:val="bullet"/>
      <w:lvlText w:val="•"/>
      <w:lvlJc w:val="left"/>
      <w:pPr>
        <w:ind w:left="5627" w:hanging="796"/>
      </w:pPr>
      <w:rPr>
        <w:rFonts w:hint="default"/>
      </w:rPr>
    </w:lvl>
    <w:lvl w:ilvl="4">
      <w:start w:val="0"/>
      <w:numFmt w:val="bullet"/>
      <w:lvlText w:val="•"/>
      <w:lvlJc w:val="left"/>
      <w:pPr>
        <w:ind w:left="6963" w:hanging="796"/>
      </w:pPr>
      <w:rPr>
        <w:rFonts w:hint="default"/>
      </w:rPr>
    </w:lvl>
    <w:lvl w:ilvl="5">
      <w:start w:val="0"/>
      <w:numFmt w:val="bullet"/>
      <w:lvlText w:val="•"/>
      <w:lvlJc w:val="left"/>
      <w:pPr>
        <w:ind w:left="8299" w:hanging="796"/>
      </w:pPr>
      <w:rPr>
        <w:rFonts w:hint="default"/>
      </w:rPr>
    </w:lvl>
    <w:lvl w:ilvl="6">
      <w:start w:val="0"/>
      <w:numFmt w:val="bullet"/>
      <w:lvlText w:val="•"/>
      <w:lvlJc w:val="left"/>
      <w:pPr>
        <w:ind w:left="9635" w:hanging="796"/>
      </w:pPr>
      <w:rPr>
        <w:rFonts w:hint="default"/>
      </w:rPr>
    </w:lvl>
    <w:lvl w:ilvl="7">
      <w:start w:val="0"/>
      <w:numFmt w:val="bullet"/>
      <w:lvlText w:val="•"/>
      <w:lvlJc w:val="left"/>
      <w:pPr>
        <w:ind w:left="10971" w:hanging="796"/>
      </w:pPr>
      <w:rPr>
        <w:rFonts w:hint="default"/>
      </w:rPr>
    </w:lvl>
    <w:lvl w:ilvl="8">
      <w:start w:val="0"/>
      <w:numFmt w:val="bullet"/>
      <w:lvlText w:val="•"/>
      <w:lvlJc w:val="left"/>
      <w:pPr>
        <w:ind w:left="12307" w:hanging="796"/>
      </w:pPr>
      <w:rPr>
        <w:rFonts w:hint="default"/>
      </w:rPr>
    </w:lvl>
  </w:abstractNum>
  <w:abstractNum w:abstractNumId="13">
    <w:nsid w:val="3220C886"/>
    <w:multiLevelType w:val="hybridMultilevel"/>
    <w:tmpl w:val="00000000"/>
    <w:lvl w:ilvl="0">
      <w:start w:val="1"/>
      <w:numFmt w:val="decimal"/>
      <w:lvlText w:val="%1."/>
      <w:lvlJc w:val="left"/>
      <w:pPr>
        <w:ind w:left="1369" w:hanging="541"/>
        <w:jc w:val="left"/>
      </w:pPr>
      <w:rPr>
        <w:rFonts w:ascii="Arial" w:eastAsia="Arial" w:hAnsi="Arial" w:cs="Arial" w:hint="default"/>
        <w:spacing w:val="-1"/>
        <w:w w:val="89"/>
        <w:sz w:val="34"/>
        <w:szCs w:val="34"/>
      </w:rPr>
    </w:lvl>
    <w:lvl w:ilvl="1">
      <w:start w:val="1"/>
      <w:numFmt w:val="decimal"/>
      <w:lvlText w:val="%1.%2"/>
      <w:lvlJc w:val="left"/>
      <w:pPr>
        <w:ind w:left="1458" w:hanging="630"/>
        <w:jc w:val="left"/>
      </w:pPr>
      <w:rPr>
        <w:rFonts w:hint="default"/>
        <w:w w:val="89"/>
      </w:rPr>
    </w:lvl>
    <w:lvl w:ilvl="2">
      <w:start w:val="0"/>
      <w:numFmt w:val="bullet"/>
      <w:lvlText w:val="•"/>
      <w:lvlJc w:val="left"/>
      <w:pPr>
        <w:ind w:left="2962" w:hanging="630"/>
      </w:pPr>
      <w:rPr>
        <w:rFonts w:hint="default"/>
      </w:rPr>
    </w:lvl>
    <w:lvl w:ilvl="3">
      <w:start w:val="0"/>
      <w:numFmt w:val="bullet"/>
      <w:lvlText w:val="•"/>
      <w:lvlJc w:val="left"/>
      <w:pPr>
        <w:ind w:left="4464" w:hanging="630"/>
      </w:pPr>
      <w:rPr>
        <w:rFonts w:hint="default"/>
      </w:rPr>
    </w:lvl>
    <w:lvl w:ilvl="4">
      <w:start w:val="0"/>
      <w:numFmt w:val="bullet"/>
      <w:lvlText w:val="•"/>
      <w:lvlJc w:val="left"/>
      <w:pPr>
        <w:ind w:left="5966" w:hanging="630"/>
      </w:pPr>
      <w:rPr>
        <w:rFonts w:hint="default"/>
      </w:rPr>
    </w:lvl>
    <w:lvl w:ilvl="5">
      <w:start w:val="0"/>
      <w:numFmt w:val="bullet"/>
      <w:lvlText w:val="•"/>
      <w:lvlJc w:val="left"/>
      <w:pPr>
        <w:ind w:left="7468" w:hanging="630"/>
      </w:pPr>
      <w:rPr>
        <w:rFonts w:hint="default"/>
      </w:rPr>
    </w:lvl>
    <w:lvl w:ilvl="6">
      <w:start w:val="0"/>
      <w:numFmt w:val="bullet"/>
      <w:lvlText w:val="•"/>
      <w:lvlJc w:val="left"/>
      <w:pPr>
        <w:ind w:left="8970" w:hanging="630"/>
      </w:pPr>
      <w:rPr>
        <w:rFonts w:hint="default"/>
      </w:rPr>
    </w:lvl>
    <w:lvl w:ilvl="7">
      <w:start w:val="0"/>
      <w:numFmt w:val="bullet"/>
      <w:lvlText w:val="•"/>
      <w:lvlJc w:val="left"/>
      <w:pPr>
        <w:ind w:left="10473" w:hanging="630"/>
      </w:pPr>
      <w:rPr>
        <w:rFonts w:hint="default"/>
      </w:rPr>
    </w:lvl>
    <w:lvl w:ilvl="8">
      <w:start w:val="0"/>
      <w:numFmt w:val="bullet"/>
      <w:lvlText w:val="•"/>
      <w:lvlJc w:val="left"/>
      <w:pPr>
        <w:ind w:left="11975" w:hanging="630"/>
      </w:pPr>
      <w:rPr>
        <w:rFonts w:hint="default"/>
      </w:rPr>
    </w:lvl>
  </w:abstractNum>
  <w:abstractNum w:abstractNumId="14">
    <w:nsid w:val="335A79F5"/>
    <w:multiLevelType w:val="hybridMultilevel"/>
    <w:tmpl w:val="00000000"/>
    <w:lvl w:ilvl="0">
      <w:start w:val="6"/>
      <w:numFmt w:val="decimal"/>
      <w:lvlText w:val="%1"/>
      <w:lvlJc w:val="left"/>
      <w:pPr>
        <w:ind w:left="1515" w:hanging="684"/>
        <w:jc w:val="left"/>
      </w:pPr>
      <w:rPr>
        <w:rFonts w:hint="default"/>
      </w:rPr>
    </w:lvl>
    <w:lvl w:ilvl="1">
      <w:start w:val="1"/>
      <w:numFmt w:val="decimal"/>
      <w:lvlText w:val="%1.%2"/>
      <w:lvlJc w:val="left"/>
      <w:pPr>
        <w:ind w:left="1515" w:hanging="684"/>
        <w:jc w:val="left"/>
      </w:pPr>
      <w:rPr>
        <w:rFonts w:ascii="Arial" w:eastAsia="Arial" w:hAnsi="Arial" w:cs="Arial" w:hint="default"/>
        <w:b/>
        <w:bCs/>
        <w:w w:val="99"/>
        <w:sz w:val="36"/>
        <w:szCs w:val="36"/>
      </w:rPr>
    </w:lvl>
    <w:lvl w:ilvl="2">
      <w:start w:val="1"/>
      <w:numFmt w:val="decimal"/>
      <w:lvlText w:val="%1.%2.%3"/>
      <w:lvlJc w:val="left"/>
      <w:pPr>
        <w:ind w:left="1728" w:hanging="900"/>
        <w:jc w:val="left"/>
      </w:pPr>
      <w:rPr>
        <w:rFonts w:hint="default"/>
        <w:w w:val="89"/>
      </w:rPr>
    </w:lvl>
    <w:lvl w:ilvl="3">
      <w:start w:val="0"/>
      <w:numFmt w:val="bullet"/>
      <w:lvlText w:val="•"/>
      <w:lvlJc w:val="left"/>
      <w:pPr>
        <w:ind w:left="4666" w:hanging="900"/>
      </w:pPr>
      <w:rPr>
        <w:rFonts w:hint="default"/>
      </w:rPr>
    </w:lvl>
    <w:lvl w:ilvl="4">
      <w:start w:val="0"/>
      <w:numFmt w:val="bullet"/>
      <w:lvlText w:val="•"/>
      <w:lvlJc w:val="left"/>
      <w:pPr>
        <w:ind w:left="6139" w:hanging="900"/>
      </w:pPr>
      <w:rPr>
        <w:rFonts w:hint="default"/>
      </w:rPr>
    </w:lvl>
    <w:lvl w:ilvl="5">
      <w:start w:val="0"/>
      <w:numFmt w:val="bullet"/>
      <w:lvlText w:val="•"/>
      <w:lvlJc w:val="left"/>
      <w:pPr>
        <w:ind w:left="7613" w:hanging="900"/>
      </w:pPr>
      <w:rPr>
        <w:rFonts w:hint="default"/>
      </w:rPr>
    </w:lvl>
    <w:lvl w:ilvl="6">
      <w:start w:val="0"/>
      <w:numFmt w:val="bullet"/>
      <w:lvlText w:val="•"/>
      <w:lvlJc w:val="left"/>
      <w:pPr>
        <w:ind w:left="9086" w:hanging="900"/>
      </w:pPr>
      <w:rPr>
        <w:rFonts w:hint="default"/>
      </w:rPr>
    </w:lvl>
    <w:lvl w:ilvl="7">
      <w:start w:val="0"/>
      <w:numFmt w:val="bullet"/>
      <w:lvlText w:val="•"/>
      <w:lvlJc w:val="left"/>
      <w:pPr>
        <w:ind w:left="10559" w:hanging="900"/>
      </w:pPr>
      <w:rPr>
        <w:rFonts w:hint="default"/>
      </w:rPr>
    </w:lvl>
    <w:lvl w:ilvl="8">
      <w:start w:val="0"/>
      <w:numFmt w:val="bullet"/>
      <w:lvlText w:val="•"/>
      <w:lvlJc w:val="left"/>
      <w:pPr>
        <w:ind w:left="12033" w:hanging="900"/>
      </w:pPr>
      <w:rPr>
        <w:rFonts w:hint="default"/>
      </w:rPr>
    </w:lvl>
  </w:abstractNum>
  <w:abstractNum w:abstractNumId="15">
    <w:nsid w:val="3639BAEC"/>
    <w:multiLevelType w:val="hybridMultilevel"/>
    <w:tmpl w:val="00000000"/>
    <w:lvl w:ilvl="0">
      <w:start w:val="1"/>
      <w:numFmt w:val="decimal"/>
      <w:lvlText w:val="%1."/>
      <w:lvlJc w:val="left"/>
      <w:pPr>
        <w:ind w:left="1278" w:hanging="450"/>
        <w:jc w:val="left"/>
      </w:pPr>
      <w:rPr>
        <w:rFonts w:hint="default"/>
        <w:w w:val="100"/>
      </w:rPr>
    </w:lvl>
    <w:lvl w:ilvl="1">
      <w:start w:val="0"/>
      <w:numFmt w:val="bullet"/>
      <w:lvlText w:val="•"/>
      <w:lvlJc w:val="left"/>
      <w:pPr>
        <w:ind w:left="2649" w:hanging="450"/>
      </w:pPr>
      <w:rPr>
        <w:rFonts w:hint="default"/>
      </w:rPr>
    </w:lvl>
    <w:lvl w:ilvl="2">
      <w:start w:val="0"/>
      <w:numFmt w:val="bullet"/>
      <w:lvlText w:val="•"/>
      <w:lvlJc w:val="left"/>
      <w:pPr>
        <w:ind w:left="4019" w:hanging="450"/>
      </w:pPr>
      <w:rPr>
        <w:rFonts w:hint="default"/>
      </w:rPr>
    </w:lvl>
    <w:lvl w:ilvl="3">
      <w:start w:val="0"/>
      <w:numFmt w:val="bullet"/>
      <w:lvlText w:val="•"/>
      <w:lvlJc w:val="left"/>
      <w:pPr>
        <w:ind w:left="5389" w:hanging="450"/>
      </w:pPr>
      <w:rPr>
        <w:rFonts w:hint="default"/>
      </w:rPr>
    </w:lvl>
    <w:lvl w:ilvl="4">
      <w:start w:val="0"/>
      <w:numFmt w:val="bullet"/>
      <w:lvlText w:val="•"/>
      <w:lvlJc w:val="left"/>
      <w:pPr>
        <w:ind w:left="6759" w:hanging="450"/>
      </w:pPr>
      <w:rPr>
        <w:rFonts w:hint="default"/>
      </w:rPr>
    </w:lvl>
    <w:lvl w:ilvl="5">
      <w:start w:val="0"/>
      <w:numFmt w:val="bullet"/>
      <w:lvlText w:val="•"/>
      <w:lvlJc w:val="left"/>
      <w:pPr>
        <w:ind w:left="8129" w:hanging="450"/>
      </w:pPr>
      <w:rPr>
        <w:rFonts w:hint="default"/>
      </w:rPr>
    </w:lvl>
    <w:lvl w:ilvl="6">
      <w:start w:val="0"/>
      <w:numFmt w:val="bullet"/>
      <w:lvlText w:val="•"/>
      <w:lvlJc w:val="left"/>
      <w:pPr>
        <w:ind w:left="9499" w:hanging="450"/>
      </w:pPr>
      <w:rPr>
        <w:rFonts w:hint="default"/>
      </w:rPr>
    </w:lvl>
    <w:lvl w:ilvl="7">
      <w:start w:val="0"/>
      <w:numFmt w:val="bullet"/>
      <w:lvlText w:val="•"/>
      <w:lvlJc w:val="left"/>
      <w:pPr>
        <w:ind w:left="10869" w:hanging="450"/>
      </w:pPr>
      <w:rPr>
        <w:rFonts w:hint="default"/>
      </w:rPr>
    </w:lvl>
    <w:lvl w:ilvl="8">
      <w:start w:val="0"/>
      <w:numFmt w:val="bullet"/>
      <w:lvlText w:val="•"/>
      <w:lvlJc w:val="left"/>
      <w:pPr>
        <w:ind w:left="12239" w:hanging="450"/>
      </w:pPr>
      <w:rPr>
        <w:rFonts w:hint="default"/>
      </w:rPr>
    </w:lvl>
  </w:abstractNum>
  <w:abstractNum w:abstractNumId="16">
    <w:nsid w:val="36F9A33A"/>
    <w:multiLevelType w:val="hybridMultilevel"/>
    <w:tmpl w:val="00000000"/>
    <w:lvl w:ilvl="0">
      <w:start w:val="1"/>
      <w:numFmt w:val="decimal"/>
      <w:lvlText w:val="%1."/>
      <w:lvlJc w:val="left"/>
      <w:pPr>
        <w:ind w:left="108" w:hanging="541"/>
        <w:jc w:val="left"/>
      </w:pPr>
      <w:rPr>
        <w:rFonts w:ascii="Times New Roman" w:eastAsia="Times New Roman" w:hAnsi="Times New Roman" w:cs="Times New Roman" w:hint="default"/>
        <w:spacing w:val="-62"/>
        <w:w w:val="100"/>
        <w:sz w:val="34"/>
        <w:szCs w:val="34"/>
      </w:rPr>
    </w:lvl>
    <w:lvl w:ilvl="1">
      <w:start w:val="0"/>
      <w:numFmt w:val="bullet"/>
      <w:lvlText w:val="•"/>
      <w:lvlJc w:val="left"/>
      <w:pPr>
        <w:ind w:left="1587" w:hanging="541"/>
      </w:pPr>
      <w:rPr>
        <w:rFonts w:hint="default"/>
      </w:rPr>
    </w:lvl>
    <w:lvl w:ilvl="2">
      <w:start w:val="0"/>
      <w:numFmt w:val="bullet"/>
      <w:lvlText w:val="•"/>
      <w:lvlJc w:val="left"/>
      <w:pPr>
        <w:ind w:left="3075" w:hanging="541"/>
      </w:pPr>
      <w:rPr>
        <w:rFonts w:hint="default"/>
      </w:rPr>
    </w:lvl>
    <w:lvl w:ilvl="3">
      <w:start w:val="0"/>
      <w:numFmt w:val="bullet"/>
      <w:lvlText w:val="•"/>
      <w:lvlJc w:val="left"/>
      <w:pPr>
        <w:ind w:left="4563" w:hanging="541"/>
      </w:pPr>
      <w:rPr>
        <w:rFonts w:hint="default"/>
      </w:rPr>
    </w:lvl>
    <w:lvl w:ilvl="4">
      <w:start w:val="0"/>
      <w:numFmt w:val="bullet"/>
      <w:lvlText w:val="•"/>
      <w:lvlJc w:val="left"/>
      <w:pPr>
        <w:ind w:left="6051" w:hanging="541"/>
      </w:pPr>
      <w:rPr>
        <w:rFonts w:hint="default"/>
      </w:rPr>
    </w:lvl>
    <w:lvl w:ilvl="5">
      <w:start w:val="0"/>
      <w:numFmt w:val="bullet"/>
      <w:lvlText w:val="•"/>
      <w:lvlJc w:val="left"/>
      <w:pPr>
        <w:ind w:left="7539" w:hanging="541"/>
      </w:pPr>
      <w:rPr>
        <w:rFonts w:hint="default"/>
      </w:rPr>
    </w:lvl>
    <w:lvl w:ilvl="6">
      <w:start w:val="0"/>
      <w:numFmt w:val="bullet"/>
      <w:lvlText w:val="•"/>
      <w:lvlJc w:val="left"/>
      <w:pPr>
        <w:ind w:left="9027" w:hanging="541"/>
      </w:pPr>
      <w:rPr>
        <w:rFonts w:hint="default"/>
      </w:rPr>
    </w:lvl>
    <w:lvl w:ilvl="7">
      <w:start w:val="0"/>
      <w:numFmt w:val="bullet"/>
      <w:lvlText w:val="•"/>
      <w:lvlJc w:val="left"/>
      <w:pPr>
        <w:ind w:left="10515" w:hanging="541"/>
      </w:pPr>
      <w:rPr>
        <w:rFonts w:hint="default"/>
      </w:rPr>
    </w:lvl>
    <w:lvl w:ilvl="8">
      <w:start w:val="0"/>
      <w:numFmt w:val="bullet"/>
      <w:lvlText w:val="•"/>
      <w:lvlJc w:val="left"/>
      <w:pPr>
        <w:ind w:left="12003" w:hanging="541"/>
      </w:pPr>
      <w:rPr>
        <w:rFonts w:hint="default"/>
      </w:rPr>
    </w:lvl>
  </w:abstractNum>
  <w:abstractNum w:abstractNumId="17">
    <w:nsid w:val="3EE7D082"/>
    <w:multiLevelType w:val="hybridMultilevel"/>
    <w:tmpl w:val="00000000"/>
    <w:lvl w:ilvl="0">
      <w:start w:val="6"/>
      <w:numFmt w:val="decimal"/>
      <w:lvlText w:val="%1"/>
      <w:lvlJc w:val="left"/>
      <w:pPr>
        <w:ind w:left="1515" w:hanging="684"/>
        <w:jc w:val="left"/>
      </w:pPr>
      <w:rPr>
        <w:rFonts w:hint="default"/>
      </w:rPr>
    </w:lvl>
    <w:lvl w:ilvl="1">
      <w:start w:val="1"/>
      <w:numFmt w:val="decimal"/>
      <w:lvlText w:val="%1.%2"/>
      <w:lvlJc w:val="left"/>
      <w:pPr>
        <w:ind w:left="1515" w:hanging="684"/>
        <w:jc w:val="left"/>
      </w:pPr>
      <w:rPr>
        <w:rFonts w:ascii="Arial" w:eastAsia="Arial" w:hAnsi="Arial" w:cs="Arial" w:hint="default"/>
        <w:b/>
        <w:bCs/>
        <w:w w:val="99"/>
        <w:sz w:val="36"/>
        <w:szCs w:val="36"/>
      </w:rPr>
    </w:lvl>
    <w:lvl w:ilvl="2">
      <w:start w:val="1"/>
      <w:numFmt w:val="decimal"/>
      <w:lvlText w:val="%1.%2.%3"/>
      <w:lvlJc w:val="left"/>
      <w:pPr>
        <w:ind w:left="1728" w:hanging="900"/>
        <w:jc w:val="left"/>
      </w:pPr>
      <w:rPr>
        <w:rFonts w:hint="default"/>
        <w:w w:val="89"/>
      </w:rPr>
    </w:lvl>
    <w:lvl w:ilvl="3">
      <w:start w:val="0"/>
      <w:numFmt w:val="bullet"/>
      <w:lvlText w:val="•"/>
      <w:lvlJc w:val="left"/>
      <w:pPr>
        <w:ind w:left="4666" w:hanging="900"/>
      </w:pPr>
      <w:rPr>
        <w:rFonts w:hint="default"/>
      </w:rPr>
    </w:lvl>
    <w:lvl w:ilvl="4">
      <w:start w:val="0"/>
      <w:numFmt w:val="bullet"/>
      <w:lvlText w:val="•"/>
      <w:lvlJc w:val="left"/>
      <w:pPr>
        <w:ind w:left="6139" w:hanging="900"/>
      </w:pPr>
      <w:rPr>
        <w:rFonts w:hint="default"/>
      </w:rPr>
    </w:lvl>
    <w:lvl w:ilvl="5">
      <w:start w:val="0"/>
      <w:numFmt w:val="bullet"/>
      <w:lvlText w:val="•"/>
      <w:lvlJc w:val="left"/>
      <w:pPr>
        <w:ind w:left="7613" w:hanging="900"/>
      </w:pPr>
      <w:rPr>
        <w:rFonts w:hint="default"/>
      </w:rPr>
    </w:lvl>
    <w:lvl w:ilvl="6">
      <w:start w:val="0"/>
      <w:numFmt w:val="bullet"/>
      <w:lvlText w:val="•"/>
      <w:lvlJc w:val="left"/>
      <w:pPr>
        <w:ind w:left="9086" w:hanging="900"/>
      </w:pPr>
      <w:rPr>
        <w:rFonts w:hint="default"/>
      </w:rPr>
    </w:lvl>
    <w:lvl w:ilvl="7">
      <w:start w:val="0"/>
      <w:numFmt w:val="bullet"/>
      <w:lvlText w:val="•"/>
      <w:lvlJc w:val="left"/>
      <w:pPr>
        <w:ind w:left="10559" w:hanging="900"/>
      </w:pPr>
      <w:rPr>
        <w:rFonts w:hint="default"/>
      </w:rPr>
    </w:lvl>
    <w:lvl w:ilvl="8">
      <w:start w:val="0"/>
      <w:numFmt w:val="bullet"/>
      <w:lvlText w:val="•"/>
      <w:lvlJc w:val="left"/>
      <w:pPr>
        <w:ind w:left="12033" w:hanging="900"/>
      </w:pPr>
      <w:rPr>
        <w:rFonts w:hint="default"/>
      </w:rPr>
    </w:lvl>
  </w:abstractNum>
  <w:abstractNum w:abstractNumId="18">
    <w:nsid w:val="47737B0C"/>
    <w:multiLevelType w:val="hybridMultilevel"/>
    <w:tmpl w:val="00000000"/>
    <w:lvl w:ilvl="0">
      <w:start w:val="4"/>
      <w:numFmt w:val="decimal"/>
      <w:lvlText w:val="%1"/>
      <w:lvlJc w:val="left"/>
      <w:pPr>
        <w:ind w:left="1515" w:hanging="684"/>
        <w:jc w:val="left"/>
      </w:pPr>
      <w:rPr>
        <w:rFonts w:hint="default"/>
      </w:rPr>
    </w:lvl>
    <w:lvl w:ilvl="1">
      <w:start w:val="1"/>
      <w:numFmt w:val="decimal"/>
      <w:lvlText w:val="%1.%2"/>
      <w:lvlJc w:val="left"/>
      <w:pPr>
        <w:ind w:left="1515" w:hanging="684"/>
        <w:jc w:val="left"/>
      </w:pPr>
      <w:rPr>
        <w:rFonts w:ascii="Arial" w:eastAsia="Arial" w:hAnsi="Arial" w:cs="Arial" w:hint="default"/>
        <w:b/>
        <w:bCs/>
        <w:w w:val="99"/>
        <w:sz w:val="36"/>
        <w:szCs w:val="36"/>
      </w:rPr>
    </w:lvl>
    <w:lvl w:ilvl="2">
      <w:start w:val="0"/>
      <w:numFmt w:val="bullet"/>
      <w:lvlText w:val="•"/>
      <w:lvlJc w:val="left"/>
      <w:pPr>
        <w:ind w:left="4211" w:hanging="684"/>
      </w:pPr>
      <w:rPr>
        <w:rFonts w:hint="default"/>
      </w:rPr>
    </w:lvl>
    <w:lvl w:ilvl="3">
      <w:start w:val="0"/>
      <w:numFmt w:val="bullet"/>
      <w:lvlText w:val="•"/>
      <w:lvlJc w:val="left"/>
      <w:pPr>
        <w:ind w:left="5557" w:hanging="684"/>
      </w:pPr>
      <w:rPr>
        <w:rFonts w:hint="default"/>
      </w:rPr>
    </w:lvl>
    <w:lvl w:ilvl="4">
      <w:start w:val="0"/>
      <w:numFmt w:val="bullet"/>
      <w:lvlText w:val="•"/>
      <w:lvlJc w:val="left"/>
      <w:pPr>
        <w:ind w:left="6903" w:hanging="684"/>
      </w:pPr>
      <w:rPr>
        <w:rFonts w:hint="default"/>
      </w:rPr>
    </w:lvl>
    <w:lvl w:ilvl="5">
      <w:start w:val="0"/>
      <w:numFmt w:val="bullet"/>
      <w:lvlText w:val="•"/>
      <w:lvlJc w:val="left"/>
      <w:pPr>
        <w:ind w:left="8249" w:hanging="684"/>
      </w:pPr>
      <w:rPr>
        <w:rFonts w:hint="default"/>
      </w:rPr>
    </w:lvl>
    <w:lvl w:ilvl="6">
      <w:start w:val="0"/>
      <w:numFmt w:val="bullet"/>
      <w:lvlText w:val="•"/>
      <w:lvlJc w:val="left"/>
      <w:pPr>
        <w:ind w:left="9595" w:hanging="684"/>
      </w:pPr>
      <w:rPr>
        <w:rFonts w:hint="default"/>
      </w:rPr>
    </w:lvl>
    <w:lvl w:ilvl="7">
      <w:start w:val="0"/>
      <w:numFmt w:val="bullet"/>
      <w:lvlText w:val="•"/>
      <w:lvlJc w:val="left"/>
      <w:pPr>
        <w:ind w:left="10941" w:hanging="684"/>
      </w:pPr>
      <w:rPr>
        <w:rFonts w:hint="default"/>
      </w:rPr>
    </w:lvl>
    <w:lvl w:ilvl="8">
      <w:start w:val="0"/>
      <w:numFmt w:val="bullet"/>
      <w:lvlText w:val="•"/>
      <w:lvlJc w:val="left"/>
      <w:pPr>
        <w:ind w:left="12287" w:hanging="684"/>
      </w:pPr>
      <w:rPr>
        <w:rFonts w:hint="default"/>
      </w:rPr>
    </w:lvl>
  </w:abstractNum>
  <w:abstractNum w:abstractNumId="19">
    <w:nsid w:val="48C1BCA4"/>
    <w:multiLevelType w:val="hybridMultilevel"/>
    <w:tmpl w:val="00000000"/>
    <w:lvl w:ilvl="0">
      <w:start w:val="4"/>
      <w:numFmt w:val="decimal"/>
      <w:lvlText w:val="%1"/>
      <w:lvlJc w:val="left"/>
      <w:pPr>
        <w:ind w:left="1515" w:hanging="684"/>
        <w:jc w:val="left"/>
      </w:pPr>
      <w:rPr>
        <w:rFonts w:hint="default"/>
      </w:rPr>
    </w:lvl>
    <w:lvl w:ilvl="1">
      <w:start w:val="1"/>
      <w:numFmt w:val="decimal"/>
      <w:lvlText w:val="%1.%2"/>
      <w:lvlJc w:val="left"/>
      <w:pPr>
        <w:ind w:left="1515" w:hanging="684"/>
        <w:jc w:val="left"/>
      </w:pPr>
      <w:rPr>
        <w:rFonts w:ascii="Arial" w:eastAsia="Arial" w:hAnsi="Arial" w:cs="Arial" w:hint="default"/>
        <w:b/>
        <w:bCs/>
        <w:w w:val="99"/>
        <w:sz w:val="36"/>
        <w:szCs w:val="36"/>
      </w:rPr>
    </w:lvl>
    <w:lvl w:ilvl="2">
      <w:start w:val="0"/>
      <w:numFmt w:val="bullet"/>
      <w:lvlText w:val="•"/>
      <w:lvlJc w:val="left"/>
      <w:pPr>
        <w:ind w:left="4211" w:hanging="684"/>
      </w:pPr>
      <w:rPr>
        <w:rFonts w:hint="default"/>
      </w:rPr>
    </w:lvl>
    <w:lvl w:ilvl="3">
      <w:start w:val="0"/>
      <w:numFmt w:val="bullet"/>
      <w:lvlText w:val="•"/>
      <w:lvlJc w:val="left"/>
      <w:pPr>
        <w:ind w:left="5557" w:hanging="684"/>
      </w:pPr>
      <w:rPr>
        <w:rFonts w:hint="default"/>
      </w:rPr>
    </w:lvl>
    <w:lvl w:ilvl="4">
      <w:start w:val="0"/>
      <w:numFmt w:val="bullet"/>
      <w:lvlText w:val="•"/>
      <w:lvlJc w:val="left"/>
      <w:pPr>
        <w:ind w:left="6903" w:hanging="684"/>
      </w:pPr>
      <w:rPr>
        <w:rFonts w:hint="default"/>
      </w:rPr>
    </w:lvl>
    <w:lvl w:ilvl="5">
      <w:start w:val="0"/>
      <w:numFmt w:val="bullet"/>
      <w:lvlText w:val="•"/>
      <w:lvlJc w:val="left"/>
      <w:pPr>
        <w:ind w:left="8249" w:hanging="684"/>
      </w:pPr>
      <w:rPr>
        <w:rFonts w:hint="default"/>
      </w:rPr>
    </w:lvl>
    <w:lvl w:ilvl="6">
      <w:start w:val="0"/>
      <w:numFmt w:val="bullet"/>
      <w:lvlText w:val="•"/>
      <w:lvlJc w:val="left"/>
      <w:pPr>
        <w:ind w:left="9595" w:hanging="684"/>
      </w:pPr>
      <w:rPr>
        <w:rFonts w:hint="default"/>
      </w:rPr>
    </w:lvl>
    <w:lvl w:ilvl="7">
      <w:start w:val="0"/>
      <w:numFmt w:val="bullet"/>
      <w:lvlText w:val="•"/>
      <w:lvlJc w:val="left"/>
      <w:pPr>
        <w:ind w:left="10941" w:hanging="684"/>
      </w:pPr>
      <w:rPr>
        <w:rFonts w:hint="default"/>
      </w:rPr>
    </w:lvl>
    <w:lvl w:ilvl="8">
      <w:start w:val="0"/>
      <w:numFmt w:val="bullet"/>
      <w:lvlText w:val="•"/>
      <w:lvlJc w:val="left"/>
      <w:pPr>
        <w:ind w:left="12287" w:hanging="684"/>
      </w:pPr>
      <w:rPr>
        <w:rFonts w:hint="default"/>
      </w:rPr>
    </w:lvl>
  </w:abstractNum>
  <w:abstractNum w:abstractNumId="20">
    <w:nsid w:val="4AC94F3D"/>
    <w:multiLevelType w:val="hybridMultilevel"/>
    <w:tmpl w:val="00000000"/>
    <w:lvl w:ilvl="0">
      <w:start w:val="1"/>
      <w:numFmt w:val="decimal"/>
      <w:lvlText w:val="（%1）"/>
      <w:lvlJc w:val="left"/>
      <w:pPr>
        <w:ind w:left="1729" w:hanging="901"/>
        <w:jc w:val="left"/>
      </w:pPr>
      <w:rPr>
        <w:rFonts w:ascii="宋体" w:eastAsia="宋体" w:hAnsi="宋体" w:cs="宋体" w:hint="default"/>
        <w:spacing w:val="-180"/>
        <w:w w:val="89"/>
        <w:sz w:val="34"/>
        <w:szCs w:val="34"/>
      </w:rPr>
    </w:lvl>
    <w:lvl w:ilvl="1">
      <w:start w:val="0"/>
      <w:numFmt w:val="bullet"/>
      <w:lvlText w:val="•"/>
      <w:lvlJc w:val="left"/>
      <w:pPr>
        <w:ind w:left="3045" w:hanging="901"/>
      </w:pPr>
      <w:rPr>
        <w:rFonts w:hint="default"/>
      </w:rPr>
    </w:lvl>
    <w:lvl w:ilvl="2">
      <w:start w:val="0"/>
      <w:numFmt w:val="bullet"/>
      <w:lvlText w:val="•"/>
      <w:lvlJc w:val="left"/>
      <w:pPr>
        <w:ind w:left="4371" w:hanging="901"/>
      </w:pPr>
      <w:rPr>
        <w:rFonts w:hint="default"/>
      </w:rPr>
    </w:lvl>
    <w:lvl w:ilvl="3">
      <w:start w:val="0"/>
      <w:numFmt w:val="bullet"/>
      <w:lvlText w:val="•"/>
      <w:lvlJc w:val="left"/>
      <w:pPr>
        <w:ind w:left="5697" w:hanging="901"/>
      </w:pPr>
      <w:rPr>
        <w:rFonts w:hint="default"/>
      </w:rPr>
    </w:lvl>
    <w:lvl w:ilvl="4">
      <w:start w:val="0"/>
      <w:numFmt w:val="bullet"/>
      <w:lvlText w:val="•"/>
      <w:lvlJc w:val="left"/>
      <w:pPr>
        <w:ind w:left="7023" w:hanging="901"/>
      </w:pPr>
      <w:rPr>
        <w:rFonts w:hint="default"/>
      </w:rPr>
    </w:lvl>
    <w:lvl w:ilvl="5">
      <w:start w:val="0"/>
      <w:numFmt w:val="bullet"/>
      <w:lvlText w:val="•"/>
      <w:lvlJc w:val="left"/>
      <w:pPr>
        <w:ind w:left="8349" w:hanging="901"/>
      </w:pPr>
      <w:rPr>
        <w:rFonts w:hint="default"/>
      </w:rPr>
    </w:lvl>
    <w:lvl w:ilvl="6">
      <w:start w:val="0"/>
      <w:numFmt w:val="bullet"/>
      <w:lvlText w:val="•"/>
      <w:lvlJc w:val="left"/>
      <w:pPr>
        <w:ind w:left="9675" w:hanging="901"/>
      </w:pPr>
      <w:rPr>
        <w:rFonts w:hint="default"/>
      </w:rPr>
    </w:lvl>
    <w:lvl w:ilvl="7">
      <w:start w:val="0"/>
      <w:numFmt w:val="bullet"/>
      <w:lvlText w:val="•"/>
      <w:lvlJc w:val="left"/>
      <w:pPr>
        <w:ind w:left="11001" w:hanging="901"/>
      </w:pPr>
      <w:rPr>
        <w:rFonts w:hint="default"/>
      </w:rPr>
    </w:lvl>
    <w:lvl w:ilvl="8">
      <w:start w:val="0"/>
      <w:numFmt w:val="bullet"/>
      <w:lvlText w:val="•"/>
      <w:lvlJc w:val="left"/>
      <w:pPr>
        <w:ind w:left="12327" w:hanging="901"/>
      </w:pPr>
      <w:rPr>
        <w:rFonts w:hint="default"/>
      </w:rPr>
    </w:lvl>
  </w:abstractNum>
  <w:abstractNum w:abstractNumId="21">
    <w:nsid w:val="4E471A5B"/>
    <w:multiLevelType w:val="hybridMultilevel"/>
    <w:tmpl w:val="00000000"/>
    <w:lvl w:ilvl="0">
      <w:start w:val="7"/>
      <w:numFmt w:val="decimal"/>
      <w:lvlText w:val="%1"/>
      <w:lvlJc w:val="left"/>
      <w:pPr>
        <w:ind w:left="1458" w:hanging="630"/>
        <w:jc w:val="left"/>
      </w:pPr>
      <w:rPr>
        <w:rFonts w:hint="default"/>
      </w:rPr>
    </w:lvl>
    <w:lvl w:ilvl="1">
      <w:start w:val="1"/>
      <w:numFmt w:val="decimal"/>
      <w:lvlText w:val="%1.%2"/>
      <w:lvlJc w:val="left"/>
      <w:pPr>
        <w:ind w:left="1458" w:hanging="630"/>
        <w:jc w:val="left"/>
      </w:pPr>
      <w:rPr>
        <w:rFonts w:ascii="Arial" w:eastAsia="Arial" w:hAnsi="Arial" w:cs="Arial" w:hint="default"/>
        <w:w w:val="89"/>
        <w:sz w:val="36"/>
        <w:szCs w:val="36"/>
      </w:rPr>
    </w:lvl>
    <w:lvl w:ilvl="2">
      <w:start w:val="0"/>
      <w:numFmt w:val="bullet"/>
      <w:lvlText w:val="•"/>
      <w:lvlJc w:val="left"/>
      <w:pPr>
        <w:ind w:left="4163" w:hanging="630"/>
      </w:pPr>
      <w:rPr>
        <w:rFonts w:hint="default"/>
      </w:rPr>
    </w:lvl>
    <w:lvl w:ilvl="3">
      <w:start w:val="0"/>
      <w:numFmt w:val="bullet"/>
      <w:lvlText w:val="•"/>
      <w:lvlJc w:val="left"/>
      <w:pPr>
        <w:ind w:left="5515" w:hanging="630"/>
      </w:pPr>
      <w:rPr>
        <w:rFonts w:hint="default"/>
      </w:rPr>
    </w:lvl>
    <w:lvl w:ilvl="4">
      <w:start w:val="0"/>
      <w:numFmt w:val="bullet"/>
      <w:lvlText w:val="•"/>
      <w:lvlJc w:val="left"/>
      <w:pPr>
        <w:ind w:left="6867" w:hanging="630"/>
      </w:pPr>
      <w:rPr>
        <w:rFonts w:hint="default"/>
      </w:rPr>
    </w:lvl>
    <w:lvl w:ilvl="5">
      <w:start w:val="0"/>
      <w:numFmt w:val="bullet"/>
      <w:lvlText w:val="•"/>
      <w:lvlJc w:val="left"/>
      <w:pPr>
        <w:ind w:left="8219" w:hanging="630"/>
      </w:pPr>
      <w:rPr>
        <w:rFonts w:hint="default"/>
      </w:rPr>
    </w:lvl>
    <w:lvl w:ilvl="6">
      <w:start w:val="0"/>
      <w:numFmt w:val="bullet"/>
      <w:lvlText w:val="•"/>
      <w:lvlJc w:val="left"/>
      <w:pPr>
        <w:ind w:left="9571" w:hanging="630"/>
      </w:pPr>
      <w:rPr>
        <w:rFonts w:hint="default"/>
      </w:rPr>
    </w:lvl>
    <w:lvl w:ilvl="7">
      <w:start w:val="0"/>
      <w:numFmt w:val="bullet"/>
      <w:lvlText w:val="•"/>
      <w:lvlJc w:val="left"/>
      <w:pPr>
        <w:ind w:left="10923" w:hanging="630"/>
      </w:pPr>
      <w:rPr>
        <w:rFonts w:hint="default"/>
      </w:rPr>
    </w:lvl>
    <w:lvl w:ilvl="8">
      <w:start w:val="0"/>
      <w:numFmt w:val="bullet"/>
      <w:lvlText w:val="•"/>
      <w:lvlJc w:val="left"/>
      <w:pPr>
        <w:ind w:left="12275" w:hanging="630"/>
      </w:pPr>
      <w:rPr>
        <w:rFonts w:hint="default"/>
      </w:rPr>
    </w:lvl>
  </w:abstractNum>
  <w:abstractNum w:abstractNumId="22">
    <w:nsid w:val="607E4EAA"/>
    <w:multiLevelType w:val="hybridMultilevel"/>
    <w:tmpl w:val="00000000"/>
    <w:lvl w:ilvl="0">
      <w:start w:val="4"/>
      <w:numFmt w:val="decimal"/>
      <w:lvlText w:val="%1."/>
      <w:lvlJc w:val="left"/>
      <w:pPr>
        <w:ind w:left="1369" w:hanging="541"/>
        <w:jc w:val="left"/>
      </w:pPr>
      <w:rPr>
        <w:rFonts w:ascii="Arial" w:eastAsia="Arial" w:hAnsi="Arial" w:cs="Arial" w:hint="default"/>
        <w:spacing w:val="-1"/>
        <w:w w:val="89"/>
        <w:sz w:val="34"/>
        <w:szCs w:val="34"/>
      </w:rPr>
    </w:lvl>
    <w:lvl w:ilvl="1">
      <w:start w:val="1"/>
      <w:numFmt w:val="decimal"/>
      <w:lvlText w:val="%1.%2"/>
      <w:lvlJc w:val="left"/>
      <w:pPr>
        <w:ind w:left="1458" w:hanging="630"/>
        <w:jc w:val="left"/>
      </w:pPr>
      <w:rPr>
        <w:rFonts w:hint="default"/>
        <w:w w:val="89"/>
      </w:rPr>
    </w:lvl>
    <w:lvl w:ilvl="2">
      <w:start w:val="0"/>
      <w:numFmt w:val="bullet"/>
      <w:lvlText w:val="•"/>
      <w:lvlJc w:val="left"/>
      <w:pPr>
        <w:ind w:left="2962" w:hanging="630"/>
      </w:pPr>
      <w:rPr>
        <w:rFonts w:hint="default"/>
      </w:rPr>
    </w:lvl>
    <w:lvl w:ilvl="3">
      <w:start w:val="0"/>
      <w:numFmt w:val="bullet"/>
      <w:lvlText w:val="•"/>
      <w:lvlJc w:val="left"/>
      <w:pPr>
        <w:ind w:left="4464" w:hanging="630"/>
      </w:pPr>
      <w:rPr>
        <w:rFonts w:hint="default"/>
      </w:rPr>
    </w:lvl>
    <w:lvl w:ilvl="4">
      <w:start w:val="0"/>
      <w:numFmt w:val="bullet"/>
      <w:lvlText w:val="•"/>
      <w:lvlJc w:val="left"/>
      <w:pPr>
        <w:ind w:left="5966" w:hanging="630"/>
      </w:pPr>
      <w:rPr>
        <w:rFonts w:hint="default"/>
      </w:rPr>
    </w:lvl>
    <w:lvl w:ilvl="5">
      <w:start w:val="0"/>
      <w:numFmt w:val="bullet"/>
      <w:lvlText w:val="•"/>
      <w:lvlJc w:val="left"/>
      <w:pPr>
        <w:ind w:left="7468" w:hanging="630"/>
      </w:pPr>
      <w:rPr>
        <w:rFonts w:hint="default"/>
      </w:rPr>
    </w:lvl>
    <w:lvl w:ilvl="6">
      <w:start w:val="0"/>
      <w:numFmt w:val="bullet"/>
      <w:lvlText w:val="•"/>
      <w:lvlJc w:val="left"/>
      <w:pPr>
        <w:ind w:left="8970" w:hanging="630"/>
      </w:pPr>
      <w:rPr>
        <w:rFonts w:hint="default"/>
      </w:rPr>
    </w:lvl>
    <w:lvl w:ilvl="7">
      <w:start w:val="0"/>
      <w:numFmt w:val="bullet"/>
      <w:lvlText w:val="•"/>
      <w:lvlJc w:val="left"/>
      <w:pPr>
        <w:ind w:left="10473" w:hanging="630"/>
      </w:pPr>
      <w:rPr>
        <w:rFonts w:hint="default"/>
      </w:rPr>
    </w:lvl>
    <w:lvl w:ilvl="8">
      <w:start w:val="0"/>
      <w:numFmt w:val="bullet"/>
      <w:lvlText w:val="•"/>
      <w:lvlJc w:val="left"/>
      <w:pPr>
        <w:ind w:left="11975" w:hanging="630"/>
      </w:pPr>
      <w:rPr>
        <w:rFonts w:hint="default"/>
      </w:rPr>
    </w:lvl>
  </w:abstractNum>
  <w:abstractNum w:abstractNumId="23">
    <w:nsid w:val="6630F415"/>
    <w:multiLevelType w:val="hybridMultilevel"/>
    <w:tmpl w:val="00000000"/>
    <w:lvl w:ilvl="0">
      <w:start w:val="1"/>
      <w:numFmt w:val="decimal"/>
      <w:lvlText w:val="%1."/>
      <w:lvlJc w:val="left"/>
      <w:pPr>
        <w:ind w:left="108" w:hanging="541"/>
        <w:jc w:val="left"/>
      </w:pPr>
      <w:rPr>
        <w:rFonts w:ascii="Times New Roman" w:eastAsia="Times New Roman" w:hAnsi="Times New Roman" w:cs="Times New Roman" w:hint="default"/>
        <w:spacing w:val="-1"/>
        <w:w w:val="100"/>
        <w:sz w:val="34"/>
        <w:szCs w:val="34"/>
      </w:rPr>
    </w:lvl>
    <w:lvl w:ilvl="1">
      <w:start w:val="0"/>
      <w:numFmt w:val="bullet"/>
      <w:lvlText w:val="•"/>
      <w:lvlJc w:val="left"/>
      <w:pPr>
        <w:ind w:left="1587" w:hanging="541"/>
      </w:pPr>
      <w:rPr>
        <w:rFonts w:hint="default"/>
      </w:rPr>
    </w:lvl>
    <w:lvl w:ilvl="2">
      <w:start w:val="0"/>
      <w:numFmt w:val="bullet"/>
      <w:lvlText w:val="•"/>
      <w:lvlJc w:val="left"/>
      <w:pPr>
        <w:ind w:left="3075" w:hanging="541"/>
      </w:pPr>
      <w:rPr>
        <w:rFonts w:hint="default"/>
      </w:rPr>
    </w:lvl>
    <w:lvl w:ilvl="3">
      <w:start w:val="0"/>
      <w:numFmt w:val="bullet"/>
      <w:lvlText w:val="•"/>
      <w:lvlJc w:val="left"/>
      <w:pPr>
        <w:ind w:left="4563" w:hanging="541"/>
      </w:pPr>
      <w:rPr>
        <w:rFonts w:hint="default"/>
      </w:rPr>
    </w:lvl>
    <w:lvl w:ilvl="4">
      <w:start w:val="0"/>
      <w:numFmt w:val="bullet"/>
      <w:lvlText w:val="•"/>
      <w:lvlJc w:val="left"/>
      <w:pPr>
        <w:ind w:left="6051" w:hanging="541"/>
      </w:pPr>
      <w:rPr>
        <w:rFonts w:hint="default"/>
      </w:rPr>
    </w:lvl>
    <w:lvl w:ilvl="5">
      <w:start w:val="0"/>
      <w:numFmt w:val="bullet"/>
      <w:lvlText w:val="•"/>
      <w:lvlJc w:val="left"/>
      <w:pPr>
        <w:ind w:left="7539" w:hanging="541"/>
      </w:pPr>
      <w:rPr>
        <w:rFonts w:hint="default"/>
      </w:rPr>
    </w:lvl>
    <w:lvl w:ilvl="6">
      <w:start w:val="0"/>
      <w:numFmt w:val="bullet"/>
      <w:lvlText w:val="•"/>
      <w:lvlJc w:val="left"/>
      <w:pPr>
        <w:ind w:left="9027" w:hanging="541"/>
      </w:pPr>
      <w:rPr>
        <w:rFonts w:hint="default"/>
      </w:rPr>
    </w:lvl>
    <w:lvl w:ilvl="7">
      <w:start w:val="0"/>
      <w:numFmt w:val="bullet"/>
      <w:lvlText w:val="•"/>
      <w:lvlJc w:val="left"/>
      <w:pPr>
        <w:ind w:left="10515" w:hanging="541"/>
      </w:pPr>
      <w:rPr>
        <w:rFonts w:hint="default"/>
      </w:rPr>
    </w:lvl>
    <w:lvl w:ilvl="8">
      <w:start w:val="0"/>
      <w:numFmt w:val="bullet"/>
      <w:lvlText w:val="•"/>
      <w:lvlJc w:val="left"/>
      <w:pPr>
        <w:ind w:left="12003" w:hanging="541"/>
      </w:pPr>
      <w:rPr>
        <w:rFonts w:hint="default"/>
      </w:rPr>
    </w:lvl>
  </w:abstractNum>
  <w:abstractNum w:abstractNumId="24">
    <w:nsid w:val="6FBF9153"/>
    <w:multiLevelType w:val="hybridMultilevel"/>
    <w:tmpl w:val="00000000"/>
    <w:lvl w:ilvl="0">
      <w:start w:val="2"/>
      <w:numFmt w:val="decimal"/>
      <w:lvlText w:val="%1"/>
      <w:lvlJc w:val="left"/>
      <w:pPr>
        <w:ind w:left="1458" w:hanging="630"/>
        <w:jc w:val="left"/>
      </w:pPr>
      <w:rPr>
        <w:rFonts w:hint="default"/>
      </w:rPr>
    </w:lvl>
    <w:lvl w:ilvl="1">
      <w:start w:val="1"/>
      <w:numFmt w:val="decimal"/>
      <w:lvlText w:val="%1.%2"/>
      <w:lvlJc w:val="left"/>
      <w:pPr>
        <w:ind w:left="1458" w:hanging="630"/>
        <w:jc w:val="left"/>
      </w:pPr>
      <w:rPr>
        <w:rFonts w:ascii="Arial" w:eastAsia="Arial" w:hAnsi="Arial" w:cs="Arial" w:hint="default"/>
        <w:w w:val="89"/>
        <w:sz w:val="36"/>
        <w:szCs w:val="36"/>
      </w:rPr>
    </w:lvl>
    <w:lvl w:ilvl="2">
      <w:start w:val="0"/>
      <w:numFmt w:val="bullet"/>
      <w:lvlText w:val="•"/>
      <w:lvlJc w:val="left"/>
      <w:pPr>
        <w:ind w:left="4163" w:hanging="630"/>
      </w:pPr>
      <w:rPr>
        <w:rFonts w:hint="default"/>
      </w:rPr>
    </w:lvl>
    <w:lvl w:ilvl="3">
      <w:start w:val="0"/>
      <w:numFmt w:val="bullet"/>
      <w:lvlText w:val="•"/>
      <w:lvlJc w:val="left"/>
      <w:pPr>
        <w:ind w:left="5515" w:hanging="630"/>
      </w:pPr>
      <w:rPr>
        <w:rFonts w:hint="default"/>
      </w:rPr>
    </w:lvl>
    <w:lvl w:ilvl="4">
      <w:start w:val="0"/>
      <w:numFmt w:val="bullet"/>
      <w:lvlText w:val="•"/>
      <w:lvlJc w:val="left"/>
      <w:pPr>
        <w:ind w:left="6867" w:hanging="630"/>
      </w:pPr>
      <w:rPr>
        <w:rFonts w:hint="default"/>
      </w:rPr>
    </w:lvl>
    <w:lvl w:ilvl="5">
      <w:start w:val="0"/>
      <w:numFmt w:val="bullet"/>
      <w:lvlText w:val="•"/>
      <w:lvlJc w:val="left"/>
      <w:pPr>
        <w:ind w:left="8219" w:hanging="630"/>
      </w:pPr>
      <w:rPr>
        <w:rFonts w:hint="default"/>
      </w:rPr>
    </w:lvl>
    <w:lvl w:ilvl="6">
      <w:start w:val="0"/>
      <w:numFmt w:val="bullet"/>
      <w:lvlText w:val="•"/>
      <w:lvlJc w:val="left"/>
      <w:pPr>
        <w:ind w:left="9571" w:hanging="630"/>
      </w:pPr>
      <w:rPr>
        <w:rFonts w:hint="default"/>
      </w:rPr>
    </w:lvl>
    <w:lvl w:ilvl="7">
      <w:start w:val="0"/>
      <w:numFmt w:val="bullet"/>
      <w:lvlText w:val="•"/>
      <w:lvlJc w:val="left"/>
      <w:pPr>
        <w:ind w:left="10923" w:hanging="630"/>
      </w:pPr>
      <w:rPr>
        <w:rFonts w:hint="default"/>
      </w:rPr>
    </w:lvl>
    <w:lvl w:ilvl="8">
      <w:start w:val="0"/>
      <w:numFmt w:val="bullet"/>
      <w:lvlText w:val="•"/>
      <w:lvlJc w:val="left"/>
      <w:pPr>
        <w:ind w:left="12275" w:hanging="630"/>
      </w:pPr>
      <w:rPr>
        <w:rFonts w:hint="default"/>
      </w:rPr>
    </w:lvl>
  </w:abstractNum>
  <w:abstractNum w:abstractNumId="25">
    <w:nsid w:val="71C465E0"/>
    <w:multiLevelType w:val="hybridMultilevel"/>
    <w:tmpl w:val="00000000"/>
    <w:lvl w:ilvl="0">
      <w:start w:val="1"/>
      <w:numFmt w:val="decimal"/>
      <w:lvlText w:val="%1）"/>
      <w:lvlJc w:val="left"/>
      <w:pPr>
        <w:ind w:left="1548" w:hanging="720"/>
        <w:jc w:val="left"/>
      </w:pPr>
      <w:rPr>
        <w:rFonts w:ascii="Arial" w:eastAsia="Arial" w:hAnsi="Arial" w:cs="Arial" w:hint="default"/>
        <w:spacing w:val="-1"/>
        <w:w w:val="89"/>
        <w:sz w:val="36"/>
        <w:szCs w:val="36"/>
      </w:rPr>
    </w:lvl>
    <w:lvl w:ilvl="1">
      <w:start w:val="0"/>
      <w:numFmt w:val="bullet"/>
      <w:lvlText w:val="•"/>
      <w:lvlJc w:val="left"/>
      <w:pPr>
        <w:ind w:left="2883" w:hanging="720"/>
      </w:pPr>
      <w:rPr>
        <w:rFonts w:hint="default"/>
      </w:rPr>
    </w:lvl>
    <w:lvl w:ilvl="2">
      <w:start w:val="0"/>
      <w:numFmt w:val="bullet"/>
      <w:lvlText w:val="•"/>
      <w:lvlJc w:val="left"/>
      <w:pPr>
        <w:ind w:left="4227" w:hanging="720"/>
      </w:pPr>
      <w:rPr>
        <w:rFonts w:hint="default"/>
      </w:rPr>
    </w:lvl>
    <w:lvl w:ilvl="3">
      <w:start w:val="0"/>
      <w:numFmt w:val="bullet"/>
      <w:lvlText w:val="•"/>
      <w:lvlJc w:val="left"/>
      <w:pPr>
        <w:ind w:left="5571" w:hanging="720"/>
      </w:pPr>
      <w:rPr>
        <w:rFonts w:hint="default"/>
      </w:rPr>
    </w:lvl>
    <w:lvl w:ilvl="4">
      <w:start w:val="0"/>
      <w:numFmt w:val="bullet"/>
      <w:lvlText w:val="•"/>
      <w:lvlJc w:val="left"/>
      <w:pPr>
        <w:ind w:left="6915" w:hanging="720"/>
      </w:pPr>
      <w:rPr>
        <w:rFonts w:hint="default"/>
      </w:rPr>
    </w:lvl>
    <w:lvl w:ilvl="5">
      <w:start w:val="0"/>
      <w:numFmt w:val="bullet"/>
      <w:lvlText w:val="•"/>
      <w:lvlJc w:val="left"/>
      <w:pPr>
        <w:ind w:left="8259" w:hanging="720"/>
      </w:pPr>
      <w:rPr>
        <w:rFonts w:hint="default"/>
      </w:rPr>
    </w:lvl>
    <w:lvl w:ilvl="6">
      <w:start w:val="0"/>
      <w:numFmt w:val="bullet"/>
      <w:lvlText w:val="•"/>
      <w:lvlJc w:val="left"/>
      <w:pPr>
        <w:ind w:left="9603" w:hanging="720"/>
      </w:pPr>
      <w:rPr>
        <w:rFonts w:hint="default"/>
      </w:rPr>
    </w:lvl>
    <w:lvl w:ilvl="7">
      <w:start w:val="0"/>
      <w:numFmt w:val="bullet"/>
      <w:lvlText w:val="•"/>
      <w:lvlJc w:val="left"/>
      <w:pPr>
        <w:ind w:left="10947" w:hanging="720"/>
      </w:pPr>
      <w:rPr>
        <w:rFonts w:hint="default"/>
      </w:rPr>
    </w:lvl>
    <w:lvl w:ilvl="8">
      <w:start w:val="0"/>
      <w:numFmt w:val="bullet"/>
      <w:lvlText w:val="•"/>
      <w:lvlJc w:val="left"/>
      <w:pPr>
        <w:ind w:left="12291" w:hanging="720"/>
      </w:pPr>
      <w:rPr>
        <w:rFonts w:hint="default"/>
      </w:rPr>
    </w:lvl>
  </w:abstractNum>
  <w:abstractNum w:abstractNumId="26">
    <w:nsid w:val="743EF6D7"/>
    <w:multiLevelType w:val="hybridMultilevel"/>
    <w:tmpl w:val="00000000"/>
    <w:lvl w:ilvl="0">
      <w:start w:val="1"/>
      <w:numFmt w:val="decimal"/>
      <w:lvlText w:val="%1）"/>
      <w:lvlJc w:val="left"/>
      <w:pPr>
        <w:ind w:left="1548" w:hanging="720"/>
        <w:jc w:val="left"/>
      </w:pPr>
      <w:rPr>
        <w:rFonts w:ascii="Arial" w:eastAsia="Arial" w:hAnsi="Arial" w:cs="Arial" w:hint="default"/>
        <w:spacing w:val="-1"/>
        <w:w w:val="89"/>
        <w:sz w:val="36"/>
        <w:szCs w:val="36"/>
      </w:rPr>
    </w:lvl>
    <w:lvl w:ilvl="1">
      <w:start w:val="0"/>
      <w:numFmt w:val="bullet"/>
      <w:lvlText w:val="•"/>
      <w:lvlJc w:val="left"/>
      <w:pPr>
        <w:ind w:left="2883" w:hanging="720"/>
      </w:pPr>
      <w:rPr>
        <w:rFonts w:hint="default"/>
      </w:rPr>
    </w:lvl>
    <w:lvl w:ilvl="2">
      <w:start w:val="0"/>
      <w:numFmt w:val="bullet"/>
      <w:lvlText w:val="•"/>
      <w:lvlJc w:val="left"/>
      <w:pPr>
        <w:ind w:left="4227" w:hanging="720"/>
      </w:pPr>
      <w:rPr>
        <w:rFonts w:hint="default"/>
      </w:rPr>
    </w:lvl>
    <w:lvl w:ilvl="3">
      <w:start w:val="0"/>
      <w:numFmt w:val="bullet"/>
      <w:lvlText w:val="•"/>
      <w:lvlJc w:val="left"/>
      <w:pPr>
        <w:ind w:left="5571" w:hanging="720"/>
      </w:pPr>
      <w:rPr>
        <w:rFonts w:hint="default"/>
      </w:rPr>
    </w:lvl>
    <w:lvl w:ilvl="4">
      <w:start w:val="0"/>
      <w:numFmt w:val="bullet"/>
      <w:lvlText w:val="•"/>
      <w:lvlJc w:val="left"/>
      <w:pPr>
        <w:ind w:left="6915" w:hanging="720"/>
      </w:pPr>
      <w:rPr>
        <w:rFonts w:hint="default"/>
      </w:rPr>
    </w:lvl>
    <w:lvl w:ilvl="5">
      <w:start w:val="0"/>
      <w:numFmt w:val="bullet"/>
      <w:lvlText w:val="•"/>
      <w:lvlJc w:val="left"/>
      <w:pPr>
        <w:ind w:left="8259" w:hanging="720"/>
      </w:pPr>
      <w:rPr>
        <w:rFonts w:hint="default"/>
      </w:rPr>
    </w:lvl>
    <w:lvl w:ilvl="6">
      <w:start w:val="0"/>
      <w:numFmt w:val="bullet"/>
      <w:lvlText w:val="•"/>
      <w:lvlJc w:val="left"/>
      <w:pPr>
        <w:ind w:left="9603" w:hanging="720"/>
      </w:pPr>
      <w:rPr>
        <w:rFonts w:hint="default"/>
      </w:rPr>
    </w:lvl>
    <w:lvl w:ilvl="7">
      <w:start w:val="0"/>
      <w:numFmt w:val="bullet"/>
      <w:lvlText w:val="•"/>
      <w:lvlJc w:val="left"/>
      <w:pPr>
        <w:ind w:left="10947" w:hanging="720"/>
      </w:pPr>
      <w:rPr>
        <w:rFonts w:hint="default"/>
      </w:rPr>
    </w:lvl>
    <w:lvl w:ilvl="8">
      <w:start w:val="0"/>
      <w:numFmt w:val="bullet"/>
      <w:lvlText w:val="•"/>
      <w:lvlJc w:val="left"/>
      <w:pPr>
        <w:ind w:left="12291" w:hanging="720"/>
      </w:pPr>
      <w:rPr>
        <w:rFonts w:hint="default"/>
      </w:rPr>
    </w:lvl>
  </w:abstractNum>
  <w:abstractNum w:abstractNumId="27">
    <w:nsid w:val="74D1B3FA"/>
    <w:multiLevelType w:val="hybridMultilevel"/>
    <w:tmpl w:val="00000000"/>
    <w:lvl w:ilvl="0">
      <w:start w:val="1"/>
      <w:numFmt w:val="decimal"/>
      <w:lvlText w:val="%1."/>
      <w:lvlJc w:val="left"/>
      <w:pPr>
        <w:ind w:left="108" w:hanging="541"/>
        <w:jc w:val="left"/>
      </w:pPr>
      <w:rPr>
        <w:rFonts w:ascii="Arial" w:eastAsia="Arial" w:hAnsi="Arial" w:cs="Arial" w:hint="default"/>
        <w:spacing w:val="-1"/>
        <w:w w:val="89"/>
        <w:sz w:val="34"/>
        <w:szCs w:val="34"/>
      </w:rPr>
    </w:lvl>
    <w:lvl w:ilvl="1">
      <w:start w:val="0"/>
      <w:numFmt w:val="bullet"/>
      <w:lvlText w:val="•"/>
      <w:lvlJc w:val="left"/>
      <w:pPr>
        <w:ind w:left="1587" w:hanging="541"/>
      </w:pPr>
      <w:rPr>
        <w:rFonts w:hint="default"/>
      </w:rPr>
    </w:lvl>
    <w:lvl w:ilvl="2">
      <w:start w:val="0"/>
      <w:numFmt w:val="bullet"/>
      <w:lvlText w:val="•"/>
      <w:lvlJc w:val="left"/>
      <w:pPr>
        <w:ind w:left="3075" w:hanging="541"/>
      </w:pPr>
      <w:rPr>
        <w:rFonts w:hint="default"/>
      </w:rPr>
    </w:lvl>
    <w:lvl w:ilvl="3">
      <w:start w:val="0"/>
      <w:numFmt w:val="bullet"/>
      <w:lvlText w:val="•"/>
      <w:lvlJc w:val="left"/>
      <w:pPr>
        <w:ind w:left="4563" w:hanging="541"/>
      </w:pPr>
      <w:rPr>
        <w:rFonts w:hint="default"/>
      </w:rPr>
    </w:lvl>
    <w:lvl w:ilvl="4">
      <w:start w:val="0"/>
      <w:numFmt w:val="bullet"/>
      <w:lvlText w:val="•"/>
      <w:lvlJc w:val="left"/>
      <w:pPr>
        <w:ind w:left="6051" w:hanging="541"/>
      </w:pPr>
      <w:rPr>
        <w:rFonts w:hint="default"/>
      </w:rPr>
    </w:lvl>
    <w:lvl w:ilvl="5">
      <w:start w:val="0"/>
      <w:numFmt w:val="bullet"/>
      <w:lvlText w:val="•"/>
      <w:lvlJc w:val="left"/>
      <w:pPr>
        <w:ind w:left="7539" w:hanging="541"/>
      </w:pPr>
      <w:rPr>
        <w:rFonts w:hint="default"/>
      </w:rPr>
    </w:lvl>
    <w:lvl w:ilvl="6">
      <w:start w:val="0"/>
      <w:numFmt w:val="bullet"/>
      <w:lvlText w:val="•"/>
      <w:lvlJc w:val="left"/>
      <w:pPr>
        <w:ind w:left="9027" w:hanging="541"/>
      </w:pPr>
      <w:rPr>
        <w:rFonts w:hint="default"/>
      </w:rPr>
    </w:lvl>
    <w:lvl w:ilvl="7">
      <w:start w:val="0"/>
      <w:numFmt w:val="bullet"/>
      <w:lvlText w:val="•"/>
      <w:lvlJc w:val="left"/>
      <w:pPr>
        <w:ind w:left="10515" w:hanging="541"/>
      </w:pPr>
      <w:rPr>
        <w:rFonts w:hint="default"/>
      </w:rPr>
    </w:lvl>
    <w:lvl w:ilvl="8">
      <w:start w:val="0"/>
      <w:numFmt w:val="bullet"/>
      <w:lvlText w:val="•"/>
      <w:lvlJc w:val="left"/>
      <w:pPr>
        <w:ind w:left="12003" w:hanging="541"/>
      </w:pPr>
      <w:rPr>
        <w:rFonts w:hint="default"/>
      </w:rPr>
    </w:lvl>
  </w:abstractNum>
  <w:abstractNum w:abstractNumId="28">
    <w:nsid w:val="76B37526"/>
    <w:multiLevelType w:val="hybridMultilevel"/>
    <w:tmpl w:val="00000000"/>
    <w:lvl w:ilvl="0">
      <w:start w:val="1"/>
      <w:numFmt w:val="decimal"/>
      <w:lvlText w:val="%1)"/>
      <w:lvlJc w:val="left"/>
      <w:pPr>
        <w:ind w:left="1307" w:hanging="479"/>
        <w:jc w:val="left"/>
      </w:pPr>
      <w:rPr>
        <w:rFonts w:hint="default"/>
        <w:w w:val="99"/>
      </w:rPr>
    </w:lvl>
    <w:lvl w:ilvl="1">
      <w:start w:val="0"/>
      <w:numFmt w:val="bullet"/>
      <w:lvlText w:val="•"/>
      <w:lvlJc w:val="left"/>
      <w:pPr>
        <w:ind w:left="2667" w:hanging="479"/>
      </w:pPr>
      <w:rPr>
        <w:rFonts w:hint="default"/>
      </w:rPr>
    </w:lvl>
    <w:lvl w:ilvl="2">
      <w:start w:val="0"/>
      <w:numFmt w:val="bullet"/>
      <w:lvlText w:val="•"/>
      <w:lvlJc w:val="left"/>
      <w:pPr>
        <w:ind w:left="4035" w:hanging="479"/>
      </w:pPr>
      <w:rPr>
        <w:rFonts w:hint="default"/>
      </w:rPr>
    </w:lvl>
    <w:lvl w:ilvl="3">
      <w:start w:val="0"/>
      <w:numFmt w:val="bullet"/>
      <w:lvlText w:val="•"/>
      <w:lvlJc w:val="left"/>
      <w:pPr>
        <w:ind w:left="5403" w:hanging="479"/>
      </w:pPr>
      <w:rPr>
        <w:rFonts w:hint="default"/>
      </w:rPr>
    </w:lvl>
    <w:lvl w:ilvl="4">
      <w:start w:val="0"/>
      <w:numFmt w:val="bullet"/>
      <w:lvlText w:val="•"/>
      <w:lvlJc w:val="left"/>
      <w:pPr>
        <w:ind w:left="6771" w:hanging="479"/>
      </w:pPr>
      <w:rPr>
        <w:rFonts w:hint="default"/>
      </w:rPr>
    </w:lvl>
    <w:lvl w:ilvl="5">
      <w:start w:val="0"/>
      <w:numFmt w:val="bullet"/>
      <w:lvlText w:val="•"/>
      <w:lvlJc w:val="left"/>
      <w:pPr>
        <w:ind w:left="8139" w:hanging="479"/>
      </w:pPr>
      <w:rPr>
        <w:rFonts w:hint="default"/>
      </w:rPr>
    </w:lvl>
    <w:lvl w:ilvl="6">
      <w:start w:val="0"/>
      <w:numFmt w:val="bullet"/>
      <w:lvlText w:val="•"/>
      <w:lvlJc w:val="left"/>
      <w:pPr>
        <w:ind w:left="9507" w:hanging="479"/>
      </w:pPr>
      <w:rPr>
        <w:rFonts w:hint="default"/>
      </w:rPr>
    </w:lvl>
    <w:lvl w:ilvl="7">
      <w:start w:val="0"/>
      <w:numFmt w:val="bullet"/>
      <w:lvlText w:val="•"/>
      <w:lvlJc w:val="left"/>
      <w:pPr>
        <w:ind w:left="10875" w:hanging="479"/>
      </w:pPr>
      <w:rPr>
        <w:rFonts w:hint="default"/>
      </w:rPr>
    </w:lvl>
    <w:lvl w:ilvl="8">
      <w:start w:val="0"/>
      <w:numFmt w:val="bullet"/>
      <w:lvlText w:val="•"/>
      <w:lvlJc w:val="left"/>
      <w:pPr>
        <w:ind w:left="12243" w:hanging="479"/>
      </w:pPr>
      <w:rPr>
        <w:rFonts w:hint="default"/>
      </w:rPr>
    </w:lvl>
  </w:abstractNum>
  <w:abstractNum w:abstractNumId="29">
    <w:nsid w:val="788838F4"/>
    <w:multiLevelType w:val="hybridMultilevel"/>
    <w:tmpl w:val="00000000"/>
    <w:lvl w:ilvl="0">
      <w:start w:val="1"/>
      <w:numFmt w:val="decimal"/>
      <w:lvlText w:val="%1."/>
      <w:lvlJc w:val="left"/>
      <w:pPr>
        <w:ind w:left="108" w:hanging="541"/>
        <w:jc w:val="left"/>
      </w:pPr>
      <w:rPr>
        <w:rFonts w:ascii="Arial" w:eastAsia="Arial" w:hAnsi="Arial" w:cs="Arial" w:hint="default"/>
        <w:spacing w:val="-1"/>
        <w:w w:val="89"/>
        <w:sz w:val="34"/>
        <w:szCs w:val="34"/>
      </w:rPr>
    </w:lvl>
    <w:lvl w:ilvl="1">
      <w:start w:val="0"/>
      <w:numFmt w:val="bullet"/>
      <w:lvlText w:val="•"/>
      <w:lvlJc w:val="left"/>
      <w:pPr>
        <w:ind w:left="1587" w:hanging="541"/>
      </w:pPr>
      <w:rPr>
        <w:rFonts w:hint="default"/>
      </w:rPr>
    </w:lvl>
    <w:lvl w:ilvl="2">
      <w:start w:val="0"/>
      <w:numFmt w:val="bullet"/>
      <w:lvlText w:val="•"/>
      <w:lvlJc w:val="left"/>
      <w:pPr>
        <w:ind w:left="3075" w:hanging="541"/>
      </w:pPr>
      <w:rPr>
        <w:rFonts w:hint="default"/>
      </w:rPr>
    </w:lvl>
    <w:lvl w:ilvl="3">
      <w:start w:val="0"/>
      <w:numFmt w:val="bullet"/>
      <w:lvlText w:val="•"/>
      <w:lvlJc w:val="left"/>
      <w:pPr>
        <w:ind w:left="4563" w:hanging="541"/>
      </w:pPr>
      <w:rPr>
        <w:rFonts w:hint="default"/>
      </w:rPr>
    </w:lvl>
    <w:lvl w:ilvl="4">
      <w:start w:val="0"/>
      <w:numFmt w:val="bullet"/>
      <w:lvlText w:val="•"/>
      <w:lvlJc w:val="left"/>
      <w:pPr>
        <w:ind w:left="6051" w:hanging="541"/>
      </w:pPr>
      <w:rPr>
        <w:rFonts w:hint="default"/>
      </w:rPr>
    </w:lvl>
    <w:lvl w:ilvl="5">
      <w:start w:val="0"/>
      <w:numFmt w:val="bullet"/>
      <w:lvlText w:val="•"/>
      <w:lvlJc w:val="left"/>
      <w:pPr>
        <w:ind w:left="7539" w:hanging="541"/>
      </w:pPr>
      <w:rPr>
        <w:rFonts w:hint="default"/>
      </w:rPr>
    </w:lvl>
    <w:lvl w:ilvl="6">
      <w:start w:val="0"/>
      <w:numFmt w:val="bullet"/>
      <w:lvlText w:val="•"/>
      <w:lvlJc w:val="left"/>
      <w:pPr>
        <w:ind w:left="9027" w:hanging="541"/>
      </w:pPr>
      <w:rPr>
        <w:rFonts w:hint="default"/>
      </w:rPr>
    </w:lvl>
    <w:lvl w:ilvl="7">
      <w:start w:val="0"/>
      <w:numFmt w:val="bullet"/>
      <w:lvlText w:val="•"/>
      <w:lvlJc w:val="left"/>
      <w:pPr>
        <w:ind w:left="10515" w:hanging="541"/>
      </w:pPr>
      <w:rPr>
        <w:rFonts w:hint="default"/>
      </w:rPr>
    </w:lvl>
    <w:lvl w:ilvl="8">
      <w:start w:val="0"/>
      <w:numFmt w:val="bullet"/>
      <w:lvlText w:val="•"/>
      <w:lvlJc w:val="left"/>
      <w:pPr>
        <w:ind w:left="12003" w:hanging="541"/>
      </w:pPr>
      <w:rPr>
        <w:rFonts w:hint="default"/>
      </w:rPr>
    </w:lvl>
  </w:abstractNum>
  <w:abstractNum w:abstractNumId="30">
    <w:nsid w:val="7E97B40C"/>
    <w:multiLevelType w:val="hybridMultilevel"/>
    <w:tmpl w:val="00000000"/>
    <w:lvl w:ilvl="0">
      <w:start w:val="3"/>
      <w:numFmt w:val="decimal"/>
      <w:lvlText w:val="%1."/>
      <w:lvlJc w:val="left"/>
      <w:pPr>
        <w:ind w:left="108" w:hanging="541"/>
        <w:jc w:val="left"/>
      </w:pPr>
      <w:rPr>
        <w:rFonts w:ascii="Arial" w:eastAsia="Arial" w:hAnsi="Arial" w:cs="Arial" w:hint="default"/>
        <w:spacing w:val="-1"/>
        <w:w w:val="89"/>
        <w:sz w:val="34"/>
        <w:szCs w:val="34"/>
      </w:rPr>
    </w:lvl>
    <w:lvl w:ilvl="1">
      <w:start w:val="0"/>
      <w:numFmt w:val="bullet"/>
      <w:lvlText w:val="•"/>
      <w:lvlJc w:val="left"/>
      <w:pPr>
        <w:ind w:left="1587" w:hanging="541"/>
      </w:pPr>
      <w:rPr>
        <w:rFonts w:hint="default"/>
      </w:rPr>
    </w:lvl>
    <w:lvl w:ilvl="2">
      <w:start w:val="0"/>
      <w:numFmt w:val="bullet"/>
      <w:lvlText w:val="•"/>
      <w:lvlJc w:val="left"/>
      <w:pPr>
        <w:ind w:left="3075" w:hanging="541"/>
      </w:pPr>
      <w:rPr>
        <w:rFonts w:hint="default"/>
      </w:rPr>
    </w:lvl>
    <w:lvl w:ilvl="3">
      <w:start w:val="0"/>
      <w:numFmt w:val="bullet"/>
      <w:lvlText w:val="•"/>
      <w:lvlJc w:val="left"/>
      <w:pPr>
        <w:ind w:left="4563" w:hanging="541"/>
      </w:pPr>
      <w:rPr>
        <w:rFonts w:hint="default"/>
      </w:rPr>
    </w:lvl>
    <w:lvl w:ilvl="4">
      <w:start w:val="0"/>
      <w:numFmt w:val="bullet"/>
      <w:lvlText w:val="•"/>
      <w:lvlJc w:val="left"/>
      <w:pPr>
        <w:ind w:left="6051" w:hanging="541"/>
      </w:pPr>
      <w:rPr>
        <w:rFonts w:hint="default"/>
      </w:rPr>
    </w:lvl>
    <w:lvl w:ilvl="5">
      <w:start w:val="0"/>
      <w:numFmt w:val="bullet"/>
      <w:lvlText w:val="•"/>
      <w:lvlJc w:val="left"/>
      <w:pPr>
        <w:ind w:left="7539" w:hanging="541"/>
      </w:pPr>
      <w:rPr>
        <w:rFonts w:hint="default"/>
      </w:rPr>
    </w:lvl>
    <w:lvl w:ilvl="6">
      <w:start w:val="0"/>
      <w:numFmt w:val="bullet"/>
      <w:lvlText w:val="•"/>
      <w:lvlJc w:val="left"/>
      <w:pPr>
        <w:ind w:left="9027" w:hanging="541"/>
      </w:pPr>
      <w:rPr>
        <w:rFonts w:hint="default"/>
      </w:rPr>
    </w:lvl>
    <w:lvl w:ilvl="7">
      <w:start w:val="0"/>
      <w:numFmt w:val="bullet"/>
      <w:lvlText w:val="•"/>
      <w:lvlJc w:val="left"/>
      <w:pPr>
        <w:ind w:left="10515" w:hanging="541"/>
      </w:pPr>
      <w:rPr>
        <w:rFonts w:hint="default"/>
      </w:rPr>
    </w:lvl>
    <w:lvl w:ilvl="8">
      <w:start w:val="0"/>
      <w:numFmt w:val="bullet"/>
      <w:lvlText w:val="•"/>
      <w:lvlJc w:val="left"/>
      <w:pPr>
        <w:ind w:left="12003" w:hanging="541"/>
      </w:pPr>
      <w:rPr>
        <w:rFonts w:hint="default"/>
      </w:rPr>
    </w:lvl>
  </w:abstractNum>
  <w:abstractNum w:abstractNumId="31">
    <w:nsid w:val="7F75D807"/>
    <w:multiLevelType w:val="hybridMultilevel"/>
    <w:tmpl w:val="00000000"/>
    <w:lvl w:ilvl="0">
      <w:start w:val="1"/>
      <w:numFmt w:val="decimal"/>
      <w:lvlText w:val="%1."/>
      <w:lvlJc w:val="left"/>
      <w:pPr>
        <w:ind w:left="1369" w:hanging="541"/>
        <w:jc w:val="left"/>
      </w:pPr>
      <w:rPr>
        <w:rFonts w:hint="default"/>
        <w:spacing w:val="-1"/>
        <w:w w:val="96"/>
      </w:rPr>
    </w:lvl>
    <w:lvl w:ilvl="1">
      <w:start w:val="0"/>
      <w:numFmt w:val="bullet"/>
      <w:lvlText w:val="•"/>
      <w:lvlJc w:val="left"/>
      <w:pPr>
        <w:ind w:left="2721" w:hanging="541"/>
      </w:pPr>
      <w:rPr>
        <w:rFonts w:hint="default"/>
      </w:rPr>
    </w:lvl>
    <w:lvl w:ilvl="2">
      <w:start w:val="0"/>
      <w:numFmt w:val="bullet"/>
      <w:lvlText w:val="•"/>
      <w:lvlJc w:val="left"/>
      <w:pPr>
        <w:ind w:left="4083" w:hanging="541"/>
      </w:pPr>
      <w:rPr>
        <w:rFonts w:hint="default"/>
      </w:rPr>
    </w:lvl>
    <w:lvl w:ilvl="3">
      <w:start w:val="0"/>
      <w:numFmt w:val="bullet"/>
      <w:lvlText w:val="•"/>
      <w:lvlJc w:val="left"/>
      <w:pPr>
        <w:ind w:left="5445" w:hanging="541"/>
      </w:pPr>
      <w:rPr>
        <w:rFonts w:hint="default"/>
      </w:rPr>
    </w:lvl>
    <w:lvl w:ilvl="4">
      <w:start w:val="0"/>
      <w:numFmt w:val="bullet"/>
      <w:lvlText w:val="•"/>
      <w:lvlJc w:val="left"/>
      <w:pPr>
        <w:ind w:left="6807" w:hanging="541"/>
      </w:pPr>
      <w:rPr>
        <w:rFonts w:hint="default"/>
      </w:rPr>
    </w:lvl>
    <w:lvl w:ilvl="5">
      <w:start w:val="0"/>
      <w:numFmt w:val="bullet"/>
      <w:lvlText w:val="•"/>
      <w:lvlJc w:val="left"/>
      <w:pPr>
        <w:ind w:left="8169" w:hanging="541"/>
      </w:pPr>
      <w:rPr>
        <w:rFonts w:hint="default"/>
      </w:rPr>
    </w:lvl>
    <w:lvl w:ilvl="6">
      <w:start w:val="0"/>
      <w:numFmt w:val="bullet"/>
      <w:lvlText w:val="•"/>
      <w:lvlJc w:val="left"/>
      <w:pPr>
        <w:ind w:left="9531" w:hanging="541"/>
      </w:pPr>
      <w:rPr>
        <w:rFonts w:hint="default"/>
      </w:rPr>
    </w:lvl>
    <w:lvl w:ilvl="7">
      <w:start w:val="0"/>
      <w:numFmt w:val="bullet"/>
      <w:lvlText w:val="•"/>
      <w:lvlJc w:val="left"/>
      <w:pPr>
        <w:ind w:left="10893" w:hanging="541"/>
      </w:pPr>
      <w:rPr>
        <w:rFonts w:hint="default"/>
      </w:rPr>
    </w:lvl>
    <w:lvl w:ilvl="8">
      <w:start w:val="0"/>
      <w:numFmt w:val="bullet"/>
      <w:lvlText w:val="•"/>
      <w:lvlJc w:val="left"/>
      <w:pPr>
        <w:ind w:left="12255" w:hanging="541"/>
      </w:pPr>
      <w:rPr>
        <w:rFonts w:hint="default"/>
      </w:rPr>
    </w:lvl>
  </w:abstractNum>
  <w:num w:numId="1">
    <w:abstractNumId w:val="29"/>
  </w:num>
  <w:num w:numId="2">
    <w:abstractNumId w:val="27"/>
  </w:num>
  <w:num w:numId="3">
    <w:abstractNumId w:val="31"/>
  </w:num>
  <w:num w:numId="4">
    <w:abstractNumId w:val="23"/>
  </w:num>
  <w:num w:numId="5">
    <w:abstractNumId w:val="0"/>
  </w:num>
  <w:num w:numId="6">
    <w:abstractNumId w:val="16"/>
  </w:num>
  <w:num w:numId="7">
    <w:abstractNumId w:val="30"/>
  </w:num>
  <w:num w:numId="8">
    <w:abstractNumId w:val="22"/>
  </w:num>
  <w:num w:numId="9">
    <w:abstractNumId w:val="15"/>
  </w:num>
  <w:num w:numId="10">
    <w:abstractNumId w:val="13"/>
  </w:num>
  <w:num w:numId="11">
    <w:abstractNumId w:val="12"/>
  </w:num>
  <w:num w:numId="12">
    <w:abstractNumId w:val="24"/>
  </w:num>
  <w:num w:numId="13">
    <w:abstractNumId w:val="7"/>
  </w:num>
  <w:num w:numId="14">
    <w:abstractNumId w:val="10"/>
  </w:num>
  <w:num w:numId="15">
    <w:abstractNumId w:val="9"/>
  </w:num>
  <w:num w:numId="16">
    <w:abstractNumId w:val="21"/>
  </w:num>
  <w:num w:numId="17">
    <w:abstractNumId w:val="28"/>
  </w:num>
  <w:num w:numId="18">
    <w:abstractNumId w:val="11"/>
  </w:num>
  <w:num w:numId="19">
    <w:abstractNumId w:val="4"/>
  </w:num>
  <w:num w:numId="20">
    <w:abstractNumId w:val="5"/>
  </w:num>
  <w:num w:numId="21">
    <w:abstractNumId w:val="26"/>
  </w:num>
  <w:num w:numId="22">
    <w:abstractNumId w:val="25"/>
  </w:num>
  <w:num w:numId="23">
    <w:abstractNumId w:val="19"/>
  </w:num>
  <w:num w:numId="24">
    <w:abstractNumId w:val="20"/>
  </w:num>
  <w:num w:numId="25">
    <w:abstractNumId w:val="3"/>
  </w:num>
  <w:num w:numId="26">
    <w:abstractNumId w:val="8"/>
  </w:num>
  <w:num w:numId="27">
    <w:abstractNumId w:val="6"/>
  </w:num>
  <w:num w:numId="28">
    <w:abstractNumId w:val="2"/>
  </w:num>
  <w:num w:numId="29">
    <w:abstractNumId w:val="18"/>
  </w:num>
  <w:num w:numId="30">
    <w:abstractNumId w:val="1"/>
  </w:num>
  <w:num w:numId="31">
    <w:abstractNumId w:val="14"/>
  </w:num>
  <w:num w:numId="3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241"/>
      <w:ind w:left="108" w:hanging="685"/>
      <w:outlineLvl w:val="0"/>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spacing w:before="20"/>
      <w:ind w:right="313"/>
      <w:jc w:val="center"/>
    </w:pPr>
    <w:rPr>
      <w:rFonts w:ascii="宋体" w:eastAsia="宋体" w:hAnsi="宋体" w:cs="宋体"/>
      <w:b/>
      <w:bCs/>
      <w:sz w:val="45"/>
      <w:szCs w:val="45"/>
    </w:rPr>
  </w:style>
  <w:style w:type="paragraph" w:styleId="ListParagraph">
    <w:name w:val="List Paragraph"/>
    <w:basedOn w:val="Normal"/>
    <w:uiPriority w:val="1"/>
    <w:qFormat/>
    <w:pPr>
      <w:spacing w:before="241"/>
      <w:ind w:left="108" w:firstLine="720"/>
    </w:pPr>
    <w:rPr>
      <w:rFonts w:ascii="宋体" w:eastAsia="宋体" w:hAnsi="宋体" w:cs="宋体"/>
    </w:rPr>
  </w:style>
  <w:style w:type="paragraph" w:customStyle="1" w:styleId="TableParagraph">
    <w:name w:val="Table Paragraph"/>
    <w:basedOn w:val="Normal"/>
    <w:uiPriority w:val="1"/>
    <w:qFormat/>
    <w:pPr>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hyperlink" Target="https://d.book118.com/807103066055006025"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2023-12-10T21:42:28Z</dcterms:created>
  <dcterms:modified xsi:type="dcterms:W3CDTF">2023-12-10T21:42:28Z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2022-10-24T00:00:00Z</vt:filetime>
  </property>
  <property fmtid="{D5CDD505-2E9C-101B-9397-08002B2CF9AE}" pid="3" name="LastSaved">
    <vt:filetime>2023-12-10T00:00:00Z</vt:filetime>
  </property>
</Properties>
</file>