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中药合剂相关行业公司成立方案及可行性研究报告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0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_Toc23124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_Toc27158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_Toc31427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_Toc23865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(七)、中药合剂项目建设必要性分析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_Toc752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_Toc12649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三、中药合剂项目概况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_Toc12719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5" w:history="1">
        <w:r>
          <w:rPr>
            <w:rFonts w:ascii="仿宋" w:eastAsia="仿宋" w:hAnsi="仿宋" w:cs="仿宋" w:hint="eastAsia"/>
            <w:lang w:eastAsia="zh-CN"/>
          </w:rPr>
          <w:t>(二)、中药合剂项目提出的理由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" w:history="1">
        <w:r>
          <w:rPr>
            <w:rFonts w:ascii="仿宋" w:eastAsia="仿宋" w:hAnsi="仿宋" w:cs="仿宋" w:hint="eastAsia"/>
            <w:lang w:eastAsia="zh-CN"/>
          </w:rPr>
          <w:t>(三)、中药合剂项目选址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_Toc27713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8" w:history="1">
        <w:r>
          <w:rPr>
            <w:rFonts w:ascii="仿宋" w:eastAsia="仿宋" w:hAnsi="仿宋" w:cs="仿宋" w:hint="eastAsia"/>
            <w:lang w:eastAsia="zh-CN"/>
          </w:rPr>
          <w:t>(六)、中药合剂项目投资</w:t>
        </w:r>
        <w:r>
          <w:tab/>
        </w:r>
        <w:r>
          <w:fldChar w:fldCharType="begin"/>
        </w:r>
        <w:r>
          <w:instrText xml:space="preserve"> PAGEREF _Toc10028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7" w:history="1">
        <w:r>
          <w:rPr>
            <w:rFonts w:ascii="仿宋" w:eastAsia="仿宋" w:hAnsi="仿宋" w:cs="仿宋" w:hint="eastAsia"/>
            <w:lang w:eastAsia="zh-CN"/>
          </w:rPr>
          <w:t>(七)、中药合剂项目进度规划</w:t>
        </w:r>
        <w:r>
          <w:tab/>
        </w:r>
        <w:r>
          <w:fldChar w:fldCharType="begin"/>
        </w:r>
        <w:r>
          <w:instrText xml:space="preserve"> PAGEREF _Toc32277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9" w:history="1">
        <w:r>
          <w:rPr>
            <w:rFonts w:ascii="仿宋" w:eastAsia="仿宋" w:hAnsi="仿宋" w:cs="仿宋" w:hint="eastAsia"/>
            <w:lang w:eastAsia="zh-CN"/>
          </w:rPr>
          <w:t>(九)、中药合剂项目综合评价</w:t>
        </w:r>
        <w:r>
          <w:tab/>
        </w:r>
        <w:r>
          <w:fldChar w:fldCharType="begin"/>
        </w:r>
        <w:r>
          <w:instrText xml:space="preserve"> PAGEREF _Toc29959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_Toc15466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_Toc5849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_Toc8568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_Toc28931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五、中药合剂筹建公司基本信息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_Toc20951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_Toc14819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_Toc14679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_Toc13205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_Toc32470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_Toc29655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_Toc17017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_Toc30675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_Toc13682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_Toc31451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_Toc4951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_Toc10851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_Toc26822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_Toc26898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5" w:history="1">
        <w:r>
          <w:rPr>
            <w:rFonts w:ascii="仿宋" w:eastAsia="仿宋" w:hAnsi="仿宋" w:cs="仿宋" w:hint="eastAsia"/>
            <w:lang w:eastAsia="zh-CN"/>
          </w:rPr>
          <w:t>(一)、中药合剂项目背景分析</w:t>
        </w:r>
        <w:r>
          <w:tab/>
        </w:r>
        <w:r>
          <w:fldChar w:fldCharType="begin"/>
        </w:r>
        <w:r>
          <w:instrText xml:space="preserve"> PAGEREF _Toc6285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(二)、中药合剂项目建设必要性分析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_Toc22853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" w:history="1">
        <w:r>
          <w:rPr>
            <w:rFonts w:ascii="仿宋" w:eastAsia="仿宋" w:hAnsi="仿宋" w:cs="仿宋" w:hint="eastAsia"/>
            <w:lang w:eastAsia="zh-CN"/>
          </w:rPr>
          <w:t>(一)、中药合剂项目进度安排</w:t>
        </w:r>
        <w:r>
          <w:tab/>
        </w:r>
        <w:r>
          <w:fldChar w:fldCharType="begin"/>
        </w:r>
        <w:r>
          <w:instrText xml:space="preserve"> PAGEREF _Toc2030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2" w:history="1">
        <w:r>
          <w:rPr>
            <w:rFonts w:ascii="仿宋" w:eastAsia="仿宋" w:hAnsi="仿宋" w:cs="仿宋" w:hint="eastAsia"/>
            <w:lang w:eastAsia="zh-CN"/>
          </w:rPr>
          <w:t>(二)、中药合剂项目实施保障措施</w:t>
        </w:r>
        <w:r>
          <w:tab/>
        </w:r>
        <w:r>
          <w:fldChar w:fldCharType="begin"/>
        </w:r>
        <w:r>
          <w:instrText xml:space="preserve"> PAGEREF _Toc23962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4" w:history="1">
        <w:r>
          <w:rPr>
            <w:rFonts w:ascii="仿宋" w:eastAsia="仿宋" w:hAnsi="仿宋" w:cs="仿宋" w:hint="eastAsia"/>
            <w:lang w:eastAsia="zh-CN"/>
          </w:rPr>
          <w:t>十、中药合剂项目经济效益</w:t>
        </w:r>
        <w:r>
          <w:tab/>
        </w:r>
        <w:r>
          <w:fldChar w:fldCharType="begin"/>
        </w:r>
        <w:r>
          <w:instrText xml:space="preserve"> PAGEREF _Toc7054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8" w:history="1">
        <w:r>
          <w:rPr>
            <w:rFonts w:ascii="仿宋" w:eastAsia="仿宋" w:hAnsi="仿宋" w:cs="仿宋" w:hint="eastAsia"/>
            <w:lang w:eastAsia="zh-CN"/>
          </w:rPr>
          <w:t>(三)、中药合剂项目盈利能力分析</w:t>
        </w:r>
        <w:r>
          <w:tab/>
        </w:r>
        <w:r>
          <w:fldChar w:fldCharType="begin"/>
        </w:r>
        <w:r>
          <w:instrText xml:space="preserve"> PAGEREF _Toc11118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_Toc11238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_Toc21937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_Toc27945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2" w:history="1">
        <w:r>
          <w:rPr>
            <w:rFonts w:ascii="仿宋" w:eastAsia="仿宋" w:hAnsi="仿宋" w:cs="仿宋" w:hint="eastAsia"/>
            <w:lang w:eastAsia="zh-CN"/>
          </w:rPr>
          <w:t>(二)、合作中药合剂项目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_Toc18417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_Toc15462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_Toc19365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_Toc17126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_Toc29515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3" w:history="1">
        <w:r>
          <w:rPr>
            <w:rFonts w:ascii="仿宋" w:eastAsia="仿宋" w:hAnsi="仿宋" w:cs="仿宋" w:hint="eastAsia"/>
            <w:lang w:eastAsia="zh-CN"/>
          </w:rPr>
          <w:t>十四、中药合剂项目总结分析</w:t>
        </w:r>
        <w:r>
          <w:tab/>
        </w:r>
        <w:r>
          <w:fldChar w:fldCharType="begin"/>
        </w:r>
        <w:r>
          <w:instrText xml:space="preserve"> PAGEREF _Toc27633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0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12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5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69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https://d.book118.com/807112105016006034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中药合剂相关行业公司成立方案及可行性研究报告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中药合剂相关行业公司成立方案及可行性研究报告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中药合剂相关行业公司成立方案及可行性研究报告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中药合剂相关行业公司成立方案及可行性研究报告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中药合剂相关行业公司成立方案及可行性研究报告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7112105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2024-01-09T14:21:00Z</dcterms:created>
  <dcterms:modified xsi:type="dcterms:W3CDTF">2024-01-09T14:21:31Z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0D80A56F68F74B4A85A5DB372E43D606_11</vt:lpwstr>
  </property>
  <property fmtid="{D5CDD505-2E9C-101B-9397-08002B2CF9AE}" pid="3" name="KSOProductBuildVer">
    <vt:lpwstr>2052-12.1.0.16120</vt:lpwstr>
  </property>
</Properties>
</file>