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网状蓬松石英棉项目规划设计方案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83" w:history="1">
        <w:r>
          <w:rPr>
            <w:rFonts w:ascii="仿宋" w:eastAsia="仿宋" w:hAnsi="仿宋" w:cs="仿宋" w:hint="eastAsia"/>
            <w:lang w:eastAsia="zh-CN"/>
          </w:rPr>
          <w:t>前言</w:t>
        </w:r>
        <w:r>
          <w:tab/>
        </w:r>
        <w:r>
          <w:fldChar w:fldCharType="begin"/>
        </w:r>
        <w:r>
          <w:instrText xml:space="preserve"> PAGEREF _Toc22883 \h </w:instrText>
        </w:r>
        <w:r>
          <w:fldChar w:fldCharType="separate"/>
        </w:r>
        <w:r>
          <w:t>3</w:t>
        </w:r>
        <w:r>
          <w:fldChar w:fldCharType="end"/>
        </w:r>
      </w:hyperlink>
    </w:p>
    <w:p>
      <w:pPr>
        <w:pStyle w:val="TOC1"/>
        <w:tabs>
          <w:tab w:val="right" w:leader="dot" w:pos="8306"/>
        </w:tabs>
      </w:pPr>
      <w:hyperlink w:anchor="_Toc26945" w:history="1">
        <w:r>
          <w:rPr>
            <w:rFonts w:ascii="仿宋" w:eastAsia="仿宋" w:hAnsi="仿宋" w:cs="仿宋" w:hint="eastAsia"/>
            <w:lang w:eastAsia="zh-CN"/>
          </w:rPr>
          <w:t>一、产品规划分析</w:t>
        </w:r>
        <w:r>
          <w:tab/>
        </w:r>
        <w:r>
          <w:fldChar w:fldCharType="begin"/>
        </w:r>
        <w:r>
          <w:instrText xml:space="preserve"> PAGEREF _Toc26945 \h </w:instrText>
        </w:r>
        <w:r>
          <w:fldChar w:fldCharType="separate"/>
        </w:r>
        <w:r>
          <w:t>3</w:t>
        </w:r>
        <w:r>
          <w:fldChar w:fldCharType="end"/>
        </w:r>
      </w:hyperlink>
    </w:p>
    <w:p>
      <w:pPr>
        <w:pStyle w:val="TOC2"/>
        <w:tabs>
          <w:tab w:val="right" w:leader="dot" w:pos="8306"/>
        </w:tabs>
      </w:pPr>
      <w:hyperlink w:anchor="_Toc2873" w:history="1">
        <w:r>
          <w:rPr>
            <w:rFonts w:ascii="仿宋" w:eastAsia="仿宋" w:hAnsi="仿宋" w:cs="仿宋" w:hint="eastAsia"/>
            <w:lang w:eastAsia="zh-CN"/>
          </w:rPr>
          <w:t>(一)、产品规划</w:t>
        </w:r>
        <w:r>
          <w:tab/>
        </w:r>
        <w:r>
          <w:fldChar w:fldCharType="begin"/>
        </w:r>
        <w:r>
          <w:instrText xml:space="preserve"> PAGEREF _Toc2873 \h </w:instrText>
        </w:r>
        <w:r>
          <w:fldChar w:fldCharType="separate"/>
        </w:r>
        <w:r>
          <w:t>3</w:t>
        </w:r>
        <w:r>
          <w:fldChar w:fldCharType="end"/>
        </w:r>
      </w:hyperlink>
    </w:p>
    <w:p>
      <w:pPr>
        <w:pStyle w:val="TOC2"/>
        <w:tabs>
          <w:tab w:val="right" w:leader="dot" w:pos="8306"/>
        </w:tabs>
      </w:pPr>
      <w:hyperlink w:anchor="_Toc14856" w:history="1">
        <w:r>
          <w:rPr>
            <w:rFonts w:ascii="仿宋" w:eastAsia="仿宋" w:hAnsi="仿宋" w:cs="仿宋" w:hint="eastAsia"/>
            <w:lang w:eastAsia="zh-CN"/>
          </w:rPr>
          <w:t>(二)、建设规模</w:t>
        </w:r>
        <w:r>
          <w:tab/>
        </w:r>
        <w:r>
          <w:fldChar w:fldCharType="begin"/>
        </w:r>
        <w:r>
          <w:instrText xml:space="preserve"> PAGEREF _Toc14856 \h </w:instrText>
        </w:r>
        <w:r>
          <w:fldChar w:fldCharType="separate"/>
        </w:r>
        <w:r>
          <w:t>4</w:t>
        </w:r>
        <w:r>
          <w:fldChar w:fldCharType="end"/>
        </w:r>
      </w:hyperlink>
    </w:p>
    <w:p>
      <w:pPr>
        <w:pStyle w:val="TOC1"/>
        <w:tabs>
          <w:tab w:val="right" w:leader="dot" w:pos="8306"/>
        </w:tabs>
      </w:pPr>
      <w:hyperlink w:anchor="_Toc4908" w:history="1">
        <w:r>
          <w:rPr>
            <w:rFonts w:ascii="仿宋" w:eastAsia="仿宋" w:hAnsi="仿宋" w:cs="仿宋" w:hint="eastAsia"/>
            <w:lang w:eastAsia="zh-CN"/>
          </w:rPr>
          <w:t>二、网状蓬松石英棉项目危机管理</w:t>
        </w:r>
        <w:r>
          <w:tab/>
        </w:r>
        <w:r>
          <w:fldChar w:fldCharType="begin"/>
        </w:r>
        <w:r>
          <w:instrText xml:space="preserve"> PAGEREF _Toc4908 \h </w:instrText>
        </w:r>
        <w:r>
          <w:fldChar w:fldCharType="separate"/>
        </w:r>
        <w:r>
          <w:t>5</w:t>
        </w:r>
        <w:r>
          <w:fldChar w:fldCharType="end"/>
        </w:r>
      </w:hyperlink>
    </w:p>
    <w:p>
      <w:pPr>
        <w:pStyle w:val="TOC2"/>
        <w:tabs>
          <w:tab w:val="right" w:leader="dot" w:pos="8306"/>
        </w:tabs>
      </w:pPr>
      <w:hyperlink w:anchor="_Toc11262" w:history="1">
        <w:r>
          <w:rPr>
            <w:rFonts w:ascii="仿宋" w:eastAsia="仿宋" w:hAnsi="仿宋" w:cs="仿宋" w:hint="eastAsia"/>
            <w:lang w:eastAsia="zh-CN"/>
          </w:rPr>
          <w:t>(一)、危机预警与识别</w:t>
        </w:r>
        <w:r>
          <w:tab/>
        </w:r>
        <w:r>
          <w:fldChar w:fldCharType="begin"/>
        </w:r>
        <w:r>
          <w:instrText xml:space="preserve"> PAGEREF _Toc11262 \h </w:instrText>
        </w:r>
        <w:r>
          <w:fldChar w:fldCharType="separate"/>
        </w:r>
        <w:r>
          <w:t>5</w:t>
        </w:r>
        <w:r>
          <w:fldChar w:fldCharType="end"/>
        </w:r>
      </w:hyperlink>
    </w:p>
    <w:p>
      <w:pPr>
        <w:pStyle w:val="TOC2"/>
        <w:tabs>
          <w:tab w:val="right" w:leader="dot" w:pos="8306"/>
        </w:tabs>
      </w:pPr>
      <w:hyperlink w:anchor="_Toc13819" w:history="1">
        <w:r>
          <w:rPr>
            <w:rFonts w:ascii="仿宋" w:eastAsia="仿宋" w:hAnsi="仿宋" w:cs="仿宋" w:hint="eastAsia"/>
            <w:lang w:eastAsia="zh-CN"/>
          </w:rPr>
          <w:t>(二)、危机应对与恢复</w:t>
        </w:r>
        <w:r>
          <w:tab/>
        </w:r>
        <w:r>
          <w:fldChar w:fldCharType="begin"/>
        </w:r>
        <w:r>
          <w:instrText xml:space="preserve"> PAGEREF _Toc13819 \h </w:instrText>
        </w:r>
        <w:r>
          <w:fldChar w:fldCharType="separate"/>
        </w:r>
        <w:r>
          <w:t>6</w:t>
        </w:r>
        <w:r>
          <w:fldChar w:fldCharType="end"/>
        </w:r>
      </w:hyperlink>
    </w:p>
    <w:p>
      <w:pPr>
        <w:pStyle w:val="TOC1"/>
        <w:tabs>
          <w:tab w:val="right" w:leader="dot" w:pos="8306"/>
        </w:tabs>
      </w:pPr>
      <w:hyperlink w:anchor="_Toc5911" w:history="1">
        <w:r>
          <w:rPr>
            <w:rFonts w:ascii="仿宋" w:eastAsia="仿宋" w:hAnsi="仿宋" w:cs="仿宋" w:hint="eastAsia"/>
            <w:lang w:eastAsia="zh-CN"/>
          </w:rPr>
          <w:t>三、网状蓬松石英棉项目土建工程</w:t>
        </w:r>
        <w:r>
          <w:tab/>
        </w:r>
        <w:r>
          <w:fldChar w:fldCharType="begin"/>
        </w:r>
        <w:r>
          <w:instrText xml:space="preserve"> PAGEREF _Toc5911 \h </w:instrText>
        </w:r>
        <w:r>
          <w:fldChar w:fldCharType="separate"/>
        </w:r>
        <w:r>
          <w:t>7</w:t>
        </w:r>
        <w:r>
          <w:fldChar w:fldCharType="end"/>
        </w:r>
      </w:hyperlink>
    </w:p>
    <w:p>
      <w:pPr>
        <w:pStyle w:val="TOC2"/>
        <w:tabs>
          <w:tab w:val="right" w:leader="dot" w:pos="8306"/>
        </w:tabs>
      </w:pPr>
      <w:hyperlink w:anchor="_Toc16698" w:history="1">
        <w:r>
          <w:rPr>
            <w:rFonts w:ascii="仿宋" w:eastAsia="仿宋" w:hAnsi="仿宋" w:cs="仿宋" w:hint="eastAsia"/>
            <w:lang w:eastAsia="zh-CN"/>
          </w:rPr>
          <w:t>(一)、建筑工程设计原则</w:t>
        </w:r>
        <w:r>
          <w:tab/>
        </w:r>
        <w:r>
          <w:fldChar w:fldCharType="begin"/>
        </w:r>
        <w:r>
          <w:instrText xml:space="preserve"> PAGEREF _Toc16698 \h </w:instrText>
        </w:r>
        <w:r>
          <w:fldChar w:fldCharType="separate"/>
        </w:r>
        <w:r>
          <w:t>7</w:t>
        </w:r>
        <w:r>
          <w:fldChar w:fldCharType="end"/>
        </w:r>
      </w:hyperlink>
    </w:p>
    <w:p>
      <w:pPr>
        <w:pStyle w:val="TOC2"/>
        <w:tabs>
          <w:tab w:val="right" w:leader="dot" w:pos="8306"/>
        </w:tabs>
      </w:pPr>
      <w:hyperlink w:anchor="_Toc14940" w:history="1">
        <w:r>
          <w:rPr>
            <w:rFonts w:ascii="仿宋" w:eastAsia="仿宋" w:hAnsi="仿宋" w:cs="仿宋" w:hint="eastAsia"/>
            <w:lang w:eastAsia="zh-CN"/>
          </w:rPr>
          <w:t>(二)、土建工程设计年限及安全等级</w:t>
        </w:r>
        <w:r>
          <w:tab/>
        </w:r>
        <w:r>
          <w:fldChar w:fldCharType="begin"/>
        </w:r>
        <w:r>
          <w:instrText xml:space="preserve"> PAGEREF _Toc14940 \h </w:instrText>
        </w:r>
        <w:r>
          <w:fldChar w:fldCharType="separate"/>
        </w:r>
        <w:r>
          <w:t>9</w:t>
        </w:r>
        <w:r>
          <w:fldChar w:fldCharType="end"/>
        </w:r>
      </w:hyperlink>
    </w:p>
    <w:p>
      <w:pPr>
        <w:pStyle w:val="TOC2"/>
        <w:tabs>
          <w:tab w:val="right" w:leader="dot" w:pos="8306"/>
        </w:tabs>
      </w:pPr>
      <w:hyperlink w:anchor="_Toc2184" w:history="1">
        <w:r>
          <w:rPr>
            <w:rFonts w:ascii="仿宋" w:eastAsia="仿宋" w:hAnsi="仿宋" w:cs="仿宋" w:hint="eastAsia"/>
            <w:lang w:eastAsia="zh-CN"/>
          </w:rPr>
          <w:t>(三)、建筑工程设计总体要求</w:t>
        </w:r>
        <w:r>
          <w:tab/>
        </w:r>
        <w:r>
          <w:fldChar w:fldCharType="begin"/>
        </w:r>
        <w:r>
          <w:instrText xml:space="preserve"> PAGEREF _Toc2184 \h </w:instrText>
        </w:r>
        <w:r>
          <w:fldChar w:fldCharType="separate"/>
        </w:r>
        <w:r>
          <w:t>10</w:t>
        </w:r>
        <w:r>
          <w:fldChar w:fldCharType="end"/>
        </w:r>
      </w:hyperlink>
    </w:p>
    <w:p>
      <w:pPr>
        <w:pStyle w:val="TOC2"/>
        <w:tabs>
          <w:tab w:val="right" w:leader="dot" w:pos="8306"/>
        </w:tabs>
      </w:pPr>
      <w:hyperlink w:anchor="_Toc20672" w:history="1">
        <w:r>
          <w:rPr>
            <w:rFonts w:ascii="仿宋" w:eastAsia="仿宋" w:hAnsi="仿宋" w:cs="仿宋" w:hint="eastAsia"/>
            <w:lang w:eastAsia="zh-CN"/>
          </w:rPr>
          <w:t>(四)、土建工程建设指标</w:t>
        </w:r>
        <w:r>
          <w:tab/>
        </w:r>
        <w:r>
          <w:fldChar w:fldCharType="begin"/>
        </w:r>
        <w:r>
          <w:instrText xml:space="preserve"> PAGEREF _Toc20672 \h </w:instrText>
        </w:r>
        <w:r>
          <w:fldChar w:fldCharType="separate"/>
        </w:r>
        <w:r>
          <w:t>10</w:t>
        </w:r>
        <w:r>
          <w:fldChar w:fldCharType="end"/>
        </w:r>
      </w:hyperlink>
    </w:p>
    <w:p>
      <w:pPr>
        <w:pStyle w:val="TOC1"/>
        <w:tabs>
          <w:tab w:val="right" w:leader="dot" w:pos="8306"/>
        </w:tabs>
      </w:pPr>
      <w:hyperlink w:anchor="_Toc402" w:history="1">
        <w:r>
          <w:rPr>
            <w:rFonts w:ascii="仿宋" w:eastAsia="仿宋" w:hAnsi="仿宋" w:cs="仿宋" w:hint="eastAsia"/>
            <w:lang w:eastAsia="zh-CN"/>
          </w:rPr>
          <w:t>四、网状蓬松石英棉项目建设背景及必要性分析</w:t>
        </w:r>
        <w:r>
          <w:tab/>
        </w:r>
        <w:r>
          <w:fldChar w:fldCharType="begin"/>
        </w:r>
        <w:r>
          <w:instrText xml:space="preserve"> PAGEREF _Toc402 \h </w:instrText>
        </w:r>
        <w:r>
          <w:fldChar w:fldCharType="separate"/>
        </w:r>
        <w:r>
          <w:t>11</w:t>
        </w:r>
        <w:r>
          <w:fldChar w:fldCharType="end"/>
        </w:r>
      </w:hyperlink>
    </w:p>
    <w:p>
      <w:pPr>
        <w:pStyle w:val="TOC2"/>
        <w:tabs>
          <w:tab w:val="right" w:leader="dot" w:pos="8306"/>
        </w:tabs>
      </w:pPr>
      <w:hyperlink w:anchor="_Toc11676" w:history="1">
        <w:r>
          <w:rPr>
            <w:rFonts w:ascii="仿宋" w:eastAsia="仿宋" w:hAnsi="仿宋" w:cs="仿宋" w:hint="eastAsia"/>
            <w:lang w:eastAsia="zh-CN"/>
          </w:rPr>
          <w:t>(一)、网状蓬松石英棉项目背景分析</w:t>
        </w:r>
        <w:r>
          <w:tab/>
        </w:r>
        <w:r>
          <w:fldChar w:fldCharType="begin"/>
        </w:r>
        <w:r>
          <w:instrText xml:space="preserve"> PAGEREF _Toc11676 \h </w:instrText>
        </w:r>
        <w:r>
          <w:fldChar w:fldCharType="separate"/>
        </w:r>
        <w:r>
          <w:t>11</w:t>
        </w:r>
        <w:r>
          <w:fldChar w:fldCharType="end"/>
        </w:r>
      </w:hyperlink>
    </w:p>
    <w:p>
      <w:pPr>
        <w:pStyle w:val="TOC2"/>
        <w:tabs>
          <w:tab w:val="right" w:leader="dot" w:pos="8306"/>
        </w:tabs>
      </w:pPr>
      <w:hyperlink w:anchor="_Toc7465" w:history="1">
        <w:r>
          <w:rPr>
            <w:rFonts w:ascii="仿宋" w:eastAsia="仿宋" w:hAnsi="仿宋" w:cs="仿宋" w:hint="eastAsia"/>
            <w:lang w:eastAsia="zh-CN"/>
          </w:rPr>
          <w:t>(二)、网状蓬松石英棉项目建设必要性分析</w:t>
        </w:r>
        <w:r>
          <w:tab/>
        </w:r>
        <w:r>
          <w:fldChar w:fldCharType="begin"/>
        </w:r>
        <w:r>
          <w:instrText xml:space="preserve"> PAGEREF _Toc7465 \h </w:instrText>
        </w:r>
        <w:r>
          <w:fldChar w:fldCharType="separate"/>
        </w:r>
        <w:r>
          <w:t>12</w:t>
        </w:r>
        <w:r>
          <w:fldChar w:fldCharType="end"/>
        </w:r>
      </w:hyperlink>
    </w:p>
    <w:p>
      <w:pPr>
        <w:pStyle w:val="TOC1"/>
        <w:tabs>
          <w:tab w:val="right" w:leader="dot" w:pos="8306"/>
        </w:tabs>
      </w:pPr>
      <w:hyperlink w:anchor="_Toc9718" w:history="1">
        <w:r>
          <w:rPr>
            <w:rFonts w:ascii="仿宋" w:eastAsia="仿宋" w:hAnsi="仿宋" w:cs="仿宋" w:hint="eastAsia"/>
            <w:lang w:eastAsia="zh-CN"/>
          </w:rPr>
          <w:t>五、网状蓬松石英棉项目可持续发展</w:t>
        </w:r>
        <w:r>
          <w:tab/>
        </w:r>
        <w:r>
          <w:fldChar w:fldCharType="begin"/>
        </w:r>
        <w:r>
          <w:instrText xml:space="preserve"> PAGEREF _Toc9718 \h </w:instrText>
        </w:r>
        <w:r>
          <w:fldChar w:fldCharType="separate"/>
        </w:r>
        <w:r>
          <w:t>14</w:t>
        </w:r>
        <w:r>
          <w:fldChar w:fldCharType="end"/>
        </w:r>
      </w:hyperlink>
    </w:p>
    <w:p>
      <w:pPr>
        <w:pStyle w:val="TOC2"/>
        <w:tabs>
          <w:tab w:val="right" w:leader="dot" w:pos="8306"/>
        </w:tabs>
      </w:pPr>
      <w:hyperlink w:anchor="_Toc11752" w:history="1">
        <w:r>
          <w:rPr>
            <w:rFonts w:ascii="仿宋" w:eastAsia="仿宋" w:hAnsi="仿宋" w:cs="仿宋" w:hint="eastAsia"/>
            <w:lang w:eastAsia="zh-CN"/>
          </w:rPr>
          <w:t>(一)、可持续战略与实践</w:t>
        </w:r>
        <w:r>
          <w:tab/>
        </w:r>
        <w:r>
          <w:fldChar w:fldCharType="begin"/>
        </w:r>
        <w:r>
          <w:instrText xml:space="preserve"> PAGEREF _Toc11752 \h </w:instrText>
        </w:r>
        <w:r>
          <w:fldChar w:fldCharType="separate"/>
        </w:r>
        <w:r>
          <w:t>14</w:t>
        </w:r>
        <w:r>
          <w:fldChar w:fldCharType="end"/>
        </w:r>
      </w:hyperlink>
    </w:p>
    <w:p>
      <w:pPr>
        <w:pStyle w:val="TOC2"/>
        <w:tabs>
          <w:tab w:val="right" w:leader="dot" w:pos="8306"/>
        </w:tabs>
      </w:pPr>
      <w:hyperlink w:anchor="_Toc29943" w:history="1">
        <w:r>
          <w:rPr>
            <w:rFonts w:ascii="仿宋" w:eastAsia="仿宋" w:hAnsi="仿宋" w:cs="仿宋" w:hint="eastAsia"/>
            <w:lang w:eastAsia="zh-CN"/>
          </w:rPr>
          <w:t>(二)、环保与社会责任</w:t>
        </w:r>
        <w:r>
          <w:tab/>
        </w:r>
        <w:r>
          <w:fldChar w:fldCharType="begin"/>
        </w:r>
        <w:r>
          <w:instrText xml:space="preserve"> PAGEREF _Toc29943 \h </w:instrText>
        </w:r>
        <w:r>
          <w:fldChar w:fldCharType="separate"/>
        </w:r>
        <w:r>
          <w:t>15</w:t>
        </w:r>
        <w:r>
          <w:fldChar w:fldCharType="end"/>
        </w:r>
      </w:hyperlink>
    </w:p>
    <w:p>
      <w:pPr>
        <w:pStyle w:val="TOC1"/>
        <w:tabs>
          <w:tab w:val="right" w:leader="dot" w:pos="8306"/>
        </w:tabs>
      </w:pPr>
      <w:hyperlink w:anchor="_Toc28999" w:history="1">
        <w:r>
          <w:rPr>
            <w:rFonts w:ascii="仿宋" w:eastAsia="仿宋" w:hAnsi="仿宋" w:cs="仿宋" w:hint="eastAsia"/>
            <w:lang w:eastAsia="zh-CN"/>
          </w:rPr>
          <w:t>六、工艺说明</w:t>
        </w:r>
        <w:r>
          <w:tab/>
        </w:r>
        <w:r>
          <w:fldChar w:fldCharType="begin"/>
        </w:r>
        <w:r>
          <w:instrText xml:space="preserve"> PAGEREF _Toc28999 \h </w:instrText>
        </w:r>
        <w:r>
          <w:fldChar w:fldCharType="separate"/>
        </w:r>
        <w:r>
          <w:t>16</w:t>
        </w:r>
        <w:r>
          <w:fldChar w:fldCharType="end"/>
        </w:r>
      </w:hyperlink>
    </w:p>
    <w:p>
      <w:pPr>
        <w:pStyle w:val="TOC2"/>
        <w:tabs>
          <w:tab w:val="right" w:leader="dot" w:pos="8306"/>
        </w:tabs>
      </w:pPr>
      <w:hyperlink w:anchor="_Toc32077" w:history="1">
        <w:r>
          <w:rPr>
            <w:rFonts w:ascii="仿宋" w:eastAsia="仿宋" w:hAnsi="仿宋" w:cs="仿宋" w:hint="eastAsia"/>
            <w:lang w:eastAsia="zh-CN"/>
          </w:rPr>
          <w:t>(一)、技术管理特点</w:t>
        </w:r>
        <w:r>
          <w:tab/>
        </w:r>
        <w:r>
          <w:fldChar w:fldCharType="begin"/>
        </w:r>
        <w:r>
          <w:instrText xml:space="preserve"> PAGEREF _Toc32077 \h </w:instrText>
        </w:r>
        <w:r>
          <w:fldChar w:fldCharType="separate"/>
        </w:r>
        <w:r>
          <w:t>16</w:t>
        </w:r>
        <w:r>
          <w:fldChar w:fldCharType="end"/>
        </w:r>
      </w:hyperlink>
    </w:p>
    <w:p>
      <w:pPr>
        <w:pStyle w:val="TOC2"/>
        <w:tabs>
          <w:tab w:val="right" w:leader="dot" w:pos="8306"/>
        </w:tabs>
      </w:pPr>
      <w:hyperlink w:anchor="_Toc13839" w:history="1">
        <w:r>
          <w:rPr>
            <w:rFonts w:ascii="仿宋" w:eastAsia="仿宋" w:hAnsi="仿宋" w:cs="仿宋" w:hint="eastAsia"/>
            <w:lang w:eastAsia="zh-CN"/>
          </w:rPr>
          <w:t>(二)、网状蓬松石英棉项目工艺技术设计方案</w:t>
        </w:r>
        <w:r>
          <w:tab/>
        </w:r>
        <w:r>
          <w:fldChar w:fldCharType="begin"/>
        </w:r>
        <w:r>
          <w:instrText xml:space="preserve"> PAGEREF _Toc13839 \h </w:instrText>
        </w:r>
        <w:r>
          <w:fldChar w:fldCharType="separate"/>
        </w:r>
        <w:r>
          <w:t>17</w:t>
        </w:r>
        <w:r>
          <w:fldChar w:fldCharType="end"/>
        </w:r>
      </w:hyperlink>
    </w:p>
    <w:p>
      <w:pPr>
        <w:pStyle w:val="TOC2"/>
        <w:tabs>
          <w:tab w:val="right" w:leader="dot" w:pos="8306"/>
        </w:tabs>
      </w:pPr>
      <w:hyperlink w:anchor="_Toc5694" w:history="1">
        <w:r>
          <w:rPr>
            <w:rFonts w:ascii="仿宋" w:eastAsia="仿宋" w:hAnsi="仿宋" w:cs="仿宋" w:hint="eastAsia"/>
            <w:lang w:eastAsia="zh-CN"/>
          </w:rPr>
          <w:t>(三)、设备选型方案</w:t>
        </w:r>
        <w:r>
          <w:tab/>
        </w:r>
        <w:r>
          <w:fldChar w:fldCharType="begin"/>
        </w:r>
        <w:r>
          <w:instrText xml:space="preserve"> PAGEREF _Toc5694 \h </w:instrText>
        </w:r>
        <w:r>
          <w:fldChar w:fldCharType="separate"/>
        </w:r>
        <w:r>
          <w:t>18</w:t>
        </w:r>
        <w:r>
          <w:fldChar w:fldCharType="end"/>
        </w:r>
      </w:hyperlink>
    </w:p>
    <w:p>
      <w:pPr>
        <w:pStyle w:val="TOC1"/>
        <w:tabs>
          <w:tab w:val="right" w:leader="dot" w:pos="8306"/>
        </w:tabs>
      </w:pPr>
      <w:hyperlink w:anchor="_Toc13184" w:history="1">
        <w:r>
          <w:rPr>
            <w:rFonts w:ascii="仿宋" w:eastAsia="仿宋" w:hAnsi="仿宋" w:cs="仿宋" w:hint="eastAsia"/>
            <w:lang w:eastAsia="zh-CN"/>
          </w:rPr>
          <w:t>七、网状蓬松石英棉项目经营效益</w:t>
        </w:r>
        <w:r>
          <w:tab/>
        </w:r>
        <w:r>
          <w:fldChar w:fldCharType="begin"/>
        </w:r>
        <w:r>
          <w:instrText xml:space="preserve"> PAGEREF _Toc13184 \h </w:instrText>
        </w:r>
        <w:r>
          <w:fldChar w:fldCharType="separate"/>
        </w:r>
        <w:r>
          <w:t>19</w:t>
        </w:r>
        <w:r>
          <w:fldChar w:fldCharType="end"/>
        </w:r>
      </w:hyperlink>
    </w:p>
    <w:p>
      <w:pPr>
        <w:pStyle w:val="TOC2"/>
        <w:tabs>
          <w:tab w:val="right" w:leader="dot" w:pos="8306"/>
        </w:tabs>
      </w:pPr>
      <w:hyperlink w:anchor="_Toc19131" w:history="1">
        <w:r>
          <w:rPr>
            <w:rFonts w:ascii="仿宋" w:eastAsia="仿宋" w:hAnsi="仿宋" w:cs="仿宋" w:hint="eastAsia"/>
            <w:lang w:eastAsia="zh-CN"/>
          </w:rPr>
          <w:t>(一)、经济评价财务测算</w:t>
        </w:r>
        <w:r>
          <w:tab/>
        </w:r>
        <w:r>
          <w:fldChar w:fldCharType="begin"/>
        </w:r>
        <w:r>
          <w:instrText xml:space="preserve"> PAGEREF _Toc19131 \h </w:instrText>
        </w:r>
        <w:r>
          <w:fldChar w:fldCharType="separate"/>
        </w:r>
        <w:r>
          <w:t>19</w:t>
        </w:r>
        <w:r>
          <w:fldChar w:fldCharType="end"/>
        </w:r>
      </w:hyperlink>
    </w:p>
    <w:p>
      <w:pPr>
        <w:pStyle w:val="TOC2"/>
        <w:tabs>
          <w:tab w:val="right" w:leader="dot" w:pos="8306"/>
        </w:tabs>
      </w:pPr>
      <w:hyperlink w:anchor="_Toc32435" w:history="1">
        <w:r>
          <w:rPr>
            <w:rFonts w:ascii="仿宋" w:eastAsia="仿宋" w:hAnsi="仿宋" w:cs="仿宋" w:hint="eastAsia"/>
            <w:lang w:eastAsia="zh-CN"/>
          </w:rPr>
          <w:t>(二)、网状蓬松石英棉项目盈利能力分析</w:t>
        </w:r>
        <w:r>
          <w:tab/>
        </w:r>
        <w:r>
          <w:fldChar w:fldCharType="begin"/>
        </w:r>
        <w:r>
          <w:instrText xml:space="preserve"> PAGEREF _Toc32435 \h </w:instrText>
        </w:r>
        <w:r>
          <w:fldChar w:fldCharType="separate"/>
        </w:r>
        <w:r>
          <w:t>21</w:t>
        </w:r>
        <w:r>
          <w:fldChar w:fldCharType="end"/>
        </w:r>
      </w:hyperlink>
    </w:p>
    <w:p>
      <w:pPr>
        <w:pStyle w:val="TOC1"/>
        <w:tabs>
          <w:tab w:val="right" w:leader="dot" w:pos="8306"/>
        </w:tabs>
      </w:pPr>
      <w:hyperlink w:anchor="_Toc25022" w:history="1">
        <w:r>
          <w:rPr>
            <w:rFonts w:ascii="仿宋" w:eastAsia="仿宋" w:hAnsi="仿宋" w:cs="仿宋" w:hint="eastAsia"/>
            <w:lang w:eastAsia="zh-CN"/>
          </w:rPr>
          <w:t>八、网状蓬松石英棉项目风险管理</w:t>
        </w:r>
        <w:r>
          <w:tab/>
        </w:r>
        <w:r>
          <w:fldChar w:fldCharType="begin"/>
        </w:r>
        <w:r>
          <w:instrText xml:space="preserve"> PAGEREF _Toc25022 \h </w:instrText>
        </w:r>
        <w:r>
          <w:fldChar w:fldCharType="separate"/>
        </w:r>
        <w:r>
          <w:t>22</w:t>
        </w:r>
        <w:r>
          <w:fldChar w:fldCharType="end"/>
        </w:r>
      </w:hyperlink>
    </w:p>
    <w:p>
      <w:pPr>
        <w:pStyle w:val="TOC2"/>
        <w:tabs>
          <w:tab w:val="right" w:leader="dot" w:pos="8306"/>
        </w:tabs>
      </w:pPr>
      <w:hyperlink w:anchor="_Toc14330" w:history="1">
        <w:r>
          <w:rPr>
            <w:rFonts w:ascii="仿宋" w:eastAsia="仿宋" w:hAnsi="仿宋" w:cs="仿宋" w:hint="eastAsia"/>
            <w:lang w:eastAsia="zh-CN"/>
          </w:rPr>
          <w:t>(一)、风险识别与评估</w:t>
        </w:r>
        <w:r>
          <w:tab/>
        </w:r>
        <w:r>
          <w:fldChar w:fldCharType="begin"/>
        </w:r>
        <w:r>
          <w:instrText xml:space="preserve"> PAGEREF _Toc14330 \h </w:instrText>
        </w:r>
        <w:r>
          <w:fldChar w:fldCharType="separate"/>
        </w:r>
        <w:r>
          <w:t>22</w:t>
        </w:r>
        <w:r>
          <w:fldChar w:fldCharType="end"/>
        </w:r>
      </w:hyperlink>
    </w:p>
    <w:p>
      <w:pPr>
        <w:pStyle w:val="TOC2"/>
        <w:tabs>
          <w:tab w:val="right" w:leader="dot" w:pos="8306"/>
        </w:tabs>
      </w:pPr>
      <w:hyperlink w:anchor="_Toc672" w:history="1">
        <w:r>
          <w:rPr>
            <w:rFonts w:ascii="仿宋" w:eastAsia="仿宋" w:hAnsi="仿宋" w:cs="仿宋" w:hint="eastAsia"/>
            <w:lang w:eastAsia="zh-CN"/>
          </w:rPr>
          <w:t>(二)、风险应对策略</w:t>
        </w:r>
        <w:r>
          <w:tab/>
        </w:r>
        <w:r>
          <w:fldChar w:fldCharType="begin"/>
        </w:r>
        <w:r>
          <w:instrText xml:space="preserve"> PAGEREF _Toc672 \h </w:instrText>
        </w:r>
        <w:r>
          <w:fldChar w:fldCharType="separate"/>
        </w:r>
        <w:r>
          <w:t>23</w:t>
        </w:r>
        <w:r>
          <w:fldChar w:fldCharType="end"/>
        </w:r>
      </w:hyperlink>
    </w:p>
    <w:p>
      <w:pPr>
        <w:pStyle w:val="TOC2"/>
        <w:tabs>
          <w:tab w:val="right" w:leader="dot" w:pos="8306"/>
        </w:tabs>
      </w:pPr>
      <w:hyperlink w:anchor="_Toc6218" w:history="1">
        <w:r>
          <w:rPr>
            <w:rFonts w:ascii="仿宋" w:eastAsia="仿宋" w:hAnsi="仿宋" w:cs="仿宋" w:hint="eastAsia"/>
            <w:lang w:eastAsia="zh-CN"/>
          </w:rPr>
          <w:t>(三)、风险监控与控制</w:t>
        </w:r>
        <w:r>
          <w:tab/>
        </w:r>
        <w:r>
          <w:fldChar w:fldCharType="begin"/>
        </w:r>
        <w:r>
          <w:instrText xml:space="preserve"> PAGEREF _Toc6218 \h </w:instrText>
        </w:r>
        <w:r>
          <w:fldChar w:fldCharType="separate"/>
        </w:r>
        <w:r>
          <w:t>25</w:t>
        </w:r>
        <w:r>
          <w:fldChar w:fldCharType="end"/>
        </w:r>
      </w:hyperlink>
    </w:p>
    <w:p>
      <w:pPr>
        <w:pStyle w:val="TOC1"/>
        <w:tabs>
          <w:tab w:val="right" w:leader="dot" w:pos="8306"/>
        </w:tabs>
      </w:pPr>
      <w:hyperlink w:anchor="_Toc7526" w:history="1">
        <w:r>
          <w:rPr>
            <w:rFonts w:ascii="仿宋" w:eastAsia="仿宋" w:hAnsi="仿宋" w:cs="仿宋" w:hint="eastAsia"/>
            <w:lang w:eastAsia="zh-CN"/>
          </w:rPr>
          <w:t>九、网状蓬松石英棉项目投资规划</w:t>
        </w:r>
        <w:r>
          <w:tab/>
        </w:r>
        <w:r>
          <w:fldChar w:fldCharType="begin"/>
        </w:r>
        <w:r>
          <w:instrText xml:space="preserve"> PAGEREF _Toc7526 \h </w:instrText>
        </w:r>
        <w:r>
          <w:fldChar w:fldCharType="separate"/>
        </w:r>
        <w:r>
          <w:t>26</w:t>
        </w:r>
        <w:r>
          <w:fldChar w:fldCharType="end"/>
        </w:r>
      </w:hyperlink>
    </w:p>
    <w:p>
      <w:pPr>
        <w:pStyle w:val="TOC2"/>
        <w:tabs>
          <w:tab w:val="right" w:leader="dot" w:pos="8306"/>
        </w:tabs>
      </w:pPr>
      <w:hyperlink w:anchor="_Toc1783" w:history="1">
        <w:r>
          <w:rPr>
            <w:rFonts w:ascii="仿宋" w:eastAsia="仿宋" w:hAnsi="仿宋" w:cs="仿宋" w:hint="eastAsia"/>
            <w:lang w:eastAsia="zh-CN"/>
          </w:rPr>
          <w:t>(一)、网状蓬松石英棉项目总投资估算</w:t>
        </w:r>
        <w:r>
          <w:tab/>
        </w:r>
        <w:r>
          <w:fldChar w:fldCharType="begin"/>
        </w:r>
        <w:r>
          <w:instrText xml:space="preserve"> PAGEREF _Toc1783 \h </w:instrText>
        </w:r>
        <w:r>
          <w:fldChar w:fldCharType="separate"/>
        </w:r>
        <w:r>
          <w:t>26</w:t>
        </w:r>
        <w:r>
          <w:fldChar w:fldCharType="end"/>
        </w:r>
      </w:hyperlink>
    </w:p>
    <w:p>
      <w:pPr>
        <w:pStyle w:val="TOC2"/>
        <w:tabs>
          <w:tab w:val="right" w:leader="dot" w:pos="8306"/>
        </w:tabs>
      </w:pPr>
      <w:hyperlink w:anchor="_Toc15877" w:history="1">
        <w:r>
          <w:rPr>
            <w:rFonts w:ascii="仿宋" w:eastAsia="仿宋" w:hAnsi="仿宋" w:cs="仿宋" w:hint="eastAsia"/>
            <w:lang w:eastAsia="zh-CN"/>
          </w:rPr>
          <w:t>(二)、资金筹措</w:t>
        </w:r>
        <w:r>
          <w:tab/>
        </w:r>
        <w:r>
          <w:fldChar w:fldCharType="begin"/>
        </w:r>
        <w:r>
          <w:instrText xml:space="preserve"> PAGEREF _Toc15877 \h </w:instrText>
        </w:r>
        <w:r>
          <w:fldChar w:fldCharType="separate"/>
        </w:r>
        <w:r>
          <w:t>27</w:t>
        </w:r>
        <w:r>
          <w:fldChar w:fldCharType="end"/>
        </w:r>
      </w:hyperlink>
    </w:p>
    <w:p>
      <w:pPr>
        <w:pStyle w:val="TOC1"/>
        <w:tabs>
          <w:tab w:val="right" w:leader="dot" w:pos="8306"/>
        </w:tabs>
      </w:pPr>
      <w:hyperlink w:anchor="_Toc25160" w:history="1">
        <w:r>
          <w:rPr>
            <w:rFonts w:ascii="仿宋" w:eastAsia="仿宋" w:hAnsi="仿宋" w:cs="仿宋" w:hint="eastAsia"/>
            <w:lang w:eastAsia="zh-CN"/>
          </w:rPr>
          <w:t>十、网状蓬松石英棉项目财务管理</w:t>
        </w:r>
        <w:r>
          <w:tab/>
        </w:r>
        <w:r>
          <w:fldChar w:fldCharType="begin"/>
        </w:r>
        <w:r>
          <w:instrText xml:space="preserve"> PAGEREF _Toc25160 \h </w:instrText>
        </w:r>
        <w:r>
          <w:fldChar w:fldCharType="separate"/>
        </w:r>
        <w:r>
          <w:t>28</w:t>
        </w:r>
        <w:r>
          <w:fldChar w:fldCharType="end"/>
        </w:r>
      </w:hyperlink>
    </w:p>
    <w:p>
      <w:pPr>
        <w:pStyle w:val="TOC2"/>
        <w:tabs>
          <w:tab w:val="right" w:leader="dot" w:pos="8306"/>
        </w:tabs>
      </w:pPr>
      <w:hyperlink w:anchor="_Toc27436" w:history="1">
        <w:r>
          <w:rPr>
            <w:rFonts w:ascii="仿宋" w:eastAsia="仿宋" w:hAnsi="仿宋" w:cs="仿宋" w:hint="eastAsia"/>
            <w:lang w:eastAsia="zh-CN"/>
          </w:rPr>
          <w:t>(一)、资金需求大</w:t>
        </w:r>
        <w:r>
          <w:tab/>
        </w:r>
        <w:r>
          <w:fldChar w:fldCharType="begin"/>
        </w:r>
        <w:r>
          <w:instrText xml:space="preserve"> PAGEREF _Toc27436 \h </w:instrText>
        </w:r>
        <w:r>
          <w:fldChar w:fldCharType="separate"/>
        </w:r>
        <w:r>
          <w:t>28</w:t>
        </w:r>
        <w:r>
          <w:fldChar w:fldCharType="end"/>
        </w:r>
      </w:hyperlink>
    </w:p>
    <w:p>
      <w:pPr>
        <w:pStyle w:val="TOC2"/>
        <w:tabs>
          <w:tab w:val="right" w:leader="dot" w:pos="8306"/>
        </w:tabs>
      </w:pPr>
      <w:hyperlink w:anchor="_Toc14762" w:history="1">
        <w:r>
          <w:rPr>
            <w:rFonts w:ascii="仿宋" w:eastAsia="仿宋" w:hAnsi="仿宋" w:cs="仿宋" w:hint="eastAsia"/>
            <w:lang w:eastAsia="zh-CN"/>
          </w:rPr>
          <w:t>(二)、研发周期长</w:t>
        </w:r>
        <w:r>
          <w:tab/>
        </w:r>
        <w:r>
          <w:fldChar w:fldCharType="begin"/>
        </w:r>
        <w:r>
          <w:instrText xml:space="preserve"> PAGEREF _Toc14762 \h </w:instrText>
        </w:r>
        <w:r>
          <w:fldChar w:fldCharType="separate"/>
        </w:r>
        <w:r>
          <w:t>29</w:t>
        </w:r>
        <w:r>
          <w:fldChar w:fldCharType="end"/>
        </w:r>
      </w:hyperlink>
    </w:p>
    <w:p>
      <w:pPr>
        <w:pStyle w:val="TOC2"/>
        <w:tabs>
          <w:tab w:val="right" w:leader="dot" w:pos="8306"/>
        </w:tabs>
      </w:pPr>
      <w:hyperlink w:anchor="_Toc29729" w:history="1">
        <w:r>
          <w:rPr>
            <w:rFonts w:ascii="仿宋" w:eastAsia="仿宋" w:hAnsi="仿宋" w:cs="仿宋" w:hint="eastAsia"/>
            <w:lang w:eastAsia="zh-CN"/>
          </w:rPr>
          <w:t>(三)、市场风险大</w:t>
        </w:r>
        <w:r>
          <w:tab/>
        </w:r>
        <w:r>
          <w:fldChar w:fldCharType="begin"/>
        </w:r>
        <w:r>
          <w:instrText xml:space="preserve"> PAGEREF _Toc29729 \h </w:instrText>
        </w:r>
        <w:r>
          <w:fldChar w:fldCharType="separate"/>
        </w:r>
        <w:r>
          <w:t>30</w:t>
        </w:r>
        <w:r>
          <w:fldChar w:fldCharType="end"/>
        </w:r>
      </w:hyperlink>
    </w:p>
    <w:p>
      <w:pPr>
        <w:pStyle w:val="TOC2"/>
        <w:tabs>
          <w:tab w:val="right" w:leader="dot" w:pos="8306"/>
        </w:tabs>
      </w:pPr>
      <w:hyperlink w:anchor="_Toc28306" w:history="1">
        <w:r>
          <w:rPr>
            <w:rFonts w:ascii="仿宋" w:eastAsia="仿宋" w:hAnsi="仿宋" w:cs="仿宋" w:hint="eastAsia"/>
            <w:lang w:eastAsia="zh-CN"/>
          </w:rPr>
          <w:t>(四)、利润率高</w:t>
        </w:r>
        <w:r>
          <w:tab/>
        </w:r>
        <w:r>
          <w:fldChar w:fldCharType="begin"/>
        </w:r>
        <w:r>
          <w:instrText xml:space="preserve"> PAGEREF _Toc28306 \h </w:instrText>
        </w:r>
        <w:r>
          <w:fldChar w:fldCharType="separate"/>
        </w:r>
        <w:r>
          <w:t>33</w:t>
        </w:r>
        <w:r>
          <w:fldChar w:fldCharType="end"/>
        </w:r>
      </w:hyperlink>
    </w:p>
    <w:p>
      <w:pPr>
        <w:pStyle w:val="TOC1"/>
        <w:tabs>
          <w:tab w:val="right" w:leader="dot" w:pos="8306"/>
        </w:tabs>
      </w:pPr>
      <w:hyperlink w:anchor="_Toc28332" w:history="1">
        <w:r>
          <w:rPr>
            <w:rFonts w:ascii="仿宋" w:eastAsia="仿宋" w:hAnsi="仿宋" w:cs="仿宋" w:hint="eastAsia"/>
            <w:lang w:eastAsia="zh-CN"/>
          </w:rPr>
          <w:t>十一、网状蓬松石英棉项目技术管理</w:t>
        </w:r>
        <w:r>
          <w:tab/>
        </w:r>
        <w:r>
          <w:fldChar w:fldCharType="begin"/>
        </w:r>
        <w:r>
          <w:instrText xml:space="preserve"> PAGEREF _Toc28332 \h </w:instrText>
        </w:r>
        <w:r>
          <w:fldChar w:fldCharType="separate"/>
        </w:r>
        <w:r>
          <w:t>35</w:t>
        </w:r>
        <w:r>
          <w:fldChar w:fldCharType="end"/>
        </w:r>
      </w:hyperlink>
    </w:p>
    <w:p>
      <w:pPr>
        <w:pStyle w:val="TOC2"/>
        <w:tabs>
          <w:tab w:val="right" w:leader="dot" w:pos="8306"/>
        </w:tabs>
      </w:pPr>
      <w:hyperlink w:anchor="_Toc6474" w:history="1">
        <w:r>
          <w:rPr>
            <w:rFonts w:ascii="仿宋" w:eastAsia="仿宋" w:hAnsi="仿宋" w:cs="仿宋" w:hint="eastAsia"/>
            <w:lang w:eastAsia="zh-CN"/>
          </w:rPr>
          <w:t>(一)、技术方案选用方向</w:t>
        </w:r>
        <w:r>
          <w:tab/>
        </w:r>
        <w:r>
          <w:fldChar w:fldCharType="begin"/>
        </w:r>
        <w:r>
          <w:instrText xml:space="preserve"> PAGEREF _Toc6474 \h </w:instrText>
        </w:r>
        <w:r>
          <w:fldChar w:fldCharType="separate"/>
        </w:r>
        <w:r>
          <w:t>35</w:t>
        </w:r>
        <w:r>
          <w:fldChar w:fldCharType="end"/>
        </w:r>
      </w:hyperlink>
    </w:p>
    <w:p>
      <w:pPr>
        <w:pStyle w:val="TOC2"/>
        <w:tabs>
          <w:tab w:val="right" w:leader="dot" w:pos="8306"/>
        </w:tabs>
      </w:pPr>
      <w:hyperlink w:anchor="_Toc27938" w:history="1">
        <w:r>
          <w:rPr>
            <w:rFonts w:ascii="仿宋" w:eastAsia="仿宋" w:hAnsi="仿宋" w:cs="仿宋" w:hint="eastAsia"/>
            <w:lang w:eastAsia="zh-CN"/>
          </w:rPr>
          <w:t>(二)、工艺技术方案选用原则</w:t>
        </w:r>
        <w:r>
          <w:tab/>
        </w:r>
        <w:r>
          <w:fldChar w:fldCharType="begin"/>
        </w:r>
        <w:r>
          <w:instrText xml:space="preserve"> PAGEREF _Toc27938 \h </w:instrText>
        </w:r>
        <w:r>
          <w:fldChar w:fldCharType="separate"/>
        </w:r>
        <w:r>
          <w:t>37</w:t>
        </w:r>
        <w:r>
          <w:fldChar w:fldCharType="end"/>
        </w:r>
      </w:hyperlink>
    </w:p>
    <w:p>
      <w:pPr>
        <w:pStyle w:val="TOC2"/>
        <w:tabs>
          <w:tab w:val="right" w:leader="dot" w:pos="8306"/>
        </w:tabs>
      </w:pPr>
      <w:hyperlink w:anchor="_Toc14646" w:history="1">
        <w:r>
          <w:rPr>
            <w:rFonts w:ascii="仿宋" w:eastAsia="仿宋" w:hAnsi="仿宋" w:cs="仿宋" w:hint="eastAsia"/>
            <w:lang w:eastAsia="zh-CN"/>
          </w:rPr>
          <w:t>(三)、工艺技术方案要求</w:t>
        </w:r>
        <w:r>
          <w:tab/>
        </w:r>
        <w:r>
          <w:fldChar w:fldCharType="begin"/>
        </w:r>
        <w:r>
          <w:instrText xml:space="preserve"> PAGEREF _Toc14646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26" w:history="1">
        <w:r>
          <w:rPr>
            <w:rFonts w:ascii="仿宋" w:eastAsia="仿宋" w:hAnsi="仿宋" w:cs="仿宋" w:hint="eastAsia"/>
            <w:lang w:eastAsia="zh-CN"/>
          </w:rPr>
          <w:t>十二、网状蓬松石英棉项目环境影响分析</w:t>
        </w:r>
        <w:r>
          <w:tab/>
        </w:r>
        <w:r>
          <w:fldChar w:fldCharType="begin"/>
        </w:r>
        <w:r>
          <w:instrText xml:space="preserve"> PAGEREF _Toc30226 \h </w:instrText>
        </w:r>
        <w:r>
          <w:fldChar w:fldCharType="separate"/>
        </w:r>
        <w:r>
          <w:t>41</w:t>
        </w:r>
        <w:r>
          <w:fldChar w:fldCharType="end"/>
        </w:r>
      </w:hyperlink>
    </w:p>
    <w:p>
      <w:pPr>
        <w:pStyle w:val="TOC2"/>
        <w:tabs>
          <w:tab w:val="right" w:leader="dot" w:pos="8306"/>
        </w:tabs>
      </w:pPr>
      <w:hyperlink w:anchor="_Toc13412" w:history="1">
        <w:r>
          <w:rPr>
            <w:rFonts w:ascii="仿宋" w:eastAsia="仿宋" w:hAnsi="仿宋" w:cs="仿宋" w:hint="eastAsia"/>
            <w:lang w:eastAsia="zh-CN"/>
          </w:rPr>
          <w:t>(一)、建设区域环境质量现状</w:t>
        </w:r>
        <w:r>
          <w:tab/>
        </w:r>
        <w:r>
          <w:fldChar w:fldCharType="begin"/>
        </w:r>
        <w:r>
          <w:instrText xml:space="preserve"> PAGEREF _Toc13412 \h </w:instrText>
        </w:r>
        <w:r>
          <w:fldChar w:fldCharType="separate"/>
        </w:r>
        <w:r>
          <w:t>41</w:t>
        </w:r>
        <w:r>
          <w:fldChar w:fldCharType="end"/>
        </w:r>
      </w:hyperlink>
    </w:p>
    <w:p>
      <w:pPr>
        <w:pStyle w:val="TOC2"/>
        <w:tabs>
          <w:tab w:val="right" w:leader="dot" w:pos="8306"/>
        </w:tabs>
      </w:pPr>
      <w:hyperlink w:anchor="_Toc21034" w:history="1">
        <w:r>
          <w:rPr>
            <w:rFonts w:ascii="仿宋" w:eastAsia="仿宋" w:hAnsi="仿宋" w:cs="仿宋" w:hint="eastAsia"/>
            <w:lang w:eastAsia="zh-CN"/>
          </w:rPr>
          <w:t>(二)、建设期环境保护</w:t>
        </w:r>
        <w:r>
          <w:tab/>
        </w:r>
        <w:r>
          <w:fldChar w:fldCharType="begin"/>
        </w:r>
        <w:r>
          <w:instrText xml:space="preserve"> PAGEREF _Toc21034 \h </w:instrText>
        </w:r>
        <w:r>
          <w:fldChar w:fldCharType="separate"/>
        </w:r>
        <w:r>
          <w:t>43</w:t>
        </w:r>
        <w:r>
          <w:fldChar w:fldCharType="end"/>
        </w:r>
      </w:hyperlink>
    </w:p>
    <w:p>
      <w:pPr>
        <w:pStyle w:val="TOC2"/>
        <w:tabs>
          <w:tab w:val="right" w:leader="dot" w:pos="8306"/>
        </w:tabs>
      </w:pPr>
      <w:hyperlink w:anchor="_Toc2137" w:history="1">
        <w:r>
          <w:rPr>
            <w:rFonts w:ascii="仿宋" w:eastAsia="仿宋" w:hAnsi="仿宋" w:cs="仿宋" w:hint="eastAsia"/>
            <w:lang w:eastAsia="zh-CN"/>
          </w:rPr>
          <w:t>(三)、运营期环境保护</w:t>
        </w:r>
        <w:r>
          <w:tab/>
        </w:r>
        <w:r>
          <w:fldChar w:fldCharType="begin"/>
        </w:r>
        <w:r>
          <w:instrText xml:space="preserve"> PAGEREF _Toc2137 \h </w:instrText>
        </w:r>
        <w:r>
          <w:fldChar w:fldCharType="separate"/>
        </w:r>
        <w:r>
          <w:t>44</w:t>
        </w:r>
        <w:r>
          <w:fldChar w:fldCharType="end"/>
        </w:r>
      </w:hyperlink>
    </w:p>
    <w:p>
      <w:pPr>
        <w:pStyle w:val="TOC2"/>
        <w:tabs>
          <w:tab w:val="right" w:leader="dot" w:pos="8306"/>
        </w:tabs>
      </w:pPr>
      <w:hyperlink w:anchor="_Toc10811" w:history="1">
        <w:r>
          <w:rPr>
            <w:rFonts w:ascii="仿宋" w:eastAsia="仿宋" w:hAnsi="仿宋" w:cs="仿宋" w:hint="eastAsia"/>
            <w:lang w:eastAsia="zh-CN"/>
          </w:rPr>
          <w:t>(四)、网状蓬松石英棉项目建设对区域经济的影响</w:t>
        </w:r>
        <w:r>
          <w:tab/>
        </w:r>
        <w:r>
          <w:fldChar w:fldCharType="begin"/>
        </w:r>
        <w:r>
          <w:instrText xml:space="preserve"> PAGEREF _Toc10811 \h </w:instrText>
        </w:r>
        <w:r>
          <w:fldChar w:fldCharType="separate"/>
        </w:r>
        <w:r>
          <w:t>45</w:t>
        </w:r>
        <w:r>
          <w:fldChar w:fldCharType="end"/>
        </w:r>
      </w:hyperlink>
    </w:p>
    <w:p>
      <w:pPr>
        <w:pStyle w:val="TOC2"/>
        <w:tabs>
          <w:tab w:val="right" w:leader="dot" w:pos="8306"/>
        </w:tabs>
      </w:pPr>
      <w:hyperlink w:anchor="_Toc24181" w:history="1">
        <w:r>
          <w:rPr>
            <w:rFonts w:ascii="仿宋" w:eastAsia="仿宋" w:hAnsi="仿宋" w:cs="仿宋" w:hint="eastAsia"/>
            <w:lang w:eastAsia="zh-CN"/>
          </w:rPr>
          <w:t>(五)、废弃物处理</w:t>
        </w:r>
        <w:r>
          <w:tab/>
        </w:r>
        <w:r>
          <w:fldChar w:fldCharType="begin"/>
        </w:r>
        <w:r>
          <w:instrText xml:space="preserve"> PAGEREF _Toc24181 \h </w:instrText>
        </w:r>
        <w:r>
          <w:fldChar w:fldCharType="separate"/>
        </w:r>
        <w:r>
          <w:t>47</w:t>
        </w:r>
        <w:r>
          <w:fldChar w:fldCharType="end"/>
        </w:r>
      </w:hyperlink>
    </w:p>
    <w:p>
      <w:pPr>
        <w:pStyle w:val="TOC2"/>
        <w:tabs>
          <w:tab w:val="right" w:leader="dot" w:pos="8306"/>
        </w:tabs>
      </w:pPr>
      <w:hyperlink w:anchor="_Toc32407" w:history="1">
        <w:r>
          <w:rPr>
            <w:rFonts w:ascii="仿宋" w:eastAsia="仿宋" w:hAnsi="仿宋" w:cs="仿宋" w:hint="eastAsia"/>
            <w:lang w:eastAsia="zh-CN"/>
          </w:rPr>
          <w:t>(六)、特殊环境影响分析</w:t>
        </w:r>
        <w:r>
          <w:tab/>
        </w:r>
        <w:r>
          <w:fldChar w:fldCharType="begin"/>
        </w:r>
        <w:r>
          <w:instrText xml:space="preserve"> PAGEREF _Toc32407 \h </w:instrText>
        </w:r>
        <w:r>
          <w:fldChar w:fldCharType="separate"/>
        </w:r>
        <w:r>
          <w:t>48</w:t>
        </w:r>
        <w:r>
          <w:fldChar w:fldCharType="end"/>
        </w:r>
      </w:hyperlink>
    </w:p>
    <w:p>
      <w:pPr>
        <w:pStyle w:val="TOC2"/>
        <w:tabs>
          <w:tab w:val="right" w:leader="dot" w:pos="8306"/>
        </w:tabs>
      </w:pPr>
      <w:hyperlink w:anchor="_Toc2161" w:history="1">
        <w:r>
          <w:rPr>
            <w:rFonts w:ascii="仿宋" w:eastAsia="仿宋" w:hAnsi="仿宋" w:cs="仿宋" w:hint="eastAsia"/>
            <w:lang w:eastAsia="zh-CN"/>
          </w:rPr>
          <w:t>(七)、清洁生产</w:t>
        </w:r>
        <w:r>
          <w:tab/>
        </w:r>
        <w:r>
          <w:fldChar w:fldCharType="begin"/>
        </w:r>
        <w:r>
          <w:instrText xml:space="preserve"> PAGEREF _Toc2161 \h </w:instrText>
        </w:r>
        <w:r>
          <w:fldChar w:fldCharType="separate"/>
        </w:r>
        <w:r>
          <w:t>50</w:t>
        </w:r>
        <w:r>
          <w:fldChar w:fldCharType="end"/>
        </w:r>
      </w:hyperlink>
    </w:p>
    <w:p>
      <w:pPr>
        <w:pStyle w:val="TOC2"/>
        <w:tabs>
          <w:tab w:val="right" w:leader="dot" w:pos="8306"/>
        </w:tabs>
      </w:pPr>
      <w:hyperlink w:anchor="_Toc2583" w:history="1">
        <w:r>
          <w:rPr>
            <w:rFonts w:ascii="仿宋" w:eastAsia="仿宋" w:hAnsi="仿宋" w:cs="仿宋" w:hint="eastAsia"/>
            <w:lang w:eastAsia="zh-CN"/>
          </w:rPr>
          <w:t>(八)、环境保护综合评价</w:t>
        </w:r>
        <w:r>
          <w:tab/>
        </w:r>
        <w:r>
          <w:fldChar w:fldCharType="begin"/>
        </w:r>
        <w:r>
          <w:instrText xml:space="preserve"> PAGEREF _Toc2583 \h </w:instrText>
        </w:r>
        <w:r>
          <w:fldChar w:fldCharType="separate"/>
        </w:r>
        <w:r>
          <w:t>51</w:t>
        </w:r>
        <w:r>
          <w:fldChar w:fldCharType="end"/>
        </w:r>
      </w:hyperlink>
    </w:p>
    <w:p>
      <w:pPr>
        <w:pStyle w:val="TOC1"/>
        <w:tabs>
          <w:tab w:val="right" w:leader="dot" w:pos="8306"/>
        </w:tabs>
      </w:pPr>
      <w:hyperlink w:anchor="_Toc19896" w:history="1">
        <w:r>
          <w:rPr>
            <w:rFonts w:ascii="仿宋" w:eastAsia="仿宋" w:hAnsi="仿宋" w:cs="仿宋" w:hint="eastAsia"/>
            <w:lang w:eastAsia="zh-CN"/>
          </w:rPr>
          <w:t>十三、营销与推广策略</w:t>
        </w:r>
        <w:r>
          <w:tab/>
        </w:r>
        <w:r>
          <w:fldChar w:fldCharType="begin"/>
        </w:r>
        <w:r>
          <w:instrText xml:space="preserve"> PAGEREF _Toc19896 \h </w:instrText>
        </w:r>
        <w:r>
          <w:fldChar w:fldCharType="separate"/>
        </w:r>
        <w:r>
          <w:t>52</w:t>
        </w:r>
        <w:r>
          <w:fldChar w:fldCharType="end"/>
        </w:r>
      </w:hyperlink>
    </w:p>
    <w:p>
      <w:pPr>
        <w:pStyle w:val="TOC2"/>
        <w:tabs>
          <w:tab w:val="right" w:leader="dot" w:pos="8306"/>
        </w:tabs>
      </w:pPr>
      <w:hyperlink w:anchor="_Toc30343" w:history="1">
        <w:r>
          <w:rPr>
            <w:rFonts w:ascii="仿宋" w:eastAsia="仿宋" w:hAnsi="仿宋" w:cs="仿宋" w:hint="eastAsia"/>
            <w:lang w:eastAsia="zh-CN"/>
          </w:rPr>
          <w:t>(一)、产品/服务定位与特点</w:t>
        </w:r>
        <w:r>
          <w:tab/>
        </w:r>
        <w:r>
          <w:fldChar w:fldCharType="begin"/>
        </w:r>
        <w:r>
          <w:instrText xml:space="preserve"> PAGEREF _Toc30343 \h </w:instrText>
        </w:r>
        <w:r>
          <w:fldChar w:fldCharType="separate"/>
        </w:r>
        <w:r>
          <w:t>52</w:t>
        </w:r>
        <w:r>
          <w:fldChar w:fldCharType="end"/>
        </w:r>
      </w:hyperlink>
    </w:p>
    <w:p>
      <w:pPr>
        <w:pStyle w:val="TOC2"/>
        <w:tabs>
          <w:tab w:val="right" w:leader="dot" w:pos="8306"/>
        </w:tabs>
      </w:pPr>
      <w:hyperlink w:anchor="_Toc30900" w:history="1">
        <w:r>
          <w:rPr>
            <w:rFonts w:ascii="仿宋" w:eastAsia="仿宋" w:hAnsi="仿宋" w:cs="仿宋" w:hint="eastAsia"/>
            <w:lang w:eastAsia="zh-CN"/>
          </w:rPr>
          <w:t>(二)、市场定位与竞争分析</w:t>
        </w:r>
        <w:r>
          <w:tab/>
        </w:r>
        <w:r>
          <w:fldChar w:fldCharType="begin"/>
        </w:r>
        <w:r>
          <w:instrText xml:space="preserve"> PAGEREF _Toc30900 \h </w:instrText>
        </w:r>
        <w:r>
          <w:fldChar w:fldCharType="separate"/>
        </w:r>
        <w:r>
          <w:t>53</w:t>
        </w:r>
        <w:r>
          <w:fldChar w:fldCharType="end"/>
        </w:r>
      </w:hyperlink>
    </w:p>
    <w:p>
      <w:pPr>
        <w:pStyle w:val="TOC2"/>
        <w:tabs>
          <w:tab w:val="right" w:leader="dot" w:pos="8306"/>
        </w:tabs>
      </w:pPr>
      <w:hyperlink w:anchor="_Toc13650" w:history="1">
        <w:r>
          <w:rPr>
            <w:rFonts w:ascii="仿宋" w:eastAsia="仿宋" w:hAnsi="仿宋" w:cs="仿宋" w:hint="eastAsia"/>
            <w:lang w:eastAsia="zh-CN"/>
          </w:rPr>
          <w:t>(三)、营销渠道与策略</w:t>
        </w:r>
        <w:r>
          <w:tab/>
        </w:r>
        <w:r>
          <w:fldChar w:fldCharType="begin"/>
        </w:r>
        <w:r>
          <w:instrText xml:space="preserve"> PAGEREF _Toc13650 \h </w:instrText>
        </w:r>
        <w:r>
          <w:fldChar w:fldCharType="separate"/>
        </w:r>
        <w:r>
          <w:t>55</w:t>
        </w:r>
        <w:r>
          <w:fldChar w:fldCharType="end"/>
        </w:r>
      </w:hyperlink>
    </w:p>
    <w:p>
      <w:pPr>
        <w:pStyle w:val="TOC2"/>
        <w:tabs>
          <w:tab w:val="right" w:leader="dot" w:pos="8306"/>
        </w:tabs>
      </w:pPr>
      <w:hyperlink w:anchor="_Toc19261" w:history="1">
        <w:r>
          <w:rPr>
            <w:rFonts w:ascii="仿宋" w:eastAsia="仿宋" w:hAnsi="仿宋" w:cs="仿宋" w:hint="eastAsia"/>
            <w:lang w:eastAsia="zh-CN"/>
          </w:rPr>
          <w:t>(四)、推广与宣传活动</w:t>
        </w:r>
        <w:r>
          <w:tab/>
        </w:r>
        <w:r>
          <w:fldChar w:fldCharType="begin"/>
        </w:r>
        <w:r>
          <w:instrText xml:space="preserve"> PAGEREF _Toc19261 \h </w:instrText>
        </w:r>
        <w:r>
          <w:fldChar w:fldCharType="separate"/>
        </w:r>
        <w:r>
          <w:t>56</w:t>
        </w:r>
        <w:r>
          <w:fldChar w:fldCharType="end"/>
        </w:r>
      </w:hyperlink>
    </w:p>
    <w:p>
      <w:pPr>
        <w:pStyle w:val="TOC1"/>
        <w:tabs>
          <w:tab w:val="right" w:leader="dot" w:pos="8306"/>
        </w:tabs>
      </w:pPr>
      <w:hyperlink w:anchor="_Toc9883" w:history="1">
        <w:r>
          <w:rPr>
            <w:rFonts w:ascii="仿宋" w:eastAsia="仿宋" w:hAnsi="仿宋" w:cs="仿宋" w:hint="eastAsia"/>
            <w:lang w:eastAsia="zh-CN"/>
          </w:rPr>
          <w:t>十四、网状蓬松石英棉项目实施时间节点</w:t>
        </w:r>
        <w:r>
          <w:tab/>
        </w:r>
        <w:r>
          <w:fldChar w:fldCharType="begin"/>
        </w:r>
        <w:r>
          <w:instrText xml:space="preserve"> PAGEREF _Toc9883 \h </w:instrText>
        </w:r>
        <w:r>
          <w:fldChar w:fldCharType="separate"/>
        </w:r>
        <w:r>
          <w:t>61</w:t>
        </w:r>
        <w:r>
          <w:fldChar w:fldCharType="end"/>
        </w:r>
      </w:hyperlink>
    </w:p>
    <w:p>
      <w:pPr>
        <w:pStyle w:val="TOC2"/>
        <w:tabs>
          <w:tab w:val="right" w:leader="dot" w:pos="8306"/>
        </w:tabs>
      </w:pPr>
      <w:hyperlink w:anchor="_Toc31695" w:history="1">
        <w:r>
          <w:rPr>
            <w:rFonts w:ascii="仿宋" w:eastAsia="仿宋" w:hAnsi="仿宋" w:cs="仿宋" w:hint="eastAsia"/>
            <w:lang w:eastAsia="zh-CN"/>
          </w:rPr>
          <w:t>(一)、网状蓬松石英棉项目启动阶段时间节点</w:t>
        </w:r>
        <w:r>
          <w:tab/>
        </w:r>
        <w:r>
          <w:fldChar w:fldCharType="begin"/>
        </w:r>
        <w:r>
          <w:instrText xml:space="preserve"> PAGEREF _Toc31695 \h </w:instrText>
        </w:r>
        <w:r>
          <w:fldChar w:fldCharType="separate"/>
        </w:r>
        <w:r>
          <w:t>61</w:t>
        </w:r>
        <w:r>
          <w:fldChar w:fldCharType="end"/>
        </w:r>
      </w:hyperlink>
    </w:p>
    <w:p>
      <w:pPr>
        <w:pStyle w:val="TOC2"/>
        <w:tabs>
          <w:tab w:val="right" w:leader="dot" w:pos="8306"/>
        </w:tabs>
      </w:pPr>
      <w:hyperlink w:anchor="_Toc18995" w:history="1">
        <w:r>
          <w:rPr>
            <w:rFonts w:ascii="仿宋" w:eastAsia="仿宋" w:hAnsi="仿宋" w:cs="仿宋" w:hint="eastAsia"/>
            <w:lang w:eastAsia="zh-CN"/>
          </w:rPr>
          <w:t>(二)、网状蓬松石英棉项目执行阶段时间节点</w:t>
        </w:r>
        <w:r>
          <w:tab/>
        </w:r>
        <w:r>
          <w:fldChar w:fldCharType="begin"/>
        </w:r>
        <w:r>
          <w:instrText xml:space="preserve"> PAGEREF _Toc18995 \h </w:instrText>
        </w:r>
        <w:r>
          <w:fldChar w:fldCharType="separate"/>
        </w:r>
        <w:r>
          <w:t>63</w:t>
        </w:r>
        <w:r>
          <w:fldChar w:fldCharType="end"/>
        </w:r>
      </w:hyperlink>
    </w:p>
    <w:p>
      <w:pPr>
        <w:pStyle w:val="TOC2"/>
        <w:tabs>
          <w:tab w:val="right" w:leader="dot" w:pos="8306"/>
        </w:tabs>
      </w:pPr>
      <w:hyperlink w:anchor="_Toc10555" w:history="1">
        <w:r>
          <w:rPr>
            <w:rFonts w:ascii="仿宋" w:eastAsia="仿宋" w:hAnsi="仿宋" w:cs="仿宋" w:hint="eastAsia"/>
            <w:lang w:eastAsia="zh-CN"/>
          </w:rPr>
          <w:t>(三)、网状蓬松石英棉项目完成阶段时间节点</w:t>
        </w:r>
        <w:r>
          <w:tab/>
        </w:r>
        <w:r>
          <w:fldChar w:fldCharType="begin"/>
        </w:r>
        <w:r>
          <w:instrText xml:space="preserve"> PAGEREF _Toc10555 \h </w:instrText>
        </w:r>
        <w:r>
          <w:fldChar w:fldCharType="separate"/>
        </w:r>
        <w:r>
          <w:t>64</w:t>
        </w:r>
        <w:r>
          <w:fldChar w:fldCharType="end"/>
        </w:r>
      </w:hyperlink>
    </w:p>
    <w:p>
      <w:pPr>
        <w:pStyle w:val="TOC1"/>
        <w:tabs>
          <w:tab w:val="right" w:leader="dot" w:pos="8306"/>
        </w:tabs>
      </w:pPr>
      <w:hyperlink w:anchor="_Toc20732" w:history="1">
        <w:r>
          <w:rPr>
            <w:rFonts w:ascii="仿宋" w:eastAsia="仿宋" w:hAnsi="仿宋" w:cs="仿宋" w:hint="eastAsia"/>
            <w:lang w:eastAsia="zh-CN"/>
          </w:rPr>
          <w:t>十五、网状蓬松石英棉项目实施保障措施</w:t>
        </w:r>
        <w:r>
          <w:tab/>
        </w:r>
        <w:r>
          <w:fldChar w:fldCharType="begin"/>
        </w:r>
        <w:r>
          <w:instrText xml:space="preserve"> PAGEREF _Toc20732 \h </w:instrText>
        </w:r>
        <w:r>
          <w:fldChar w:fldCharType="separate"/>
        </w:r>
        <w:r>
          <w:t>65</w:t>
        </w:r>
        <w:r>
          <w:fldChar w:fldCharType="end"/>
        </w:r>
      </w:hyperlink>
    </w:p>
    <w:p>
      <w:pPr>
        <w:pStyle w:val="TOC2"/>
        <w:tabs>
          <w:tab w:val="right" w:leader="dot" w:pos="8306"/>
        </w:tabs>
      </w:pPr>
      <w:hyperlink w:anchor="_Toc24796" w:history="1">
        <w:r>
          <w:rPr>
            <w:rFonts w:ascii="仿宋" w:eastAsia="仿宋" w:hAnsi="仿宋" w:cs="仿宋" w:hint="eastAsia"/>
            <w:lang w:eastAsia="zh-CN"/>
          </w:rPr>
          <w:t>(一)、网状蓬松石英棉项目实施保障机制</w:t>
        </w:r>
        <w:r>
          <w:tab/>
        </w:r>
        <w:r>
          <w:fldChar w:fldCharType="begin"/>
        </w:r>
        <w:r>
          <w:instrText xml:space="preserve"> PAGEREF _Toc24796 \h </w:instrText>
        </w:r>
        <w:r>
          <w:fldChar w:fldCharType="separate"/>
        </w:r>
        <w:r>
          <w:t>65</w:t>
        </w:r>
        <w:r>
          <w:fldChar w:fldCharType="end"/>
        </w:r>
      </w:hyperlink>
    </w:p>
    <w:p>
      <w:pPr>
        <w:pStyle w:val="TOC2"/>
        <w:tabs>
          <w:tab w:val="right" w:leader="dot" w:pos="8306"/>
        </w:tabs>
      </w:pPr>
      <w:hyperlink w:anchor="_Toc23236" w:history="1">
        <w:r>
          <w:rPr>
            <w:rFonts w:ascii="仿宋" w:eastAsia="仿宋" w:hAnsi="仿宋" w:cs="仿宋" w:hint="eastAsia"/>
            <w:lang w:eastAsia="zh-CN"/>
          </w:rPr>
          <w:t>(二)、网状蓬松石英棉项目法律合规要求</w:t>
        </w:r>
        <w:r>
          <w:tab/>
        </w:r>
        <w:r>
          <w:fldChar w:fldCharType="begin"/>
        </w:r>
        <w:r>
          <w:instrText xml:space="preserve"> PAGEREF _Toc23236 \h </w:instrText>
        </w:r>
        <w:r>
          <w:fldChar w:fldCharType="separate"/>
        </w:r>
        <w:r>
          <w:t>68</w:t>
        </w:r>
        <w:r>
          <w:fldChar w:fldCharType="end"/>
        </w:r>
      </w:hyperlink>
    </w:p>
    <w:p>
      <w:pPr>
        <w:pStyle w:val="TOC2"/>
        <w:tabs>
          <w:tab w:val="right" w:leader="dot" w:pos="8306"/>
        </w:tabs>
      </w:pPr>
      <w:hyperlink w:anchor="_Toc29607" w:history="1">
        <w:r>
          <w:rPr>
            <w:rFonts w:ascii="仿宋" w:eastAsia="仿宋" w:hAnsi="仿宋" w:cs="仿宋" w:hint="eastAsia"/>
            <w:lang w:eastAsia="zh-CN"/>
          </w:rPr>
          <w:t>(三)、网状蓬松石英棉项目合同管理与法律事务</w:t>
        </w:r>
        <w:r>
          <w:tab/>
        </w:r>
        <w:r>
          <w:fldChar w:fldCharType="begin"/>
        </w:r>
        <w:r>
          <w:instrText xml:space="preserve"> PAGEREF _Toc29607 \h </w:instrText>
        </w:r>
        <w:r>
          <w:fldChar w:fldCharType="separate"/>
        </w:r>
        <w:r>
          <w:t>73</w:t>
        </w:r>
        <w:r>
          <w:fldChar w:fldCharType="end"/>
        </w:r>
      </w:hyperlink>
    </w:p>
    <w:p>
      <w:pPr>
        <w:pStyle w:val="TOC2"/>
        <w:tabs>
          <w:tab w:val="right" w:leader="dot" w:pos="8306"/>
        </w:tabs>
      </w:pPr>
      <w:hyperlink w:anchor="_Toc19356" w:history="1">
        <w:r>
          <w:rPr>
            <w:rFonts w:ascii="仿宋" w:eastAsia="仿宋" w:hAnsi="仿宋" w:cs="仿宋" w:hint="eastAsia"/>
            <w:lang w:eastAsia="zh-CN"/>
          </w:rPr>
          <w:t>(四)、网状蓬松石英棉项目知识产权保护策略</w:t>
        </w:r>
        <w:r>
          <w:tab/>
        </w:r>
        <w:r>
          <w:fldChar w:fldCharType="begin"/>
        </w:r>
        <w:r>
          <w:instrText xml:space="preserve"> PAGEREF _Toc19356 \h </w:instrText>
        </w:r>
        <w:r>
          <w:fldChar w:fldCharType="separate"/>
        </w:r>
        <w:r>
          <w:t>79</w:t>
        </w:r>
        <w:r>
          <w:fldChar w:fldCharType="end"/>
        </w:r>
      </w:hyperlink>
    </w:p>
    <w:p>
      <w:pPr>
        <w:pStyle w:val="TOC1"/>
        <w:tabs>
          <w:tab w:val="right" w:leader="dot" w:pos="8306"/>
        </w:tabs>
      </w:pPr>
      <w:hyperlink w:anchor="_Toc30862" w:history="1">
        <w:r>
          <w:rPr>
            <w:rFonts w:ascii="仿宋" w:eastAsia="仿宋" w:hAnsi="仿宋" w:cs="仿宋" w:hint="eastAsia"/>
            <w:lang w:eastAsia="zh-CN"/>
          </w:rPr>
          <w:t>十六、供应链管理</w:t>
        </w:r>
        <w:r>
          <w:tab/>
        </w:r>
        <w:r>
          <w:fldChar w:fldCharType="begin"/>
        </w:r>
        <w:r>
          <w:instrText xml:space="preserve"> PAGEREF _Toc30862 \h </w:instrText>
        </w:r>
        <w:r>
          <w:fldChar w:fldCharType="separate"/>
        </w:r>
        <w:r>
          <w:t>82</w:t>
        </w:r>
        <w:r>
          <w:fldChar w:fldCharType="end"/>
        </w:r>
      </w:hyperlink>
    </w:p>
    <w:p>
      <w:pPr>
        <w:pStyle w:val="TOC2"/>
        <w:tabs>
          <w:tab w:val="right" w:leader="dot" w:pos="8306"/>
        </w:tabs>
      </w:pPr>
      <w:hyperlink w:anchor="_Toc15667" w:history="1">
        <w:r>
          <w:rPr>
            <w:rFonts w:ascii="仿宋" w:eastAsia="仿宋" w:hAnsi="仿宋" w:cs="仿宋" w:hint="eastAsia"/>
            <w:lang w:eastAsia="zh-CN"/>
          </w:rPr>
          <w:t>(一)、供应链战略规划</w:t>
        </w:r>
        <w:r>
          <w:tab/>
        </w:r>
        <w:r>
          <w:fldChar w:fldCharType="begin"/>
        </w:r>
        <w:r>
          <w:instrText xml:space="preserve"> PAGEREF _Toc15667 \h </w:instrText>
        </w:r>
        <w:r>
          <w:fldChar w:fldCharType="separate"/>
        </w:r>
        <w:r>
          <w:t>82</w:t>
        </w:r>
        <w:r>
          <w:fldChar w:fldCharType="end"/>
        </w:r>
      </w:hyperlink>
    </w:p>
    <w:p>
      <w:pPr>
        <w:pStyle w:val="TOC2"/>
        <w:tabs>
          <w:tab w:val="right" w:leader="dot" w:pos="8306"/>
        </w:tabs>
      </w:pPr>
      <w:hyperlink w:anchor="_Toc3845" w:history="1">
        <w:r>
          <w:rPr>
            <w:rFonts w:ascii="仿宋" w:eastAsia="仿宋" w:hAnsi="仿宋" w:cs="仿宋" w:hint="eastAsia"/>
            <w:lang w:eastAsia="zh-CN"/>
          </w:rPr>
          <w:t>(二)、供应商选择与合作</w:t>
        </w:r>
        <w:r>
          <w:tab/>
        </w:r>
        <w:r>
          <w:fldChar w:fldCharType="begin"/>
        </w:r>
        <w:r>
          <w:instrText xml:space="preserve"> PAGEREF _Toc3845 \h </w:instrText>
        </w:r>
        <w:r>
          <w:fldChar w:fldCharType="separate"/>
        </w:r>
        <w:r>
          <w:t>83</w:t>
        </w:r>
        <w:r>
          <w:fldChar w:fldCharType="end"/>
        </w:r>
      </w:hyperlink>
    </w:p>
    <w:p>
      <w:pPr>
        <w:pStyle w:val="TOC2"/>
        <w:tabs>
          <w:tab w:val="right" w:leader="dot" w:pos="8306"/>
        </w:tabs>
      </w:pPr>
      <w:hyperlink w:anchor="_Toc29631" w:history="1">
        <w:r>
          <w:rPr>
            <w:rFonts w:ascii="仿宋" w:eastAsia="仿宋" w:hAnsi="仿宋" w:cs="仿宋" w:hint="eastAsia"/>
            <w:lang w:eastAsia="zh-CN"/>
          </w:rPr>
          <w:t>(三)、物流与库存管理</w:t>
        </w:r>
        <w:r>
          <w:tab/>
        </w:r>
        <w:r>
          <w:fldChar w:fldCharType="begin"/>
        </w:r>
        <w:r>
          <w:instrText xml:space="preserve"> PAGEREF _Toc29631 \h </w:instrText>
        </w:r>
        <w:r>
          <w:fldChar w:fldCharType="separate"/>
        </w:r>
        <w:r>
          <w:t>85</w:t>
        </w:r>
        <w:r>
          <w:fldChar w:fldCharType="end"/>
        </w:r>
      </w:hyperlink>
    </w:p>
    <w:p>
      <w:pPr>
        <w:pStyle w:val="TOC1"/>
        <w:tabs>
          <w:tab w:val="right" w:leader="dot" w:pos="8306"/>
        </w:tabs>
      </w:pPr>
      <w:hyperlink w:anchor="_Toc19119" w:history="1">
        <w:r>
          <w:rPr>
            <w:rFonts w:ascii="仿宋" w:eastAsia="仿宋" w:hAnsi="仿宋" w:cs="仿宋" w:hint="eastAsia"/>
            <w:lang w:eastAsia="zh-CN"/>
          </w:rPr>
          <w:t>十七、质量管理体系</w:t>
        </w:r>
        <w:r>
          <w:tab/>
        </w:r>
        <w:r>
          <w:fldChar w:fldCharType="begin"/>
        </w:r>
        <w:r>
          <w:instrText xml:space="preserve"> PAGEREF _Toc19119 \h </w:instrText>
        </w:r>
        <w:r>
          <w:fldChar w:fldCharType="separate"/>
        </w:r>
        <w:r>
          <w:t>86</w:t>
        </w:r>
        <w:r>
          <w:fldChar w:fldCharType="end"/>
        </w:r>
      </w:hyperlink>
    </w:p>
    <w:p>
      <w:pPr>
        <w:pStyle w:val="TOC2"/>
        <w:tabs>
          <w:tab w:val="right" w:leader="dot" w:pos="8306"/>
        </w:tabs>
      </w:pPr>
      <w:hyperlink w:anchor="_Toc15224" w:history="1">
        <w:r>
          <w:rPr>
            <w:rFonts w:ascii="仿宋" w:eastAsia="仿宋" w:hAnsi="仿宋" w:cs="仿宋" w:hint="eastAsia"/>
            <w:lang w:eastAsia="zh-CN"/>
          </w:rPr>
          <w:t>(一)、质量目标与方针</w:t>
        </w:r>
        <w:r>
          <w:tab/>
        </w:r>
        <w:r>
          <w:fldChar w:fldCharType="begin"/>
        </w:r>
        <w:r>
          <w:instrText xml:space="preserve"> PAGEREF _Toc15224 \h </w:instrText>
        </w:r>
        <w:r>
          <w:fldChar w:fldCharType="separate"/>
        </w:r>
        <w:r>
          <w:t>86</w:t>
        </w:r>
        <w:r>
          <w:fldChar w:fldCharType="end"/>
        </w:r>
      </w:hyperlink>
    </w:p>
    <w:p>
      <w:pPr>
        <w:pStyle w:val="TOC2"/>
        <w:tabs>
          <w:tab w:val="right" w:leader="dot" w:pos="8306"/>
        </w:tabs>
      </w:pPr>
      <w:hyperlink w:anchor="_Toc14719" w:history="1">
        <w:r>
          <w:rPr>
            <w:rFonts w:ascii="仿宋" w:eastAsia="仿宋" w:hAnsi="仿宋" w:cs="仿宋" w:hint="eastAsia"/>
            <w:lang w:eastAsia="zh-CN"/>
          </w:rPr>
          <w:t>(二)、质量管理责任</w:t>
        </w:r>
        <w:r>
          <w:tab/>
        </w:r>
        <w:r>
          <w:fldChar w:fldCharType="begin"/>
        </w:r>
        <w:r>
          <w:instrText xml:space="preserve"> PAGEREF _Toc14719 \h </w:instrText>
        </w:r>
        <w:r>
          <w:fldChar w:fldCharType="separate"/>
        </w:r>
        <w:r>
          <w:t>87</w:t>
        </w:r>
        <w:r>
          <w:fldChar w:fldCharType="end"/>
        </w:r>
      </w:hyperlink>
    </w:p>
    <w:p>
      <w:pPr>
        <w:pStyle w:val="TOC2"/>
        <w:tabs>
          <w:tab w:val="right" w:leader="dot" w:pos="8306"/>
        </w:tabs>
      </w:pPr>
      <w:hyperlink w:anchor="_Toc31417" w:history="1">
        <w:r>
          <w:rPr>
            <w:rFonts w:ascii="仿宋" w:eastAsia="仿宋" w:hAnsi="仿宋" w:cs="仿宋" w:hint="eastAsia"/>
            <w:lang w:eastAsia="zh-CN"/>
          </w:rPr>
          <w:t>(三)、质量管理体系文件</w:t>
        </w:r>
        <w:r>
          <w:tab/>
        </w:r>
        <w:r>
          <w:fldChar w:fldCharType="begin"/>
        </w:r>
        <w:r>
          <w:instrText xml:space="preserve"> PAGEREF _Toc31417 \h </w:instrText>
        </w:r>
        <w:r>
          <w:fldChar w:fldCharType="separate"/>
        </w:r>
        <w:r>
          <w:t>88</w:t>
        </w:r>
        <w:r>
          <w:fldChar w:fldCharType="end"/>
        </w:r>
      </w:hyperlink>
    </w:p>
    <w:p>
      <w:pPr>
        <w:pStyle w:val="TOC2"/>
        <w:tabs>
          <w:tab w:val="right" w:leader="dot" w:pos="8306"/>
        </w:tabs>
      </w:pPr>
      <w:hyperlink w:anchor="_Toc16333" w:history="1">
        <w:r>
          <w:rPr>
            <w:rFonts w:ascii="仿宋" w:eastAsia="仿宋" w:hAnsi="仿宋" w:cs="仿宋" w:hint="eastAsia"/>
            <w:lang w:eastAsia="zh-CN"/>
          </w:rPr>
          <w:t>(四)、质量培训与教育</w:t>
        </w:r>
        <w:r>
          <w:tab/>
        </w:r>
        <w:r>
          <w:fldChar w:fldCharType="begin"/>
        </w:r>
        <w:r>
          <w:instrText xml:space="preserve"> PAGEREF _Toc16333 \h </w:instrText>
        </w:r>
        <w:r>
          <w:fldChar w:fldCharType="separate"/>
        </w:r>
        <w:r>
          <w:t>91</w:t>
        </w:r>
        <w:r>
          <w:fldChar w:fldCharType="end"/>
        </w:r>
      </w:hyperlink>
    </w:p>
    <w:p>
      <w:pPr>
        <w:pStyle w:val="TOC2"/>
        <w:tabs>
          <w:tab w:val="right" w:leader="dot" w:pos="8306"/>
        </w:tabs>
      </w:pPr>
      <w:hyperlink w:anchor="_Toc26168" w:history="1">
        <w:r>
          <w:rPr>
            <w:rFonts w:ascii="仿宋" w:eastAsia="仿宋" w:hAnsi="仿宋" w:cs="仿宋" w:hint="eastAsia"/>
            <w:lang w:eastAsia="zh-CN"/>
          </w:rPr>
          <w:t>(五)、质量审核与评价</w:t>
        </w:r>
        <w:r>
          <w:tab/>
        </w:r>
        <w:r>
          <w:fldChar w:fldCharType="begin"/>
        </w:r>
        <w:r>
          <w:instrText xml:space="preserve"> PAGEREF _Toc26168 \h </w:instrText>
        </w:r>
        <w:r>
          <w:fldChar w:fldCharType="separate"/>
        </w:r>
        <w:r>
          <w:t>92</w:t>
        </w:r>
        <w:r>
          <w:fldChar w:fldCharType="end"/>
        </w:r>
      </w:hyperlink>
    </w:p>
    <w:p>
      <w:pPr>
        <w:pStyle w:val="TOC2"/>
        <w:tabs>
          <w:tab w:val="right" w:leader="dot" w:pos="8306"/>
        </w:tabs>
      </w:pPr>
      <w:hyperlink w:anchor="_Toc8756" w:history="1">
        <w:r>
          <w:rPr>
            <w:rFonts w:ascii="仿宋" w:eastAsia="仿宋" w:hAnsi="仿宋" w:cs="仿宋" w:hint="eastAsia"/>
            <w:lang w:eastAsia="zh-CN"/>
          </w:rPr>
          <w:t>(六)、不符合与纠正措施</w:t>
        </w:r>
        <w:r>
          <w:tab/>
        </w:r>
        <w:r>
          <w:fldChar w:fldCharType="begin"/>
        </w:r>
        <w:r>
          <w:instrText xml:space="preserve"> PAGEREF _Toc8756 \h </w:instrText>
        </w:r>
        <w:r>
          <w:fldChar w:fldCharType="separate"/>
        </w:r>
        <w:r>
          <w:t>93</w:t>
        </w:r>
        <w:r>
          <w:fldChar w:fldCharType="end"/>
        </w:r>
      </w:hyperlink>
    </w:p>
    <w:p>
      <w:pPr>
        <w:pStyle w:val="TOC1"/>
        <w:tabs>
          <w:tab w:val="right" w:leader="dot" w:pos="8306"/>
        </w:tabs>
      </w:pPr>
      <w:hyperlink w:anchor="_Toc28665" w:history="1">
        <w:r>
          <w:rPr>
            <w:rFonts w:ascii="仿宋" w:eastAsia="仿宋" w:hAnsi="仿宋" w:cs="仿宋" w:hint="eastAsia"/>
            <w:lang w:eastAsia="zh-CN"/>
          </w:rPr>
          <w:t>十八、网状蓬松石英棉项目治理与监督</w:t>
        </w:r>
        <w:r>
          <w:tab/>
        </w:r>
        <w:r>
          <w:fldChar w:fldCharType="begin"/>
        </w:r>
        <w:r>
          <w:instrText xml:space="preserve"> PAGEREF _Toc28665 \h </w:instrText>
        </w:r>
        <w:r>
          <w:fldChar w:fldCharType="separate"/>
        </w:r>
        <w:r>
          <w:t>94</w:t>
        </w:r>
        <w:r>
          <w:fldChar w:fldCharType="end"/>
        </w:r>
      </w:hyperlink>
    </w:p>
    <w:p>
      <w:pPr>
        <w:pStyle w:val="TOC2"/>
        <w:tabs>
          <w:tab w:val="right" w:leader="dot" w:pos="8306"/>
        </w:tabs>
      </w:pPr>
      <w:hyperlink w:anchor="_Toc4912" w:history="1">
        <w:r>
          <w:rPr>
            <w:rFonts w:ascii="仿宋" w:eastAsia="仿宋" w:hAnsi="仿宋" w:cs="仿宋" w:hint="eastAsia"/>
            <w:lang w:eastAsia="zh-CN"/>
          </w:rPr>
          <w:t>(一)、网状蓬松石英棉项目治理结构</w:t>
        </w:r>
        <w:r>
          <w:tab/>
        </w:r>
        <w:r>
          <w:fldChar w:fldCharType="begin"/>
        </w:r>
        <w:r>
          <w:instrText xml:space="preserve"> PAGEREF _Toc4912 \h </w:instrText>
        </w:r>
        <w:r>
          <w:fldChar w:fldCharType="separate"/>
        </w:r>
        <w:r>
          <w:t>94</w:t>
        </w:r>
        <w:r>
          <w:fldChar w:fldCharType="end"/>
        </w:r>
      </w:hyperlink>
    </w:p>
    <w:p>
      <w:pPr>
        <w:pStyle w:val="TOC2"/>
        <w:tabs>
          <w:tab w:val="right" w:leader="dot" w:pos="8306"/>
        </w:tabs>
      </w:pPr>
      <w:hyperlink w:anchor="_Toc3817" w:history="1">
        <w:r>
          <w:rPr>
            <w:rFonts w:ascii="仿宋" w:eastAsia="仿宋" w:hAnsi="仿宋" w:cs="仿宋" w:hint="eastAsia"/>
            <w:lang w:eastAsia="zh-CN"/>
          </w:rPr>
          <w:t>(二)、监督与审计</w:t>
        </w:r>
        <w:r>
          <w:tab/>
        </w:r>
        <w:r>
          <w:fldChar w:fldCharType="begin"/>
        </w:r>
        <w:r>
          <w:instrText xml:space="preserve"> PAGEREF _Toc3817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94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87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网状蓬松石英棉项目的主要产品是XXXX，预计年产值为XXX万元。这一产品在市场中占据着重要的地位，其广泛的应用范围使得该网状蓬松石英棉项目的市场前景非常广阔。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网状蓬松石英棉项目的xxx产品作为重要的原材料之一，将在多个领域发挥关键作用。其在建筑、交通、能源等方面的广泛应用将为整个产业链提供强大的支持，形成产业协同效应。网状蓬松石英棉项目的年产值XXX万XXX万XXX万万元不仅反映了其在市场上的巨大潜力，更预示着它对国民经济的积极贡献。这种关联度高、涉及面广的产业关系，使得该网状蓬松石英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485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总征地面积为XXXX平方米，相当于约XX.XX亩，其中净用地面积为XXXX平方米，红线范围内相当于约XX.XX亩。这一用地规模充分考虑了网状蓬松石英棉项目的建设需求，保障了网状蓬松石英棉项目在合适的空间内得以充分发展。网状蓬松石英棉项目规划的总建筑面积为XXXX平方米，其中主体工程建设占XXXX平方米，计容建筑面积达XXXX平方米。预计建筑工程的投资将达到XXXX万元，为网状蓬松石英棉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计划购置的设备共计XXXX台（套），设备购置费用为XXXX万元。这一设备购置计划充分考虑到网状蓬松石英棉项目的生产需求和技术要求，确保了网状蓬松石英棉项目在生产运营中具备先进的技术装备和高效的生产能力。设备的合理配置将为网状蓬松石英棉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计划总投资为XXXX万元，预计年实现营业收入为XXXX万元。这一产能规模的设定旨在确保网状蓬松石英棉项目能够在投资与回报之间取得平衡，实现长期可持续的发展。网状蓬松石英棉项目的总投资充分考虑到各个方面的需求，包括用地建设、设备购置等多个环节，以确保网状蓬松石英棉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4908"/>
      <w:r>
        <w:rPr>
          <w:rFonts w:ascii="仿宋" w:eastAsia="仿宋" w:hAnsi="仿宋" w:cs="仿宋" w:hint="eastAsia"/>
          <w:sz w:val="28"/>
          <w:lang w:eastAsia="zh-CN"/>
        </w:rPr>
        <w:t>二、网状蓬松石英棉项目危机管理</w:t>
      </w:r>
      <w:bookmarkEnd w:id="5"/>
    </w:p>
    <w:p>
      <w:pPr>
        <w:pStyle w:val="Heading2"/>
        <w:rPr>
          <w:rFonts w:ascii="仿宋" w:eastAsia="仿宋" w:hAnsi="仿宋" w:cs="仿宋" w:hint="eastAsia"/>
          <w:lang w:eastAsia="zh-CN"/>
        </w:rPr>
      </w:pPr>
      <w:bookmarkStart w:id="6" w:name="_Toc1126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网状蓬松石英棉项目危机管理中，危机预警与识别是确保网状蓬松石英棉项目稳健运行的核心步骤。通过建立全面的监测机制，网状蓬松石英棉项目团队旨在及时发现和理解潜在的风险和危机因素，以便采取及时的预防和应对措施，确保网状蓬松石英棉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网状蓬松石英棉项目团队全面分析了整个网状蓬松石英棉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网状蓬松石英棉项目团队着重于明确定义网状蓬松石英棉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网状蓬松石英棉项目进展的持续监控，团队能够及时发现潜在问题并作出迅速反应。网状蓬松石英棉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在这一阶段，团队的专业素养和反应速度将发挥至关重要的作用，以确保潜在危机能够在初期得到有效的处理，最大程度地减轻负面影响。通过危机预警与识别，网状蓬松石英棉项目得以更有序、可控地推进。</w:t>
      </w:r>
    </w:p>
    <w:p>
      <w:pPr>
        <w:pStyle w:val="Heading2"/>
        <w:ind w:firstLine="560" w:firstLineChars="200"/>
        <w:rPr>
          <w:rFonts w:ascii="仿宋" w:eastAsia="仿宋" w:hAnsi="仿宋" w:cs="仿宋" w:hint="eastAsia"/>
          <w:sz w:val="28"/>
          <w:lang w:eastAsia="zh-CN"/>
        </w:rPr>
      </w:pPr>
      <w:bookmarkStart w:id="7" w:name="_Toc1381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在危机发生时，网状蓬松石英棉项目团队立即行动，成立了应急小组。该小组的任务是迅速制定并实施紧急应对措施，以最小化潜在损失。以下是采取的主要措施：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暂停网状蓬松石英棉项目进度：为遏制危机蔓延，网状蓬松石英棉项目暂时停止进行，以便全面评估当前状况。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资源重新分配：重新评估网状蓬松石英棉项目资源的分配，确保最大限度地减小损失。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实时沟通：与关键利益相关者建立实时沟通机制，向他们传递网状蓬松石英棉项目危机的实际状况，保障网状蓬松石英棉项目核心利益。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在紧急应对的同时，网状蓬松石英棉项目团队强调了团队协作和有效沟通的重要性。以下是团队协作的关键举措：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信息共享机制：建立了信息共享平台，确保团队成员能够及时获取网状蓬松石英棉项目危机的实时信息。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领导者沟通：网状蓬松石英棉项目领导者通过定期会议和即时沟通工具，指导团队应对危机，保持团队稳定运行。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随着危机得到初步控制，网状蓬松石英棉项目团队转向制定恢复计划，以确保网状蓬松石英棉项目能够从中迅速恢复。主要恢复计划包括：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修复受损的进度计划：重新评估网状蓬松石英棉项目进度，制定修复计划，确保网状蓬松石英棉项目尽快回归正常进程。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重新调整资源分配：优化资源分配，确保网状蓬松石英棉项目在有限资源下高效运转。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风险管理机制加强：对网状蓬松石英棉项目风险进行全面评估，制定更强化的风险管理策略，以预防未来可能的危机。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5911"/>
      <w:r>
        <w:rPr>
          <w:rFonts w:ascii="仿宋" w:eastAsia="仿宋" w:hAnsi="仿宋" w:cs="仿宋" w:hint="eastAsia"/>
          <w:sz w:val="28"/>
          <w:lang w:eastAsia="zh-CN"/>
        </w:rPr>
        <w:t>三、网状蓬松石英棉项目土建工程</w:t>
      </w:r>
      <w:bookmarkEnd w:id="8"/>
    </w:p>
    <w:p>
      <w:pPr>
        <w:pStyle w:val="Heading2"/>
        <w:rPr>
          <w:rFonts w:ascii="仿宋" w:eastAsia="仿宋" w:hAnsi="仿宋" w:cs="仿宋" w:hint="eastAsia"/>
          <w:lang w:eastAsia="zh-CN"/>
        </w:rPr>
      </w:pPr>
      <w:bookmarkStart w:id="9" w:name="_Toc1669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在网状蓬松石英棉项目的建筑工程设计中，我们将秉承一系列重要的设计原则，以确保网状蓬松石英棉项目建筑在功能、美观、可持续性等方面达到最佳效果。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首要原则是确保建筑的功能性得到最大化的发挥。我们将充分理解网状蓬松石英棉项目的实际需求，合理布局各个功能区域，保证建筑在满足业务需求的同时，提供高效的工作环境。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在建筑设计中，我们将综合考虑建设和运营成本。通过精细的经济效益分析，确保设计方案在高效利用资源的同时，对网状蓬松石英棉项目的长期盈利能力有积极的贡献。</w:t>
      </w:r>
    </w:p>
    <w:p>
      <w:pPr>
        <w:pStyle w:val="Heading2"/>
        <w:ind w:firstLine="560" w:firstLineChars="200"/>
        <w:rPr>
          <w:rFonts w:ascii="仿宋" w:eastAsia="仿宋" w:hAnsi="仿宋" w:cs="仿宋" w:hint="eastAsia"/>
          <w:sz w:val="28"/>
          <w:lang w:eastAsia="zh-CN"/>
        </w:rPr>
      </w:pPr>
      <w:bookmarkStart w:id="10" w:name="_Toc1494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状蓬松石英棉项目的土建工程设计中，我们将精准设定设计年限，结合网状蓬松石英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网状蓬松石英棉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18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网状蓬松石英棉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网状蓬松石英棉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网状蓬松石英棉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067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本期工程网状蓬松石英棉项目预计总建筑面积XXX平方米，其中：计容建筑面积XXX平方米，计划建筑工程投资XX万元，占网状蓬松石英棉项目总投资的XX%。</w:t>
      </w:r>
    </w:p>
    <w:p>
      <w:pPr>
        <w:pStyle w:val="Heading1"/>
        <w:ind w:firstLine="560" w:firstLineChars="200"/>
        <w:rPr>
          <w:rFonts w:ascii="仿宋" w:eastAsia="仿宋" w:hAnsi="仿宋" w:cs="仿宋" w:hint="eastAsia"/>
          <w:sz w:val="28"/>
          <w:lang w:eastAsia="zh-CN"/>
        </w:rPr>
      </w:pPr>
      <w:bookmarkStart w:id="13" w:name="_Toc402"/>
      <w:r>
        <w:rPr>
          <w:rFonts w:ascii="仿宋" w:eastAsia="仿宋" w:hAnsi="仿宋" w:cs="仿宋" w:hint="eastAsia"/>
          <w:sz w:val="28"/>
          <w:lang w:eastAsia="zh-CN"/>
        </w:rPr>
        <w:t>四、网状蓬松石英棉项目建设背景及必要性分析</w:t>
      </w:r>
      <w:bookmarkEnd w:id="13"/>
    </w:p>
    <w:p>
      <w:pPr>
        <w:pStyle w:val="Heading2"/>
        <w:rPr>
          <w:rFonts w:ascii="仿宋" w:eastAsia="仿宋" w:hAnsi="仿宋" w:cs="仿宋" w:hint="eastAsia"/>
          <w:lang w:eastAsia="zh-CN"/>
        </w:rPr>
      </w:pPr>
      <w:bookmarkStart w:id="14" w:name="_Toc11676"/>
      <w:r>
        <w:rPr>
          <w:rFonts w:ascii="仿宋" w:eastAsia="仿宋" w:hAnsi="仿宋" w:cs="仿宋" w:hint="eastAsia"/>
          <w:lang w:eastAsia="zh-CN"/>
        </w:rPr>
        <w:t>(一)、网状蓬松石英棉项目背景分析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网状蓬松石英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网状蓬松石英棉项目在这个潮流中的定位。同时，我们将关注行业内涌现的新兴机遇，以便网状蓬松石英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技术的飞速进步为网状蓬松石英棉项目提供了强大的发展动力。我们将聚焦于行业内最新的技术发展趋势，包括但不限于人工智能、大数据分析、物联网等领域。通过深度的技术研究，我们将确保网状蓬松石英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网状蓬松石英棉项目发展的源泉。我们将投入更多的精力对市场需求进行深入剖析，超越表面的需求，深入挖掘潜在的市场痛点和机遇。通过对市场需求的细致了解，网状蓬松石英棉项目将更有针对性地设计解决方案，满足市场的多样化需求，从而更好地促进网状蓬松石英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网状蓬松石英棉项目战略至关重要。我们将对竞争态势进行更为深入的分析，包括但不限于市场份额、产品特点、客户满意度等多个维度。通过深度的竞争分析，网状蓬松石英棉项目将能够更准确地把握市场脉搏，制定具有竞争力的网状蓬松石英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网状蓬松石英棉项目的发展具有直接的影响。我们将进行更为全面的法规和政策分析，了解行业发展中的潜在法律风险和合规挑战。通过充分了解和遵守相关法规，网状蓬松石英棉项目将确保在法律框架内合法合规运营，为网状蓬松石英棉项目的稳健发展提供有力支持。</w:t>
      </w:r>
    </w:p>
    <w:p>
      <w:pPr>
        <w:pStyle w:val="Heading2"/>
        <w:ind w:firstLine="560" w:firstLineChars="200"/>
        <w:rPr>
          <w:rFonts w:ascii="仿宋" w:eastAsia="仿宋" w:hAnsi="仿宋" w:cs="仿宋" w:hint="eastAsia"/>
          <w:sz w:val="28"/>
          <w:lang w:eastAsia="zh-CN"/>
        </w:rPr>
      </w:pPr>
      <w:bookmarkStart w:id="15" w:name="_Toc7465"/>
      <w:r>
        <w:rPr>
          <w:rFonts w:ascii="仿宋" w:eastAsia="仿宋" w:hAnsi="仿宋" w:cs="仿宋" w:hint="eastAsia"/>
          <w:sz w:val="28"/>
          <w:lang w:eastAsia="zh-CN"/>
        </w:rPr>
        <w:t>(二)、网状蓬松石英棉项目建设必要性分析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建设的迫切性源于对行业发展趋势的深刻洞察。我们正处于一个行业变革的时代，科技创新、数字化转型成为企业发展的关键动力。网状蓬松石英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建设不仅仅是为了跟上潮流，更是为了通过技术创新推动企业的持续发展。通过引入先进的技术和解决方案，网状蓬松石英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网状蓬松石英棉项目的建设成为必然选择，通过提高产品质量、拓展服务领域，从而在竞争中获得更多的机会。网状蓬松石英棉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网状蓬松石英棉项目建设的必要性体现在对客户需求更精准的满足。通过网状蓬松石英棉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建设的背后是对企业持续创新的追求。只有通过不断创新，企业才能在竞争中立于不败之地。网状蓬松石英棉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9718"/>
      <w:r>
        <w:rPr>
          <w:rFonts w:ascii="仿宋" w:eastAsia="仿宋" w:hAnsi="仿宋" w:cs="仿宋" w:hint="eastAsia"/>
          <w:sz w:val="28"/>
          <w:lang w:eastAsia="zh-CN"/>
        </w:rPr>
        <w:t>五、网状蓬松石英棉项目可持续发展</w:t>
      </w:r>
      <w:bookmarkEnd w:id="16"/>
    </w:p>
    <w:p>
      <w:pPr>
        <w:pStyle w:val="Heading2"/>
        <w:rPr>
          <w:rFonts w:ascii="仿宋" w:eastAsia="仿宋" w:hAnsi="仿宋" w:cs="仿宋" w:hint="eastAsia"/>
          <w:lang w:eastAsia="zh-CN"/>
        </w:rPr>
      </w:pPr>
      <w:bookmarkStart w:id="17" w:name="_Toc11752"/>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状蓬松石英棉项目中，网状蓬松石英棉项目团队着眼于未来，明确了可持续发展的战略方向。制定的具体可持续发展目标包括降低资源使用、采用环保技术、最大化社会效益等。这一步骤不仅有助于网状蓬松石英棉项目在环保和社会责任方面达到最高标准，也为未来提供了明确的指引，确保网状蓬松石英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可持续实践的融入网状蓬松石英棉项目管理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网状蓬松石英棉项目管理周期。从网状蓬松石英棉项目规划开始，网状蓬松石英棉项目团队就考虑了环境和社会的因素。在执行阶段，网状蓬松石英棉项目团队积极推动绿色技术的应用，优化资源利用。此外，关注员工的社会责任，通过培训和沟通活动提高员工对可持续发展的认知，使他们能够在日常工作中践行可持续实践。这些举措不仅为网状蓬松石英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9943"/>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扎根于网状蓬松石英棉项目的可持续发展理念，我们深信环保与社会责任是网状蓬松石英棉项目成功的关键支柱。在网状蓬松石英棉项目的每一步，我们都致力于通过创新和实践，履行对环境和社会的坚定责任。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团队通过引入先进的环保技术、建立高效的废物处理系统以及推动能源节约措施，积极履行环保责任。定期的环保监测和评估确保网状蓬松石英棉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不仅致力于自身可持续发展，还注重对社会的回馈。通过支持社区网状蓬松石英棉项目、参与慈善事业、提供培训机会等方式，网状蓬松石英棉项目积极履行社会责任。与当地社区建立积极互动，关注员工的工作与生活平衡，以及员工的身心健康，是网状蓬松石英棉项目在社会责任层面的关键举措。这样的实践不仅增强了网状蓬松石英棉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9" w:name="_Toc28999"/>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32077"/>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网状蓬松石英棉项目的技术管理特点体现在其创新导向。通过引入最先进的技术趋势和解决方案，网状蓬松石英棉项目致力于提升科技含量、提高质量和效率水平。这意味着我们将采用最新的工具和方法，确保网状蓬松石英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网状蓬松石英棉项目技术管理的显著特征。通过整合不同领域的技术资源，我们实现了跨学科的协同工作。这有助于优化技术架构，提高整体效能。此外，整合性策略还促进了不同技术团队之间的紧密沟通和高效合作，确保网状蓬松石英棉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网状蓬松石英棉项目所采用的技术。通过不断优化技术方案，网状蓬松石英棉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网状蓬松石英棉项目团队将在网状蓬松石英棉项目初期识别可能的技术风险，并采取相应的预防和应对措施。通过建立健全的风险评估机制，网状蓬松石英棉项目能够在实施过程中及时发现并解决潜在的技术问题，保障网状蓬松石英棉项目技术实施的平稳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https://d.book118.com/807123105131006035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网状蓬松石英棉项目规划设计方案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FF2B90"/>
    <w:rsid w:val="26FF2B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7123105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2024-01-30T02:13:00Z</dcterms:created>
  <dcterms:modified xsi:type="dcterms:W3CDTF">2024-01-30T02:14:17Z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93452E4F16C741B0A5AEDB72735C8A69_11</vt:lpwstr>
  </property>
  <property fmtid="{D5CDD505-2E9C-101B-9397-08002B2CF9AE}" pid="3" name="KSOProductBuildVer">
    <vt:lpwstr>2052-12.1.0.16250</vt:lpwstr>
  </property>
</Properties>
</file>