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金属集装箱项目规划设计方案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80" w:history="1">
        <w:r>
          <w:rPr>
            <w:rFonts w:ascii="仿宋" w:eastAsia="仿宋" w:hAnsi="仿宋" w:cs="仿宋" w:hint="eastAsia"/>
            <w:lang w:eastAsia="zh-CN"/>
          </w:rPr>
          <w:t>前言</w:t>
        </w:r>
        <w:r>
          <w:tab/>
        </w:r>
        <w:r>
          <w:fldChar w:fldCharType="begin"/>
        </w:r>
        <w:r>
          <w:instrText xml:space="preserve"> PAGEREF _Toc26480 \h </w:instrText>
        </w:r>
        <w:r>
          <w:fldChar w:fldCharType="separate"/>
        </w:r>
        <w:r>
          <w:t>3</w:t>
        </w:r>
        <w:r>
          <w:fldChar w:fldCharType="end"/>
        </w:r>
      </w:hyperlink>
    </w:p>
    <w:p>
      <w:pPr>
        <w:pStyle w:val="TOC1"/>
        <w:tabs>
          <w:tab w:val="right" w:leader="dot" w:pos="8306"/>
        </w:tabs>
      </w:pPr>
      <w:hyperlink w:anchor="_Toc28055" w:history="1">
        <w:r>
          <w:rPr>
            <w:rFonts w:ascii="仿宋" w:eastAsia="仿宋" w:hAnsi="仿宋" w:cs="仿宋" w:hint="eastAsia"/>
            <w:lang w:eastAsia="zh-CN"/>
          </w:rPr>
          <w:t>一、市场分析、调研</w:t>
        </w:r>
        <w:r>
          <w:tab/>
        </w:r>
        <w:r>
          <w:fldChar w:fldCharType="begin"/>
        </w:r>
        <w:r>
          <w:instrText xml:space="preserve"> PAGEREF _Toc28055 \h </w:instrText>
        </w:r>
        <w:r>
          <w:fldChar w:fldCharType="separate"/>
        </w:r>
        <w:r>
          <w:t>3</w:t>
        </w:r>
        <w:r>
          <w:fldChar w:fldCharType="end"/>
        </w:r>
      </w:hyperlink>
    </w:p>
    <w:p>
      <w:pPr>
        <w:pStyle w:val="TOC2"/>
        <w:tabs>
          <w:tab w:val="right" w:leader="dot" w:pos="8306"/>
        </w:tabs>
      </w:pPr>
      <w:hyperlink w:anchor="_Toc27326" w:history="1">
        <w:r>
          <w:rPr>
            <w:rFonts w:ascii="仿宋" w:eastAsia="仿宋" w:hAnsi="仿宋" w:cs="仿宋" w:hint="eastAsia"/>
            <w:lang w:eastAsia="zh-CN"/>
          </w:rPr>
          <w:t>(一)、金属集装箱行业分析</w:t>
        </w:r>
        <w:r>
          <w:tab/>
        </w:r>
        <w:r>
          <w:fldChar w:fldCharType="begin"/>
        </w:r>
        <w:r>
          <w:instrText xml:space="preserve"> PAGEREF _Toc27326 \h </w:instrText>
        </w:r>
        <w:r>
          <w:fldChar w:fldCharType="separate"/>
        </w:r>
        <w:r>
          <w:t>3</w:t>
        </w:r>
        <w:r>
          <w:fldChar w:fldCharType="end"/>
        </w:r>
      </w:hyperlink>
    </w:p>
    <w:p>
      <w:pPr>
        <w:pStyle w:val="TOC2"/>
        <w:tabs>
          <w:tab w:val="right" w:leader="dot" w:pos="8306"/>
        </w:tabs>
      </w:pPr>
      <w:hyperlink w:anchor="_Toc28132" w:history="1">
        <w:r>
          <w:rPr>
            <w:rFonts w:ascii="仿宋" w:eastAsia="仿宋" w:hAnsi="仿宋" w:cs="仿宋" w:hint="eastAsia"/>
            <w:lang w:eastAsia="zh-CN"/>
          </w:rPr>
          <w:t>(二)、金属集装箱市场分析预测</w:t>
        </w:r>
        <w:r>
          <w:tab/>
        </w:r>
        <w:r>
          <w:fldChar w:fldCharType="begin"/>
        </w:r>
        <w:r>
          <w:instrText xml:space="preserve"> PAGEREF _Toc28132 \h </w:instrText>
        </w:r>
        <w:r>
          <w:fldChar w:fldCharType="separate"/>
        </w:r>
        <w:r>
          <w:t>4</w:t>
        </w:r>
        <w:r>
          <w:fldChar w:fldCharType="end"/>
        </w:r>
      </w:hyperlink>
    </w:p>
    <w:p>
      <w:pPr>
        <w:pStyle w:val="TOC1"/>
        <w:tabs>
          <w:tab w:val="right" w:leader="dot" w:pos="8306"/>
        </w:tabs>
      </w:pPr>
      <w:hyperlink w:anchor="_Toc14411" w:history="1">
        <w:r>
          <w:rPr>
            <w:rFonts w:ascii="仿宋" w:eastAsia="仿宋" w:hAnsi="仿宋" w:cs="仿宋" w:hint="eastAsia"/>
            <w:lang w:eastAsia="zh-CN"/>
          </w:rPr>
          <w:t>二、金属集装箱项目建设单位说明</w:t>
        </w:r>
        <w:r>
          <w:tab/>
        </w:r>
        <w:r>
          <w:fldChar w:fldCharType="begin"/>
        </w:r>
        <w:r>
          <w:instrText xml:space="preserve"> PAGEREF _Toc14411 \h </w:instrText>
        </w:r>
        <w:r>
          <w:fldChar w:fldCharType="separate"/>
        </w:r>
        <w:r>
          <w:t>5</w:t>
        </w:r>
        <w:r>
          <w:fldChar w:fldCharType="end"/>
        </w:r>
      </w:hyperlink>
    </w:p>
    <w:p>
      <w:pPr>
        <w:pStyle w:val="TOC2"/>
        <w:tabs>
          <w:tab w:val="right" w:leader="dot" w:pos="8306"/>
        </w:tabs>
      </w:pPr>
      <w:hyperlink w:anchor="_Toc21116" w:history="1">
        <w:r>
          <w:rPr>
            <w:rFonts w:ascii="仿宋" w:eastAsia="仿宋" w:hAnsi="仿宋" w:cs="仿宋" w:hint="eastAsia"/>
            <w:lang w:eastAsia="zh-CN"/>
          </w:rPr>
          <w:t>(一)、金属集装箱项目承办单位基本情况</w:t>
        </w:r>
        <w:r>
          <w:tab/>
        </w:r>
        <w:r>
          <w:fldChar w:fldCharType="begin"/>
        </w:r>
        <w:r>
          <w:instrText xml:space="preserve"> PAGEREF _Toc21116 \h </w:instrText>
        </w:r>
        <w:r>
          <w:fldChar w:fldCharType="separate"/>
        </w:r>
        <w:r>
          <w:t>5</w:t>
        </w:r>
        <w:r>
          <w:fldChar w:fldCharType="end"/>
        </w:r>
      </w:hyperlink>
    </w:p>
    <w:p>
      <w:pPr>
        <w:pStyle w:val="TOC2"/>
        <w:tabs>
          <w:tab w:val="right" w:leader="dot" w:pos="8306"/>
        </w:tabs>
      </w:pPr>
      <w:hyperlink w:anchor="_Toc30950" w:history="1">
        <w:r>
          <w:rPr>
            <w:rFonts w:ascii="仿宋" w:eastAsia="仿宋" w:hAnsi="仿宋" w:cs="仿宋" w:hint="eastAsia"/>
            <w:lang w:eastAsia="zh-CN"/>
          </w:rPr>
          <w:t>(二)、公司经济效益分析</w:t>
        </w:r>
        <w:r>
          <w:tab/>
        </w:r>
        <w:r>
          <w:fldChar w:fldCharType="begin"/>
        </w:r>
        <w:r>
          <w:instrText xml:space="preserve"> PAGEREF _Toc30950 \h </w:instrText>
        </w:r>
        <w:r>
          <w:fldChar w:fldCharType="separate"/>
        </w:r>
        <w:r>
          <w:t>5</w:t>
        </w:r>
        <w:r>
          <w:fldChar w:fldCharType="end"/>
        </w:r>
      </w:hyperlink>
    </w:p>
    <w:p>
      <w:pPr>
        <w:pStyle w:val="TOC1"/>
        <w:tabs>
          <w:tab w:val="right" w:leader="dot" w:pos="8306"/>
        </w:tabs>
      </w:pPr>
      <w:hyperlink w:anchor="_Toc17189" w:history="1">
        <w:r>
          <w:rPr>
            <w:rFonts w:ascii="仿宋" w:eastAsia="仿宋" w:hAnsi="仿宋" w:cs="仿宋" w:hint="eastAsia"/>
            <w:lang w:eastAsia="zh-CN"/>
          </w:rPr>
          <w:t>三、金属集装箱项目绩效评估</w:t>
        </w:r>
        <w:r>
          <w:tab/>
        </w:r>
        <w:r>
          <w:fldChar w:fldCharType="begin"/>
        </w:r>
        <w:r>
          <w:instrText xml:space="preserve"> PAGEREF _Toc17189 \h </w:instrText>
        </w:r>
        <w:r>
          <w:fldChar w:fldCharType="separate"/>
        </w:r>
        <w:r>
          <w:t>6</w:t>
        </w:r>
        <w:r>
          <w:fldChar w:fldCharType="end"/>
        </w:r>
      </w:hyperlink>
    </w:p>
    <w:p>
      <w:pPr>
        <w:pStyle w:val="TOC2"/>
        <w:tabs>
          <w:tab w:val="right" w:leader="dot" w:pos="8306"/>
        </w:tabs>
      </w:pPr>
      <w:hyperlink w:anchor="_Toc5800" w:history="1">
        <w:r>
          <w:rPr>
            <w:rFonts w:ascii="仿宋" w:eastAsia="仿宋" w:hAnsi="仿宋" w:cs="仿宋" w:hint="eastAsia"/>
            <w:lang w:eastAsia="zh-CN"/>
          </w:rPr>
          <w:t>(一)、绩效评估指标</w:t>
        </w:r>
        <w:r>
          <w:tab/>
        </w:r>
        <w:r>
          <w:fldChar w:fldCharType="begin"/>
        </w:r>
        <w:r>
          <w:instrText xml:space="preserve"> PAGEREF _Toc5800 \h </w:instrText>
        </w:r>
        <w:r>
          <w:fldChar w:fldCharType="separate"/>
        </w:r>
        <w:r>
          <w:t>6</w:t>
        </w:r>
        <w:r>
          <w:fldChar w:fldCharType="end"/>
        </w:r>
      </w:hyperlink>
    </w:p>
    <w:p>
      <w:pPr>
        <w:pStyle w:val="TOC2"/>
        <w:tabs>
          <w:tab w:val="right" w:leader="dot" w:pos="8306"/>
        </w:tabs>
      </w:pPr>
      <w:hyperlink w:anchor="_Toc1360" w:history="1">
        <w:r>
          <w:rPr>
            <w:rFonts w:ascii="仿宋" w:eastAsia="仿宋" w:hAnsi="仿宋" w:cs="仿宋" w:hint="eastAsia"/>
            <w:lang w:eastAsia="zh-CN"/>
          </w:rPr>
          <w:t>(二)、绩效评估方法</w:t>
        </w:r>
        <w:r>
          <w:tab/>
        </w:r>
        <w:r>
          <w:fldChar w:fldCharType="begin"/>
        </w:r>
        <w:r>
          <w:instrText xml:space="preserve"> PAGEREF _Toc1360 \h </w:instrText>
        </w:r>
        <w:r>
          <w:fldChar w:fldCharType="separate"/>
        </w:r>
        <w:r>
          <w:t>7</w:t>
        </w:r>
        <w:r>
          <w:fldChar w:fldCharType="end"/>
        </w:r>
      </w:hyperlink>
    </w:p>
    <w:p>
      <w:pPr>
        <w:pStyle w:val="TOC2"/>
        <w:tabs>
          <w:tab w:val="right" w:leader="dot" w:pos="8306"/>
        </w:tabs>
      </w:pPr>
      <w:hyperlink w:anchor="_Toc15855" w:history="1">
        <w:r>
          <w:rPr>
            <w:rFonts w:ascii="仿宋" w:eastAsia="仿宋" w:hAnsi="仿宋" w:cs="仿宋" w:hint="eastAsia"/>
            <w:lang w:eastAsia="zh-CN"/>
          </w:rPr>
          <w:t>(三)、绩效评估周期</w:t>
        </w:r>
        <w:r>
          <w:tab/>
        </w:r>
        <w:r>
          <w:fldChar w:fldCharType="begin"/>
        </w:r>
        <w:r>
          <w:instrText xml:space="preserve"> PAGEREF _Toc15855 \h </w:instrText>
        </w:r>
        <w:r>
          <w:fldChar w:fldCharType="separate"/>
        </w:r>
        <w:r>
          <w:t>8</w:t>
        </w:r>
        <w:r>
          <w:fldChar w:fldCharType="end"/>
        </w:r>
      </w:hyperlink>
    </w:p>
    <w:p>
      <w:pPr>
        <w:pStyle w:val="TOC1"/>
        <w:tabs>
          <w:tab w:val="right" w:leader="dot" w:pos="8306"/>
        </w:tabs>
      </w:pPr>
      <w:hyperlink w:anchor="_Toc1463" w:history="1">
        <w:r>
          <w:rPr>
            <w:rFonts w:ascii="仿宋" w:eastAsia="仿宋" w:hAnsi="仿宋" w:cs="仿宋" w:hint="eastAsia"/>
            <w:lang w:eastAsia="zh-CN"/>
          </w:rPr>
          <w:t>四、金属集装箱项目文档管理</w:t>
        </w:r>
        <w:r>
          <w:tab/>
        </w:r>
        <w:r>
          <w:fldChar w:fldCharType="begin"/>
        </w:r>
        <w:r>
          <w:instrText xml:space="preserve"> PAGEREF _Toc1463 \h </w:instrText>
        </w:r>
        <w:r>
          <w:fldChar w:fldCharType="separate"/>
        </w:r>
        <w:r>
          <w:t>9</w:t>
        </w:r>
        <w:r>
          <w:fldChar w:fldCharType="end"/>
        </w:r>
      </w:hyperlink>
    </w:p>
    <w:p>
      <w:pPr>
        <w:pStyle w:val="TOC2"/>
        <w:tabs>
          <w:tab w:val="right" w:leader="dot" w:pos="8306"/>
        </w:tabs>
      </w:pPr>
      <w:hyperlink w:anchor="_Toc6945" w:history="1">
        <w:r>
          <w:rPr>
            <w:rFonts w:ascii="仿宋" w:eastAsia="仿宋" w:hAnsi="仿宋" w:cs="仿宋" w:hint="eastAsia"/>
            <w:lang w:eastAsia="zh-CN"/>
          </w:rPr>
          <w:t>(一)、文档编制与审查</w:t>
        </w:r>
        <w:r>
          <w:tab/>
        </w:r>
        <w:r>
          <w:fldChar w:fldCharType="begin"/>
        </w:r>
        <w:r>
          <w:instrText xml:space="preserve"> PAGEREF _Toc6945 \h </w:instrText>
        </w:r>
        <w:r>
          <w:fldChar w:fldCharType="separate"/>
        </w:r>
        <w:r>
          <w:t>9</w:t>
        </w:r>
        <w:r>
          <w:fldChar w:fldCharType="end"/>
        </w:r>
      </w:hyperlink>
    </w:p>
    <w:p>
      <w:pPr>
        <w:pStyle w:val="TOC2"/>
        <w:tabs>
          <w:tab w:val="right" w:leader="dot" w:pos="8306"/>
        </w:tabs>
      </w:pPr>
      <w:hyperlink w:anchor="_Toc3981" w:history="1">
        <w:r>
          <w:rPr>
            <w:rFonts w:ascii="仿宋" w:eastAsia="仿宋" w:hAnsi="仿宋" w:cs="仿宋" w:hint="eastAsia"/>
            <w:lang w:eastAsia="zh-CN"/>
          </w:rPr>
          <w:t>(二)、文档发布与分发</w:t>
        </w:r>
        <w:r>
          <w:tab/>
        </w:r>
        <w:r>
          <w:fldChar w:fldCharType="begin"/>
        </w:r>
        <w:r>
          <w:instrText xml:space="preserve"> PAGEREF _Toc3981 \h </w:instrText>
        </w:r>
        <w:r>
          <w:fldChar w:fldCharType="separate"/>
        </w:r>
        <w:r>
          <w:t>11</w:t>
        </w:r>
        <w:r>
          <w:fldChar w:fldCharType="end"/>
        </w:r>
      </w:hyperlink>
    </w:p>
    <w:p>
      <w:pPr>
        <w:pStyle w:val="TOC2"/>
        <w:tabs>
          <w:tab w:val="right" w:leader="dot" w:pos="8306"/>
        </w:tabs>
      </w:pPr>
      <w:hyperlink w:anchor="_Toc25468" w:history="1">
        <w:r>
          <w:rPr>
            <w:rFonts w:ascii="仿宋" w:eastAsia="仿宋" w:hAnsi="仿宋" w:cs="仿宋" w:hint="eastAsia"/>
            <w:lang w:eastAsia="zh-CN"/>
          </w:rPr>
          <w:t>(三)、文档存档与归档</w:t>
        </w:r>
        <w:r>
          <w:tab/>
        </w:r>
        <w:r>
          <w:fldChar w:fldCharType="begin"/>
        </w:r>
        <w:r>
          <w:instrText xml:space="preserve"> PAGEREF _Toc25468 \h </w:instrText>
        </w:r>
        <w:r>
          <w:fldChar w:fldCharType="separate"/>
        </w:r>
        <w:r>
          <w:t>12</w:t>
        </w:r>
        <w:r>
          <w:fldChar w:fldCharType="end"/>
        </w:r>
      </w:hyperlink>
    </w:p>
    <w:p>
      <w:pPr>
        <w:pStyle w:val="TOC1"/>
        <w:tabs>
          <w:tab w:val="right" w:leader="dot" w:pos="8306"/>
        </w:tabs>
      </w:pPr>
      <w:hyperlink w:anchor="_Toc9865" w:history="1">
        <w:r>
          <w:rPr>
            <w:rFonts w:ascii="仿宋" w:eastAsia="仿宋" w:hAnsi="仿宋" w:cs="仿宋" w:hint="eastAsia"/>
            <w:lang w:eastAsia="zh-CN"/>
          </w:rPr>
          <w:t>五、金属集装箱项目建设背景及必要性分析</w:t>
        </w:r>
        <w:r>
          <w:tab/>
        </w:r>
        <w:r>
          <w:fldChar w:fldCharType="begin"/>
        </w:r>
        <w:r>
          <w:instrText xml:space="preserve"> PAGEREF _Toc9865 \h </w:instrText>
        </w:r>
        <w:r>
          <w:fldChar w:fldCharType="separate"/>
        </w:r>
        <w:r>
          <w:t>13</w:t>
        </w:r>
        <w:r>
          <w:fldChar w:fldCharType="end"/>
        </w:r>
      </w:hyperlink>
    </w:p>
    <w:p>
      <w:pPr>
        <w:pStyle w:val="TOC2"/>
        <w:tabs>
          <w:tab w:val="right" w:leader="dot" w:pos="8306"/>
        </w:tabs>
      </w:pPr>
      <w:hyperlink w:anchor="_Toc27012" w:history="1">
        <w:r>
          <w:rPr>
            <w:rFonts w:ascii="仿宋" w:eastAsia="仿宋" w:hAnsi="仿宋" w:cs="仿宋" w:hint="eastAsia"/>
            <w:lang w:eastAsia="zh-CN"/>
          </w:rPr>
          <w:t>(一)、金属集装箱项目背景分析</w:t>
        </w:r>
        <w:r>
          <w:tab/>
        </w:r>
        <w:r>
          <w:fldChar w:fldCharType="begin"/>
        </w:r>
        <w:r>
          <w:instrText xml:space="preserve"> PAGEREF _Toc27012 \h </w:instrText>
        </w:r>
        <w:r>
          <w:fldChar w:fldCharType="separate"/>
        </w:r>
        <w:r>
          <w:t>13</w:t>
        </w:r>
        <w:r>
          <w:fldChar w:fldCharType="end"/>
        </w:r>
      </w:hyperlink>
    </w:p>
    <w:p>
      <w:pPr>
        <w:pStyle w:val="TOC2"/>
        <w:tabs>
          <w:tab w:val="right" w:leader="dot" w:pos="8306"/>
        </w:tabs>
      </w:pPr>
      <w:hyperlink w:anchor="_Toc25122" w:history="1">
        <w:r>
          <w:rPr>
            <w:rFonts w:ascii="仿宋" w:eastAsia="仿宋" w:hAnsi="仿宋" w:cs="仿宋" w:hint="eastAsia"/>
            <w:lang w:eastAsia="zh-CN"/>
          </w:rPr>
          <w:t>(二)、金属集装箱项目建设必要性分析</w:t>
        </w:r>
        <w:r>
          <w:tab/>
        </w:r>
        <w:r>
          <w:fldChar w:fldCharType="begin"/>
        </w:r>
        <w:r>
          <w:instrText xml:space="preserve"> PAGEREF _Toc25122 \h </w:instrText>
        </w:r>
        <w:r>
          <w:fldChar w:fldCharType="separate"/>
        </w:r>
        <w:r>
          <w:t>14</w:t>
        </w:r>
        <w:r>
          <w:fldChar w:fldCharType="end"/>
        </w:r>
      </w:hyperlink>
    </w:p>
    <w:p>
      <w:pPr>
        <w:pStyle w:val="TOC1"/>
        <w:tabs>
          <w:tab w:val="right" w:leader="dot" w:pos="8306"/>
        </w:tabs>
      </w:pPr>
      <w:hyperlink w:anchor="_Toc16846" w:history="1">
        <w:r>
          <w:rPr>
            <w:rFonts w:ascii="仿宋" w:eastAsia="仿宋" w:hAnsi="仿宋" w:cs="仿宋" w:hint="eastAsia"/>
            <w:lang w:eastAsia="zh-CN"/>
          </w:rPr>
          <w:t>六、金属集装箱项目选址可行性分析</w:t>
        </w:r>
        <w:r>
          <w:tab/>
        </w:r>
        <w:r>
          <w:fldChar w:fldCharType="begin"/>
        </w:r>
        <w:r>
          <w:instrText xml:space="preserve"> PAGEREF _Toc16846 \h </w:instrText>
        </w:r>
        <w:r>
          <w:fldChar w:fldCharType="separate"/>
        </w:r>
        <w:r>
          <w:t>16</w:t>
        </w:r>
        <w:r>
          <w:fldChar w:fldCharType="end"/>
        </w:r>
      </w:hyperlink>
    </w:p>
    <w:p>
      <w:pPr>
        <w:pStyle w:val="TOC2"/>
        <w:tabs>
          <w:tab w:val="right" w:leader="dot" w:pos="8306"/>
        </w:tabs>
      </w:pPr>
      <w:hyperlink w:anchor="_Toc23461" w:history="1">
        <w:r>
          <w:rPr>
            <w:rFonts w:ascii="仿宋" w:eastAsia="仿宋" w:hAnsi="仿宋" w:cs="仿宋" w:hint="eastAsia"/>
            <w:lang w:eastAsia="zh-CN"/>
          </w:rPr>
          <w:t>(一)、金属集装箱项目选址</w:t>
        </w:r>
        <w:r>
          <w:tab/>
        </w:r>
        <w:r>
          <w:fldChar w:fldCharType="begin"/>
        </w:r>
        <w:r>
          <w:instrText xml:space="preserve"> PAGEREF _Toc23461 \h </w:instrText>
        </w:r>
        <w:r>
          <w:fldChar w:fldCharType="separate"/>
        </w:r>
        <w:r>
          <w:t>16</w:t>
        </w:r>
        <w:r>
          <w:fldChar w:fldCharType="end"/>
        </w:r>
      </w:hyperlink>
    </w:p>
    <w:p>
      <w:pPr>
        <w:pStyle w:val="TOC2"/>
        <w:tabs>
          <w:tab w:val="right" w:leader="dot" w:pos="8306"/>
        </w:tabs>
      </w:pPr>
      <w:hyperlink w:anchor="_Toc25403" w:history="1">
        <w:r>
          <w:rPr>
            <w:rFonts w:ascii="仿宋" w:eastAsia="仿宋" w:hAnsi="仿宋" w:cs="仿宋" w:hint="eastAsia"/>
            <w:lang w:eastAsia="zh-CN"/>
          </w:rPr>
          <w:t>(二)、用地控制指标</w:t>
        </w:r>
        <w:r>
          <w:tab/>
        </w:r>
        <w:r>
          <w:fldChar w:fldCharType="begin"/>
        </w:r>
        <w:r>
          <w:instrText xml:space="preserve"> PAGEREF _Toc25403 \h </w:instrText>
        </w:r>
        <w:r>
          <w:fldChar w:fldCharType="separate"/>
        </w:r>
        <w:r>
          <w:t>16</w:t>
        </w:r>
        <w:r>
          <w:fldChar w:fldCharType="end"/>
        </w:r>
      </w:hyperlink>
    </w:p>
    <w:p>
      <w:pPr>
        <w:pStyle w:val="TOC2"/>
        <w:tabs>
          <w:tab w:val="right" w:leader="dot" w:pos="8306"/>
        </w:tabs>
      </w:pPr>
      <w:hyperlink w:anchor="_Toc3607" w:history="1">
        <w:r>
          <w:rPr>
            <w:rFonts w:ascii="仿宋" w:eastAsia="仿宋" w:hAnsi="仿宋" w:cs="仿宋" w:hint="eastAsia"/>
            <w:lang w:eastAsia="zh-CN"/>
          </w:rPr>
          <w:t>(三)、节约用地措施</w:t>
        </w:r>
        <w:r>
          <w:tab/>
        </w:r>
        <w:r>
          <w:fldChar w:fldCharType="begin"/>
        </w:r>
        <w:r>
          <w:instrText xml:space="preserve"> PAGEREF _Toc3607 \h </w:instrText>
        </w:r>
        <w:r>
          <w:fldChar w:fldCharType="separate"/>
        </w:r>
        <w:r>
          <w:t>18</w:t>
        </w:r>
        <w:r>
          <w:fldChar w:fldCharType="end"/>
        </w:r>
      </w:hyperlink>
    </w:p>
    <w:p>
      <w:pPr>
        <w:pStyle w:val="TOC2"/>
        <w:tabs>
          <w:tab w:val="right" w:leader="dot" w:pos="8306"/>
        </w:tabs>
      </w:pPr>
      <w:hyperlink w:anchor="_Toc17882" w:history="1">
        <w:r>
          <w:rPr>
            <w:rFonts w:ascii="仿宋" w:eastAsia="仿宋" w:hAnsi="仿宋" w:cs="仿宋" w:hint="eastAsia"/>
            <w:lang w:eastAsia="zh-CN"/>
          </w:rPr>
          <w:t>(四)、总图布置方案</w:t>
        </w:r>
        <w:r>
          <w:tab/>
        </w:r>
        <w:r>
          <w:fldChar w:fldCharType="begin"/>
        </w:r>
        <w:r>
          <w:instrText xml:space="preserve"> PAGEREF _Toc17882 \h </w:instrText>
        </w:r>
        <w:r>
          <w:fldChar w:fldCharType="separate"/>
        </w:r>
        <w:r>
          <w:t>19</w:t>
        </w:r>
        <w:r>
          <w:fldChar w:fldCharType="end"/>
        </w:r>
      </w:hyperlink>
    </w:p>
    <w:p>
      <w:pPr>
        <w:pStyle w:val="TOC2"/>
        <w:tabs>
          <w:tab w:val="right" w:leader="dot" w:pos="8306"/>
        </w:tabs>
      </w:pPr>
      <w:hyperlink w:anchor="_Toc15867" w:history="1">
        <w:r>
          <w:rPr>
            <w:rFonts w:ascii="仿宋" w:eastAsia="仿宋" w:hAnsi="仿宋" w:cs="仿宋" w:hint="eastAsia"/>
            <w:lang w:eastAsia="zh-CN"/>
          </w:rPr>
          <w:t>(五)、选址综合评价</w:t>
        </w:r>
        <w:r>
          <w:tab/>
        </w:r>
        <w:r>
          <w:fldChar w:fldCharType="begin"/>
        </w:r>
        <w:r>
          <w:instrText xml:space="preserve"> PAGEREF _Toc15867 \h </w:instrText>
        </w:r>
        <w:r>
          <w:fldChar w:fldCharType="separate"/>
        </w:r>
        <w:r>
          <w:t>20</w:t>
        </w:r>
        <w:r>
          <w:fldChar w:fldCharType="end"/>
        </w:r>
      </w:hyperlink>
    </w:p>
    <w:p>
      <w:pPr>
        <w:pStyle w:val="TOC1"/>
        <w:tabs>
          <w:tab w:val="right" w:leader="dot" w:pos="8306"/>
        </w:tabs>
      </w:pPr>
      <w:hyperlink w:anchor="_Toc24075" w:history="1">
        <w:r>
          <w:rPr>
            <w:rFonts w:ascii="仿宋" w:eastAsia="仿宋" w:hAnsi="仿宋" w:cs="仿宋" w:hint="eastAsia"/>
            <w:lang w:eastAsia="zh-CN"/>
          </w:rPr>
          <w:t>七、金属集装箱项目创新与研发</w:t>
        </w:r>
        <w:r>
          <w:tab/>
        </w:r>
        <w:r>
          <w:fldChar w:fldCharType="begin"/>
        </w:r>
        <w:r>
          <w:instrText xml:space="preserve"> PAGEREF _Toc24075 \h </w:instrText>
        </w:r>
        <w:r>
          <w:fldChar w:fldCharType="separate"/>
        </w:r>
        <w:r>
          <w:t>21</w:t>
        </w:r>
        <w:r>
          <w:fldChar w:fldCharType="end"/>
        </w:r>
      </w:hyperlink>
    </w:p>
    <w:p>
      <w:pPr>
        <w:pStyle w:val="TOC2"/>
        <w:tabs>
          <w:tab w:val="right" w:leader="dot" w:pos="8306"/>
        </w:tabs>
      </w:pPr>
      <w:hyperlink w:anchor="_Toc28787" w:history="1">
        <w:r>
          <w:rPr>
            <w:rFonts w:ascii="仿宋" w:eastAsia="仿宋" w:hAnsi="仿宋" w:cs="仿宋" w:hint="eastAsia"/>
            <w:lang w:eastAsia="zh-CN"/>
          </w:rPr>
          <w:t>(一)、创新策略与方向</w:t>
        </w:r>
        <w:r>
          <w:tab/>
        </w:r>
        <w:r>
          <w:fldChar w:fldCharType="begin"/>
        </w:r>
        <w:r>
          <w:instrText xml:space="preserve"> PAGEREF _Toc28787 \h </w:instrText>
        </w:r>
        <w:r>
          <w:fldChar w:fldCharType="separate"/>
        </w:r>
        <w:r>
          <w:t>21</w:t>
        </w:r>
        <w:r>
          <w:fldChar w:fldCharType="end"/>
        </w:r>
      </w:hyperlink>
    </w:p>
    <w:p>
      <w:pPr>
        <w:pStyle w:val="TOC2"/>
        <w:tabs>
          <w:tab w:val="right" w:leader="dot" w:pos="8306"/>
        </w:tabs>
      </w:pPr>
      <w:hyperlink w:anchor="_Toc32159" w:history="1">
        <w:r>
          <w:rPr>
            <w:rFonts w:ascii="仿宋" w:eastAsia="仿宋" w:hAnsi="仿宋" w:cs="仿宋" w:hint="eastAsia"/>
            <w:lang w:eastAsia="zh-CN"/>
          </w:rPr>
          <w:t>(二)、研发规划与投入</w:t>
        </w:r>
        <w:r>
          <w:tab/>
        </w:r>
        <w:r>
          <w:fldChar w:fldCharType="begin"/>
        </w:r>
        <w:r>
          <w:instrText xml:space="preserve"> PAGEREF _Toc32159 \h </w:instrText>
        </w:r>
        <w:r>
          <w:fldChar w:fldCharType="separate"/>
        </w:r>
        <w:r>
          <w:t>22</w:t>
        </w:r>
        <w:r>
          <w:fldChar w:fldCharType="end"/>
        </w:r>
      </w:hyperlink>
    </w:p>
    <w:p>
      <w:pPr>
        <w:pStyle w:val="TOC1"/>
        <w:tabs>
          <w:tab w:val="right" w:leader="dot" w:pos="8306"/>
        </w:tabs>
      </w:pPr>
      <w:hyperlink w:anchor="_Toc29792" w:history="1">
        <w:r>
          <w:rPr>
            <w:rFonts w:ascii="仿宋" w:eastAsia="仿宋" w:hAnsi="仿宋" w:cs="仿宋" w:hint="eastAsia"/>
            <w:lang w:eastAsia="zh-CN"/>
          </w:rPr>
          <w:t>八、金属集装箱项目风险管理</w:t>
        </w:r>
        <w:r>
          <w:tab/>
        </w:r>
        <w:r>
          <w:fldChar w:fldCharType="begin"/>
        </w:r>
        <w:r>
          <w:instrText xml:space="preserve"> PAGEREF _Toc29792 \h </w:instrText>
        </w:r>
        <w:r>
          <w:fldChar w:fldCharType="separate"/>
        </w:r>
        <w:r>
          <w:t>24</w:t>
        </w:r>
        <w:r>
          <w:fldChar w:fldCharType="end"/>
        </w:r>
      </w:hyperlink>
    </w:p>
    <w:p>
      <w:pPr>
        <w:pStyle w:val="TOC2"/>
        <w:tabs>
          <w:tab w:val="right" w:leader="dot" w:pos="8306"/>
        </w:tabs>
      </w:pPr>
      <w:hyperlink w:anchor="_Toc13058" w:history="1">
        <w:r>
          <w:rPr>
            <w:rFonts w:ascii="仿宋" w:eastAsia="仿宋" w:hAnsi="仿宋" w:cs="仿宋" w:hint="eastAsia"/>
            <w:lang w:eastAsia="zh-CN"/>
          </w:rPr>
          <w:t>(一)、风险识别与评估</w:t>
        </w:r>
        <w:r>
          <w:tab/>
        </w:r>
        <w:r>
          <w:fldChar w:fldCharType="begin"/>
        </w:r>
        <w:r>
          <w:instrText xml:space="preserve"> PAGEREF _Toc13058 \h </w:instrText>
        </w:r>
        <w:r>
          <w:fldChar w:fldCharType="separate"/>
        </w:r>
        <w:r>
          <w:t>24</w:t>
        </w:r>
        <w:r>
          <w:fldChar w:fldCharType="end"/>
        </w:r>
      </w:hyperlink>
    </w:p>
    <w:p>
      <w:pPr>
        <w:pStyle w:val="TOC2"/>
        <w:tabs>
          <w:tab w:val="right" w:leader="dot" w:pos="8306"/>
        </w:tabs>
      </w:pPr>
      <w:hyperlink w:anchor="_Toc21854" w:history="1">
        <w:r>
          <w:rPr>
            <w:rFonts w:ascii="仿宋" w:eastAsia="仿宋" w:hAnsi="仿宋" w:cs="仿宋" w:hint="eastAsia"/>
            <w:lang w:eastAsia="zh-CN"/>
          </w:rPr>
          <w:t>(二)、风险应对策略</w:t>
        </w:r>
        <w:r>
          <w:tab/>
        </w:r>
        <w:r>
          <w:fldChar w:fldCharType="begin"/>
        </w:r>
        <w:r>
          <w:instrText xml:space="preserve"> PAGEREF _Toc21854 \h </w:instrText>
        </w:r>
        <w:r>
          <w:fldChar w:fldCharType="separate"/>
        </w:r>
        <w:r>
          <w:t>25</w:t>
        </w:r>
        <w:r>
          <w:fldChar w:fldCharType="end"/>
        </w:r>
      </w:hyperlink>
    </w:p>
    <w:p>
      <w:pPr>
        <w:pStyle w:val="TOC2"/>
        <w:tabs>
          <w:tab w:val="right" w:leader="dot" w:pos="8306"/>
        </w:tabs>
      </w:pPr>
      <w:hyperlink w:anchor="_Toc16054" w:history="1">
        <w:r>
          <w:rPr>
            <w:rFonts w:ascii="仿宋" w:eastAsia="仿宋" w:hAnsi="仿宋" w:cs="仿宋" w:hint="eastAsia"/>
            <w:lang w:eastAsia="zh-CN"/>
          </w:rPr>
          <w:t>(三)、风险监控与控制</w:t>
        </w:r>
        <w:r>
          <w:tab/>
        </w:r>
        <w:r>
          <w:fldChar w:fldCharType="begin"/>
        </w:r>
        <w:r>
          <w:instrText xml:space="preserve"> PAGEREF _Toc16054 \h </w:instrText>
        </w:r>
        <w:r>
          <w:fldChar w:fldCharType="separate"/>
        </w:r>
        <w:r>
          <w:t>27</w:t>
        </w:r>
        <w:r>
          <w:fldChar w:fldCharType="end"/>
        </w:r>
      </w:hyperlink>
    </w:p>
    <w:p>
      <w:pPr>
        <w:pStyle w:val="TOC1"/>
        <w:tabs>
          <w:tab w:val="right" w:leader="dot" w:pos="8306"/>
        </w:tabs>
      </w:pPr>
      <w:hyperlink w:anchor="_Toc4054" w:history="1">
        <w:r>
          <w:rPr>
            <w:rFonts w:ascii="仿宋" w:eastAsia="仿宋" w:hAnsi="仿宋" w:cs="仿宋" w:hint="eastAsia"/>
            <w:lang w:eastAsia="zh-CN"/>
          </w:rPr>
          <w:t>九、金属集装箱项目环境影响分析</w:t>
        </w:r>
        <w:r>
          <w:tab/>
        </w:r>
        <w:r>
          <w:fldChar w:fldCharType="begin"/>
        </w:r>
        <w:r>
          <w:instrText xml:space="preserve"> PAGEREF _Toc4054 \h </w:instrText>
        </w:r>
        <w:r>
          <w:fldChar w:fldCharType="separate"/>
        </w:r>
        <w:r>
          <w:t>28</w:t>
        </w:r>
        <w:r>
          <w:fldChar w:fldCharType="end"/>
        </w:r>
      </w:hyperlink>
    </w:p>
    <w:p>
      <w:pPr>
        <w:pStyle w:val="TOC2"/>
        <w:tabs>
          <w:tab w:val="right" w:leader="dot" w:pos="8306"/>
        </w:tabs>
      </w:pPr>
      <w:hyperlink w:anchor="_Toc14762" w:history="1">
        <w:r>
          <w:rPr>
            <w:rFonts w:ascii="仿宋" w:eastAsia="仿宋" w:hAnsi="仿宋" w:cs="仿宋" w:hint="eastAsia"/>
            <w:lang w:eastAsia="zh-CN"/>
          </w:rPr>
          <w:t>(一)、建设区域环境质量现状</w:t>
        </w:r>
        <w:r>
          <w:tab/>
        </w:r>
        <w:r>
          <w:fldChar w:fldCharType="begin"/>
        </w:r>
        <w:r>
          <w:instrText xml:space="preserve"> PAGEREF _Toc14762 \h </w:instrText>
        </w:r>
        <w:r>
          <w:fldChar w:fldCharType="separate"/>
        </w:r>
        <w:r>
          <w:t>28</w:t>
        </w:r>
        <w:r>
          <w:fldChar w:fldCharType="end"/>
        </w:r>
      </w:hyperlink>
    </w:p>
    <w:p>
      <w:pPr>
        <w:pStyle w:val="TOC2"/>
        <w:tabs>
          <w:tab w:val="right" w:leader="dot" w:pos="8306"/>
        </w:tabs>
      </w:pPr>
      <w:hyperlink w:anchor="_Toc22147" w:history="1">
        <w:r>
          <w:rPr>
            <w:rFonts w:ascii="仿宋" w:eastAsia="仿宋" w:hAnsi="仿宋" w:cs="仿宋" w:hint="eastAsia"/>
            <w:lang w:eastAsia="zh-CN"/>
          </w:rPr>
          <w:t>(二)、建设期环境保护</w:t>
        </w:r>
        <w:r>
          <w:tab/>
        </w:r>
        <w:r>
          <w:fldChar w:fldCharType="begin"/>
        </w:r>
        <w:r>
          <w:instrText xml:space="preserve"> PAGEREF _Toc22147 \h </w:instrText>
        </w:r>
        <w:r>
          <w:fldChar w:fldCharType="separate"/>
        </w:r>
        <w:r>
          <w:t>29</w:t>
        </w:r>
        <w:r>
          <w:fldChar w:fldCharType="end"/>
        </w:r>
      </w:hyperlink>
    </w:p>
    <w:p>
      <w:pPr>
        <w:pStyle w:val="TOC2"/>
        <w:tabs>
          <w:tab w:val="right" w:leader="dot" w:pos="8306"/>
        </w:tabs>
      </w:pPr>
      <w:hyperlink w:anchor="_Toc6955" w:history="1">
        <w:r>
          <w:rPr>
            <w:rFonts w:ascii="仿宋" w:eastAsia="仿宋" w:hAnsi="仿宋" w:cs="仿宋" w:hint="eastAsia"/>
            <w:lang w:eastAsia="zh-CN"/>
          </w:rPr>
          <w:t>(三)、运营期环境保护</w:t>
        </w:r>
        <w:r>
          <w:tab/>
        </w:r>
        <w:r>
          <w:fldChar w:fldCharType="begin"/>
        </w:r>
        <w:r>
          <w:instrText xml:space="preserve"> PAGEREF _Toc6955 \h </w:instrText>
        </w:r>
        <w:r>
          <w:fldChar w:fldCharType="separate"/>
        </w:r>
        <w:r>
          <w:t>31</w:t>
        </w:r>
        <w:r>
          <w:fldChar w:fldCharType="end"/>
        </w:r>
      </w:hyperlink>
    </w:p>
    <w:p>
      <w:pPr>
        <w:pStyle w:val="TOC2"/>
        <w:tabs>
          <w:tab w:val="right" w:leader="dot" w:pos="8306"/>
        </w:tabs>
      </w:pPr>
      <w:hyperlink w:anchor="_Toc32014" w:history="1">
        <w:r>
          <w:rPr>
            <w:rFonts w:ascii="仿宋" w:eastAsia="仿宋" w:hAnsi="仿宋" w:cs="仿宋" w:hint="eastAsia"/>
            <w:lang w:eastAsia="zh-CN"/>
          </w:rPr>
          <w:t>(四)、金属集装箱项目建设对区域经济的影响</w:t>
        </w:r>
        <w:r>
          <w:tab/>
        </w:r>
        <w:r>
          <w:fldChar w:fldCharType="begin"/>
        </w:r>
        <w:r>
          <w:instrText xml:space="preserve"> PAGEREF _Toc32014 \h </w:instrText>
        </w:r>
        <w:r>
          <w:fldChar w:fldCharType="separate"/>
        </w:r>
        <w:r>
          <w:t>32</w:t>
        </w:r>
        <w:r>
          <w:fldChar w:fldCharType="end"/>
        </w:r>
      </w:hyperlink>
    </w:p>
    <w:p>
      <w:pPr>
        <w:pStyle w:val="TOC2"/>
        <w:tabs>
          <w:tab w:val="right" w:leader="dot" w:pos="8306"/>
        </w:tabs>
      </w:pPr>
      <w:hyperlink w:anchor="_Toc899" w:history="1">
        <w:r>
          <w:rPr>
            <w:rFonts w:ascii="仿宋" w:eastAsia="仿宋" w:hAnsi="仿宋" w:cs="仿宋" w:hint="eastAsia"/>
            <w:lang w:eastAsia="zh-CN"/>
          </w:rPr>
          <w:t>(五)、废弃物处理</w:t>
        </w:r>
        <w:r>
          <w:tab/>
        </w:r>
        <w:r>
          <w:fldChar w:fldCharType="begin"/>
        </w:r>
        <w:r>
          <w:instrText xml:space="preserve"> PAGEREF _Toc899 \h </w:instrText>
        </w:r>
        <w:r>
          <w:fldChar w:fldCharType="separate"/>
        </w:r>
        <w:r>
          <w:t>34</w:t>
        </w:r>
        <w:r>
          <w:fldChar w:fldCharType="end"/>
        </w:r>
      </w:hyperlink>
    </w:p>
    <w:p>
      <w:pPr>
        <w:pStyle w:val="TOC2"/>
        <w:tabs>
          <w:tab w:val="right" w:leader="dot" w:pos="8306"/>
        </w:tabs>
      </w:pPr>
      <w:hyperlink w:anchor="_Toc30904" w:history="1">
        <w:r>
          <w:rPr>
            <w:rFonts w:ascii="仿宋" w:eastAsia="仿宋" w:hAnsi="仿宋" w:cs="仿宋" w:hint="eastAsia"/>
            <w:lang w:eastAsia="zh-CN"/>
          </w:rPr>
          <w:t>(六)、特殊环境影响分析</w:t>
        </w:r>
        <w:r>
          <w:tab/>
        </w:r>
        <w:r>
          <w:fldChar w:fldCharType="begin"/>
        </w:r>
        <w:r>
          <w:instrText xml:space="preserve"> PAGEREF _Toc30904 \h </w:instrText>
        </w:r>
        <w:r>
          <w:fldChar w:fldCharType="separate"/>
        </w:r>
        <w:r>
          <w:t>35</w:t>
        </w:r>
        <w:r>
          <w:fldChar w:fldCharType="end"/>
        </w:r>
      </w:hyperlink>
    </w:p>
    <w:p>
      <w:pPr>
        <w:pStyle w:val="TOC2"/>
        <w:tabs>
          <w:tab w:val="right" w:leader="dot" w:pos="8306"/>
        </w:tabs>
      </w:pPr>
      <w:hyperlink w:anchor="_Toc6283" w:history="1">
        <w:r>
          <w:rPr>
            <w:rFonts w:ascii="仿宋" w:eastAsia="仿宋" w:hAnsi="仿宋" w:cs="仿宋" w:hint="eastAsia"/>
            <w:lang w:eastAsia="zh-CN"/>
          </w:rPr>
          <w:t>(七)、清洁生产</w:t>
        </w:r>
        <w:r>
          <w:tab/>
        </w:r>
        <w:r>
          <w:fldChar w:fldCharType="begin"/>
        </w:r>
        <w:r>
          <w:instrText xml:space="preserve"> PAGEREF _Toc6283 \h </w:instrText>
        </w:r>
        <w:r>
          <w:fldChar w:fldCharType="separate"/>
        </w:r>
        <w:r>
          <w:t>36</w:t>
        </w:r>
        <w:r>
          <w:fldChar w:fldCharType="end"/>
        </w:r>
      </w:hyperlink>
    </w:p>
    <w:p>
      <w:pPr>
        <w:pStyle w:val="TOC2"/>
        <w:tabs>
          <w:tab w:val="right" w:leader="dot" w:pos="8306"/>
        </w:tabs>
      </w:pPr>
      <w:hyperlink w:anchor="_Toc12075" w:history="1">
        <w:r>
          <w:rPr>
            <w:rFonts w:ascii="仿宋" w:eastAsia="仿宋" w:hAnsi="仿宋" w:cs="仿宋" w:hint="eastAsia"/>
            <w:lang w:eastAsia="zh-CN"/>
          </w:rPr>
          <w:t>(八)、环境保护综合评价</w:t>
        </w:r>
        <w:r>
          <w:tab/>
        </w:r>
        <w:r>
          <w:fldChar w:fldCharType="begin"/>
        </w:r>
        <w:r>
          <w:instrText xml:space="preserve"> PAGEREF _Toc12075 \h </w:instrText>
        </w:r>
        <w:r>
          <w:fldChar w:fldCharType="separate"/>
        </w:r>
        <w:r>
          <w:t>37</w:t>
        </w:r>
        <w:r>
          <w:fldChar w:fldCharType="end"/>
        </w:r>
      </w:hyperlink>
    </w:p>
    <w:p>
      <w:pPr>
        <w:pStyle w:val="TOC1"/>
        <w:tabs>
          <w:tab w:val="right" w:leader="dot" w:pos="8306"/>
        </w:tabs>
      </w:pPr>
      <w:hyperlink w:anchor="_Toc27568" w:history="1">
        <w:r>
          <w:rPr>
            <w:rFonts w:ascii="仿宋" w:eastAsia="仿宋" w:hAnsi="仿宋" w:cs="仿宋" w:hint="eastAsia"/>
            <w:lang w:eastAsia="zh-CN"/>
          </w:rPr>
          <w:t>十、金属集装箱项目人力资源管理</w:t>
        </w:r>
        <w:r>
          <w:tab/>
        </w:r>
        <w:r>
          <w:fldChar w:fldCharType="begin"/>
        </w:r>
        <w:r>
          <w:instrText xml:space="preserve"> PAGEREF _Toc27568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81" w:history="1">
        <w:r>
          <w:rPr>
            <w:rFonts w:ascii="仿宋" w:eastAsia="仿宋" w:hAnsi="仿宋" w:cs="仿宋" w:hint="eastAsia"/>
            <w:lang w:eastAsia="zh-CN"/>
          </w:rPr>
          <w:t>(一)、建立健全的预算管理制度</w:t>
        </w:r>
        <w:r>
          <w:tab/>
        </w:r>
        <w:r>
          <w:fldChar w:fldCharType="begin"/>
        </w:r>
        <w:r>
          <w:instrText xml:space="preserve"> PAGEREF _Toc19681 \h </w:instrText>
        </w:r>
        <w:r>
          <w:fldChar w:fldCharType="separate"/>
        </w:r>
        <w:r>
          <w:t>39</w:t>
        </w:r>
        <w:r>
          <w:fldChar w:fldCharType="end"/>
        </w:r>
      </w:hyperlink>
    </w:p>
    <w:p>
      <w:pPr>
        <w:pStyle w:val="TOC2"/>
        <w:tabs>
          <w:tab w:val="right" w:leader="dot" w:pos="8306"/>
        </w:tabs>
      </w:pPr>
      <w:hyperlink w:anchor="_Toc23870" w:history="1">
        <w:r>
          <w:rPr>
            <w:rFonts w:ascii="仿宋" w:eastAsia="仿宋" w:hAnsi="仿宋" w:cs="仿宋" w:hint="eastAsia"/>
            <w:lang w:eastAsia="zh-CN"/>
          </w:rPr>
          <w:t>(二)、加强资金流动监控</w:t>
        </w:r>
        <w:r>
          <w:tab/>
        </w:r>
        <w:r>
          <w:fldChar w:fldCharType="begin"/>
        </w:r>
        <w:r>
          <w:instrText xml:space="preserve"> PAGEREF _Toc23870 \h </w:instrText>
        </w:r>
        <w:r>
          <w:fldChar w:fldCharType="separate"/>
        </w:r>
        <w:r>
          <w:t>40</w:t>
        </w:r>
        <w:r>
          <w:fldChar w:fldCharType="end"/>
        </w:r>
      </w:hyperlink>
    </w:p>
    <w:p>
      <w:pPr>
        <w:pStyle w:val="TOC2"/>
        <w:tabs>
          <w:tab w:val="right" w:leader="dot" w:pos="8306"/>
        </w:tabs>
      </w:pPr>
      <w:hyperlink w:anchor="_Toc26569" w:history="1">
        <w:r>
          <w:rPr>
            <w:rFonts w:ascii="仿宋" w:eastAsia="仿宋" w:hAnsi="仿宋" w:cs="仿宋" w:hint="eastAsia"/>
            <w:lang w:eastAsia="zh-CN"/>
          </w:rPr>
          <w:t>(三)、制定完善的风险控制机制</w:t>
        </w:r>
        <w:r>
          <w:tab/>
        </w:r>
        <w:r>
          <w:fldChar w:fldCharType="begin"/>
        </w:r>
        <w:r>
          <w:instrText xml:space="preserve"> PAGEREF _Toc26569 \h </w:instrText>
        </w:r>
        <w:r>
          <w:fldChar w:fldCharType="separate"/>
        </w:r>
        <w:r>
          <w:t>41</w:t>
        </w:r>
        <w:r>
          <w:fldChar w:fldCharType="end"/>
        </w:r>
      </w:hyperlink>
    </w:p>
    <w:p>
      <w:pPr>
        <w:pStyle w:val="TOC2"/>
        <w:tabs>
          <w:tab w:val="right" w:leader="dot" w:pos="8306"/>
        </w:tabs>
      </w:pPr>
      <w:hyperlink w:anchor="_Toc20209" w:history="1">
        <w:r>
          <w:rPr>
            <w:rFonts w:ascii="仿宋" w:eastAsia="仿宋" w:hAnsi="仿宋" w:cs="仿宋" w:hint="eastAsia"/>
            <w:lang w:eastAsia="zh-CN"/>
          </w:rPr>
          <w:t>(四)、优化成本管理</w:t>
        </w:r>
        <w:r>
          <w:tab/>
        </w:r>
        <w:r>
          <w:fldChar w:fldCharType="begin"/>
        </w:r>
        <w:r>
          <w:instrText xml:space="preserve"> PAGEREF _Toc20209 \h </w:instrText>
        </w:r>
        <w:r>
          <w:fldChar w:fldCharType="separate"/>
        </w:r>
        <w:r>
          <w:t>43</w:t>
        </w:r>
        <w:r>
          <w:fldChar w:fldCharType="end"/>
        </w:r>
      </w:hyperlink>
    </w:p>
    <w:p>
      <w:pPr>
        <w:pStyle w:val="TOC1"/>
        <w:tabs>
          <w:tab w:val="right" w:leader="dot" w:pos="8306"/>
        </w:tabs>
      </w:pPr>
      <w:hyperlink w:anchor="_Toc6161" w:history="1">
        <w:r>
          <w:rPr>
            <w:rFonts w:ascii="仿宋" w:eastAsia="仿宋" w:hAnsi="仿宋" w:cs="仿宋" w:hint="eastAsia"/>
            <w:lang w:eastAsia="zh-CN"/>
          </w:rPr>
          <w:t>十一、金属集装箱项目投资规划</w:t>
        </w:r>
        <w:r>
          <w:tab/>
        </w:r>
        <w:r>
          <w:fldChar w:fldCharType="begin"/>
        </w:r>
        <w:r>
          <w:instrText xml:space="preserve"> PAGEREF _Toc6161 \h </w:instrText>
        </w:r>
        <w:r>
          <w:fldChar w:fldCharType="separate"/>
        </w:r>
        <w:r>
          <w:t>44</w:t>
        </w:r>
        <w:r>
          <w:fldChar w:fldCharType="end"/>
        </w:r>
      </w:hyperlink>
    </w:p>
    <w:p>
      <w:pPr>
        <w:pStyle w:val="TOC2"/>
        <w:tabs>
          <w:tab w:val="right" w:leader="dot" w:pos="8306"/>
        </w:tabs>
      </w:pPr>
      <w:hyperlink w:anchor="_Toc18455" w:history="1">
        <w:r>
          <w:rPr>
            <w:rFonts w:ascii="仿宋" w:eastAsia="仿宋" w:hAnsi="仿宋" w:cs="仿宋" w:hint="eastAsia"/>
            <w:lang w:eastAsia="zh-CN"/>
          </w:rPr>
          <w:t>(一)、金属集装箱项目总投资估算</w:t>
        </w:r>
        <w:r>
          <w:tab/>
        </w:r>
        <w:r>
          <w:fldChar w:fldCharType="begin"/>
        </w:r>
        <w:r>
          <w:instrText xml:space="preserve"> PAGEREF _Toc18455 \h </w:instrText>
        </w:r>
        <w:r>
          <w:fldChar w:fldCharType="separate"/>
        </w:r>
        <w:r>
          <w:t>44</w:t>
        </w:r>
        <w:r>
          <w:fldChar w:fldCharType="end"/>
        </w:r>
      </w:hyperlink>
    </w:p>
    <w:p>
      <w:pPr>
        <w:pStyle w:val="TOC2"/>
        <w:tabs>
          <w:tab w:val="right" w:leader="dot" w:pos="8306"/>
        </w:tabs>
      </w:pPr>
      <w:hyperlink w:anchor="_Toc16446" w:history="1">
        <w:r>
          <w:rPr>
            <w:rFonts w:ascii="仿宋" w:eastAsia="仿宋" w:hAnsi="仿宋" w:cs="仿宋" w:hint="eastAsia"/>
            <w:lang w:eastAsia="zh-CN"/>
          </w:rPr>
          <w:t>(二)、资金筹措</w:t>
        </w:r>
        <w:r>
          <w:tab/>
        </w:r>
        <w:r>
          <w:fldChar w:fldCharType="begin"/>
        </w:r>
        <w:r>
          <w:instrText xml:space="preserve"> PAGEREF _Toc16446 \h </w:instrText>
        </w:r>
        <w:r>
          <w:fldChar w:fldCharType="separate"/>
        </w:r>
        <w:r>
          <w:t>45</w:t>
        </w:r>
        <w:r>
          <w:fldChar w:fldCharType="end"/>
        </w:r>
      </w:hyperlink>
    </w:p>
    <w:p>
      <w:pPr>
        <w:pStyle w:val="TOC1"/>
        <w:tabs>
          <w:tab w:val="right" w:leader="dot" w:pos="8306"/>
        </w:tabs>
      </w:pPr>
      <w:hyperlink w:anchor="_Toc32721" w:history="1">
        <w:r>
          <w:rPr>
            <w:rFonts w:ascii="仿宋" w:eastAsia="仿宋" w:hAnsi="仿宋" w:cs="仿宋" w:hint="eastAsia"/>
            <w:lang w:eastAsia="zh-CN"/>
          </w:rPr>
          <w:t>十二、金属集装箱项目财务管理</w:t>
        </w:r>
        <w:r>
          <w:tab/>
        </w:r>
        <w:r>
          <w:fldChar w:fldCharType="begin"/>
        </w:r>
        <w:r>
          <w:instrText xml:space="preserve"> PAGEREF _Toc32721 \h </w:instrText>
        </w:r>
        <w:r>
          <w:fldChar w:fldCharType="separate"/>
        </w:r>
        <w:r>
          <w:t>46</w:t>
        </w:r>
        <w:r>
          <w:fldChar w:fldCharType="end"/>
        </w:r>
      </w:hyperlink>
    </w:p>
    <w:p>
      <w:pPr>
        <w:pStyle w:val="TOC2"/>
        <w:tabs>
          <w:tab w:val="right" w:leader="dot" w:pos="8306"/>
        </w:tabs>
      </w:pPr>
      <w:hyperlink w:anchor="_Toc18163" w:history="1">
        <w:r>
          <w:rPr>
            <w:rFonts w:ascii="仿宋" w:eastAsia="仿宋" w:hAnsi="仿宋" w:cs="仿宋" w:hint="eastAsia"/>
            <w:lang w:eastAsia="zh-CN"/>
          </w:rPr>
          <w:t>(一)、资金需求大</w:t>
        </w:r>
        <w:r>
          <w:tab/>
        </w:r>
        <w:r>
          <w:fldChar w:fldCharType="begin"/>
        </w:r>
        <w:r>
          <w:instrText xml:space="preserve"> PAGEREF _Toc18163 \h </w:instrText>
        </w:r>
        <w:r>
          <w:fldChar w:fldCharType="separate"/>
        </w:r>
        <w:r>
          <w:t>46</w:t>
        </w:r>
        <w:r>
          <w:fldChar w:fldCharType="end"/>
        </w:r>
      </w:hyperlink>
    </w:p>
    <w:p>
      <w:pPr>
        <w:pStyle w:val="TOC2"/>
        <w:tabs>
          <w:tab w:val="right" w:leader="dot" w:pos="8306"/>
        </w:tabs>
      </w:pPr>
      <w:hyperlink w:anchor="_Toc9770" w:history="1">
        <w:r>
          <w:rPr>
            <w:rFonts w:ascii="仿宋" w:eastAsia="仿宋" w:hAnsi="仿宋" w:cs="仿宋" w:hint="eastAsia"/>
            <w:lang w:eastAsia="zh-CN"/>
          </w:rPr>
          <w:t>(二)、研发周期长</w:t>
        </w:r>
        <w:r>
          <w:tab/>
        </w:r>
        <w:r>
          <w:fldChar w:fldCharType="begin"/>
        </w:r>
        <w:r>
          <w:instrText xml:space="preserve"> PAGEREF _Toc9770 \h </w:instrText>
        </w:r>
        <w:r>
          <w:fldChar w:fldCharType="separate"/>
        </w:r>
        <w:r>
          <w:t>47</w:t>
        </w:r>
        <w:r>
          <w:fldChar w:fldCharType="end"/>
        </w:r>
      </w:hyperlink>
    </w:p>
    <w:p>
      <w:pPr>
        <w:pStyle w:val="TOC2"/>
        <w:tabs>
          <w:tab w:val="right" w:leader="dot" w:pos="8306"/>
        </w:tabs>
      </w:pPr>
      <w:hyperlink w:anchor="_Toc22559" w:history="1">
        <w:r>
          <w:rPr>
            <w:rFonts w:ascii="仿宋" w:eastAsia="仿宋" w:hAnsi="仿宋" w:cs="仿宋" w:hint="eastAsia"/>
            <w:lang w:eastAsia="zh-CN"/>
          </w:rPr>
          <w:t>(三)、市场风险大</w:t>
        </w:r>
        <w:r>
          <w:tab/>
        </w:r>
        <w:r>
          <w:fldChar w:fldCharType="begin"/>
        </w:r>
        <w:r>
          <w:instrText xml:space="preserve"> PAGEREF _Toc22559 \h </w:instrText>
        </w:r>
        <w:r>
          <w:fldChar w:fldCharType="separate"/>
        </w:r>
        <w:r>
          <w:t>48</w:t>
        </w:r>
        <w:r>
          <w:fldChar w:fldCharType="end"/>
        </w:r>
      </w:hyperlink>
    </w:p>
    <w:p>
      <w:pPr>
        <w:pStyle w:val="TOC2"/>
        <w:tabs>
          <w:tab w:val="right" w:leader="dot" w:pos="8306"/>
        </w:tabs>
      </w:pPr>
      <w:hyperlink w:anchor="_Toc19233" w:history="1">
        <w:r>
          <w:rPr>
            <w:rFonts w:ascii="仿宋" w:eastAsia="仿宋" w:hAnsi="仿宋" w:cs="仿宋" w:hint="eastAsia"/>
            <w:lang w:eastAsia="zh-CN"/>
          </w:rPr>
          <w:t>(四)、利润率高</w:t>
        </w:r>
        <w:r>
          <w:tab/>
        </w:r>
        <w:r>
          <w:fldChar w:fldCharType="begin"/>
        </w:r>
        <w:r>
          <w:instrText xml:space="preserve"> PAGEREF _Toc19233 \h </w:instrText>
        </w:r>
        <w:r>
          <w:fldChar w:fldCharType="separate"/>
        </w:r>
        <w:r>
          <w:t>51</w:t>
        </w:r>
        <w:r>
          <w:fldChar w:fldCharType="end"/>
        </w:r>
      </w:hyperlink>
    </w:p>
    <w:p>
      <w:pPr>
        <w:pStyle w:val="TOC1"/>
        <w:tabs>
          <w:tab w:val="right" w:leader="dot" w:pos="8306"/>
        </w:tabs>
      </w:pPr>
      <w:hyperlink w:anchor="_Toc12393" w:history="1">
        <w:r>
          <w:rPr>
            <w:rFonts w:ascii="仿宋" w:eastAsia="仿宋" w:hAnsi="仿宋" w:cs="仿宋" w:hint="eastAsia"/>
            <w:lang w:eastAsia="zh-CN"/>
          </w:rPr>
          <w:t>十三、金属集装箱项目治理与监督</w:t>
        </w:r>
        <w:r>
          <w:tab/>
        </w:r>
        <w:r>
          <w:fldChar w:fldCharType="begin"/>
        </w:r>
        <w:r>
          <w:instrText xml:space="preserve"> PAGEREF _Toc12393 \h </w:instrText>
        </w:r>
        <w:r>
          <w:fldChar w:fldCharType="separate"/>
        </w:r>
        <w:r>
          <w:t>53</w:t>
        </w:r>
        <w:r>
          <w:fldChar w:fldCharType="end"/>
        </w:r>
      </w:hyperlink>
    </w:p>
    <w:p>
      <w:pPr>
        <w:pStyle w:val="TOC2"/>
        <w:tabs>
          <w:tab w:val="right" w:leader="dot" w:pos="8306"/>
        </w:tabs>
      </w:pPr>
      <w:hyperlink w:anchor="_Toc31454" w:history="1">
        <w:r>
          <w:rPr>
            <w:rFonts w:ascii="仿宋" w:eastAsia="仿宋" w:hAnsi="仿宋" w:cs="仿宋" w:hint="eastAsia"/>
            <w:lang w:eastAsia="zh-CN"/>
          </w:rPr>
          <w:t>(一)、金属集装箱项目治理结构</w:t>
        </w:r>
        <w:r>
          <w:tab/>
        </w:r>
        <w:r>
          <w:fldChar w:fldCharType="begin"/>
        </w:r>
        <w:r>
          <w:instrText xml:space="preserve"> PAGEREF _Toc31454 \h </w:instrText>
        </w:r>
        <w:r>
          <w:fldChar w:fldCharType="separate"/>
        </w:r>
        <w:r>
          <w:t>53</w:t>
        </w:r>
        <w:r>
          <w:fldChar w:fldCharType="end"/>
        </w:r>
      </w:hyperlink>
    </w:p>
    <w:p>
      <w:pPr>
        <w:pStyle w:val="TOC2"/>
        <w:tabs>
          <w:tab w:val="right" w:leader="dot" w:pos="8306"/>
        </w:tabs>
      </w:pPr>
      <w:hyperlink w:anchor="_Toc19719" w:history="1">
        <w:r>
          <w:rPr>
            <w:rFonts w:ascii="仿宋" w:eastAsia="仿宋" w:hAnsi="仿宋" w:cs="仿宋" w:hint="eastAsia"/>
            <w:lang w:eastAsia="zh-CN"/>
          </w:rPr>
          <w:t>(二)、监督与审计</w:t>
        </w:r>
        <w:r>
          <w:tab/>
        </w:r>
        <w:r>
          <w:fldChar w:fldCharType="begin"/>
        </w:r>
        <w:r>
          <w:instrText xml:space="preserve"> PAGEREF _Toc19719 \h </w:instrText>
        </w:r>
        <w:r>
          <w:fldChar w:fldCharType="separate"/>
        </w:r>
        <w:r>
          <w:t>55</w:t>
        </w:r>
        <w:r>
          <w:fldChar w:fldCharType="end"/>
        </w:r>
      </w:hyperlink>
    </w:p>
    <w:p>
      <w:pPr>
        <w:pStyle w:val="TOC1"/>
        <w:tabs>
          <w:tab w:val="right" w:leader="dot" w:pos="8306"/>
        </w:tabs>
      </w:pPr>
      <w:hyperlink w:anchor="_Toc8356" w:history="1">
        <w:r>
          <w:rPr>
            <w:rFonts w:ascii="仿宋" w:eastAsia="仿宋" w:hAnsi="仿宋" w:cs="仿宋" w:hint="eastAsia"/>
            <w:lang w:eastAsia="zh-CN"/>
          </w:rPr>
          <w:t>十四、质量管理体系</w:t>
        </w:r>
        <w:r>
          <w:tab/>
        </w:r>
        <w:r>
          <w:fldChar w:fldCharType="begin"/>
        </w:r>
        <w:r>
          <w:instrText xml:space="preserve"> PAGEREF _Toc8356 \h </w:instrText>
        </w:r>
        <w:r>
          <w:fldChar w:fldCharType="separate"/>
        </w:r>
        <w:r>
          <w:t>56</w:t>
        </w:r>
        <w:r>
          <w:fldChar w:fldCharType="end"/>
        </w:r>
      </w:hyperlink>
    </w:p>
    <w:p>
      <w:pPr>
        <w:pStyle w:val="TOC2"/>
        <w:tabs>
          <w:tab w:val="right" w:leader="dot" w:pos="8306"/>
        </w:tabs>
      </w:pPr>
      <w:hyperlink w:anchor="_Toc27506" w:history="1">
        <w:r>
          <w:rPr>
            <w:rFonts w:ascii="仿宋" w:eastAsia="仿宋" w:hAnsi="仿宋" w:cs="仿宋" w:hint="eastAsia"/>
            <w:lang w:eastAsia="zh-CN"/>
          </w:rPr>
          <w:t>(一)、质量目标与方针</w:t>
        </w:r>
        <w:r>
          <w:tab/>
        </w:r>
        <w:r>
          <w:fldChar w:fldCharType="begin"/>
        </w:r>
        <w:r>
          <w:instrText xml:space="preserve"> PAGEREF _Toc27506 \h </w:instrText>
        </w:r>
        <w:r>
          <w:fldChar w:fldCharType="separate"/>
        </w:r>
        <w:r>
          <w:t>56</w:t>
        </w:r>
        <w:r>
          <w:fldChar w:fldCharType="end"/>
        </w:r>
      </w:hyperlink>
    </w:p>
    <w:p>
      <w:pPr>
        <w:pStyle w:val="TOC2"/>
        <w:tabs>
          <w:tab w:val="right" w:leader="dot" w:pos="8306"/>
        </w:tabs>
      </w:pPr>
      <w:hyperlink w:anchor="_Toc3651" w:history="1">
        <w:r>
          <w:rPr>
            <w:rFonts w:ascii="仿宋" w:eastAsia="仿宋" w:hAnsi="仿宋" w:cs="仿宋" w:hint="eastAsia"/>
            <w:lang w:eastAsia="zh-CN"/>
          </w:rPr>
          <w:t>(二)、质量管理责任</w:t>
        </w:r>
        <w:r>
          <w:tab/>
        </w:r>
        <w:r>
          <w:fldChar w:fldCharType="begin"/>
        </w:r>
        <w:r>
          <w:instrText xml:space="preserve"> PAGEREF _Toc3651 \h </w:instrText>
        </w:r>
        <w:r>
          <w:fldChar w:fldCharType="separate"/>
        </w:r>
        <w:r>
          <w:t>57</w:t>
        </w:r>
        <w:r>
          <w:fldChar w:fldCharType="end"/>
        </w:r>
      </w:hyperlink>
    </w:p>
    <w:p>
      <w:pPr>
        <w:pStyle w:val="TOC2"/>
        <w:tabs>
          <w:tab w:val="right" w:leader="dot" w:pos="8306"/>
        </w:tabs>
      </w:pPr>
      <w:hyperlink w:anchor="_Toc24467" w:history="1">
        <w:r>
          <w:rPr>
            <w:rFonts w:ascii="仿宋" w:eastAsia="仿宋" w:hAnsi="仿宋" w:cs="仿宋" w:hint="eastAsia"/>
            <w:lang w:eastAsia="zh-CN"/>
          </w:rPr>
          <w:t>(三)、质量管理体系文件</w:t>
        </w:r>
        <w:r>
          <w:tab/>
        </w:r>
        <w:r>
          <w:fldChar w:fldCharType="begin"/>
        </w:r>
        <w:r>
          <w:instrText xml:space="preserve"> PAGEREF _Toc24467 \h </w:instrText>
        </w:r>
        <w:r>
          <w:fldChar w:fldCharType="separate"/>
        </w:r>
        <w:r>
          <w:t>58</w:t>
        </w:r>
        <w:r>
          <w:fldChar w:fldCharType="end"/>
        </w:r>
      </w:hyperlink>
    </w:p>
    <w:p>
      <w:pPr>
        <w:pStyle w:val="TOC2"/>
        <w:tabs>
          <w:tab w:val="right" w:leader="dot" w:pos="8306"/>
        </w:tabs>
      </w:pPr>
      <w:hyperlink w:anchor="_Toc13324" w:history="1">
        <w:r>
          <w:rPr>
            <w:rFonts w:ascii="仿宋" w:eastAsia="仿宋" w:hAnsi="仿宋" w:cs="仿宋" w:hint="eastAsia"/>
            <w:lang w:eastAsia="zh-CN"/>
          </w:rPr>
          <w:t>(四)、质量培训与教育</w:t>
        </w:r>
        <w:r>
          <w:tab/>
        </w:r>
        <w:r>
          <w:fldChar w:fldCharType="begin"/>
        </w:r>
        <w:r>
          <w:instrText xml:space="preserve"> PAGEREF _Toc13324 \h </w:instrText>
        </w:r>
        <w:r>
          <w:fldChar w:fldCharType="separate"/>
        </w:r>
        <w:r>
          <w:t>61</w:t>
        </w:r>
        <w:r>
          <w:fldChar w:fldCharType="end"/>
        </w:r>
      </w:hyperlink>
    </w:p>
    <w:p>
      <w:pPr>
        <w:pStyle w:val="TOC2"/>
        <w:tabs>
          <w:tab w:val="right" w:leader="dot" w:pos="8306"/>
        </w:tabs>
      </w:pPr>
      <w:hyperlink w:anchor="_Toc15441" w:history="1">
        <w:r>
          <w:rPr>
            <w:rFonts w:ascii="仿宋" w:eastAsia="仿宋" w:hAnsi="仿宋" w:cs="仿宋" w:hint="eastAsia"/>
            <w:lang w:eastAsia="zh-CN"/>
          </w:rPr>
          <w:t>(五)、质量审核与评价</w:t>
        </w:r>
        <w:r>
          <w:tab/>
        </w:r>
        <w:r>
          <w:fldChar w:fldCharType="begin"/>
        </w:r>
        <w:r>
          <w:instrText xml:space="preserve"> PAGEREF _Toc15441 \h </w:instrText>
        </w:r>
        <w:r>
          <w:fldChar w:fldCharType="separate"/>
        </w:r>
        <w:r>
          <w:t>62</w:t>
        </w:r>
        <w:r>
          <w:fldChar w:fldCharType="end"/>
        </w:r>
      </w:hyperlink>
    </w:p>
    <w:p>
      <w:pPr>
        <w:pStyle w:val="TOC2"/>
        <w:tabs>
          <w:tab w:val="right" w:leader="dot" w:pos="8306"/>
        </w:tabs>
      </w:pPr>
      <w:hyperlink w:anchor="_Toc13733" w:history="1">
        <w:r>
          <w:rPr>
            <w:rFonts w:ascii="仿宋" w:eastAsia="仿宋" w:hAnsi="仿宋" w:cs="仿宋" w:hint="eastAsia"/>
            <w:lang w:eastAsia="zh-CN"/>
          </w:rPr>
          <w:t>(六)、不符合与纠正措施</w:t>
        </w:r>
        <w:r>
          <w:tab/>
        </w:r>
        <w:r>
          <w:fldChar w:fldCharType="begin"/>
        </w:r>
        <w:r>
          <w:instrText xml:space="preserve"> PAGEREF _Toc13733 \h </w:instrText>
        </w:r>
        <w:r>
          <w:fldChar w:fldCharType="separate"/>
        </w:r>
        <w:r>
          <w:t>63</w:t>
        </w:r>
        <w:r>
          <w:fldChar w:fldCharType="end"/>
        </w:r>
      </w:hyperlink>
    </w:p>
    <w:p>
      <w:pPr>
        <w:pStyle w:val="TOC1"/>
        <w:tabs>
          <w:tab w:val="right" w:leader="dot" w:pos="8306"/>
        </w:tabs>
      </w:pPr>
      <w:hyperlink w:anchor="_Toc27057" w:history="1">
        <w:r>
          <w:rPr>
            <w:rFonts w:ascii="仿宋" w:eastAsia="仿宋" w:hAnsi="仿宋" w:cs="仿宋" w:hint="eastAsia"/>
            <w:lang w:eastAsia="zh-CN"/>
          </w:rPr>
          <w:t>十五、营销与推广策略</w:t>
        </w:r>
        <w:r>
          <w:tab/>
        </w:r>
        <w:r>
          <w:fldChar w:fldCharType="begin"/>
        </w:r>
        <w:r>
          <w:instrText xml:space="preserve"> PAGEREF _Toc27057 \h </w:instrText>
        </w:r>
        <w:r>
          <w:fldChar w:fldCharType="separate"/>
        </w:r>
        <w:r>
          <w:t>64</w:t>
        </w:r>
        <w:r>
          <w:fldChar w:fldCharType="end"/>
        </w:r>
      </w:hyperlink>
    </w:p>
    <w:p>
      <w:pPr>
        <w:pStyle w:val="TOC2"/>
        <w:tabs>
          <w:tab w:val="right" w:leader="dot" w:pos="8306"/>
        </w:tabs>
      </w:pPr>
      <w:hyperlink w:anchor="_Toc10789" w:history="1">
        <w:r>
          <w:rPr>
            <w:rFonts w:ascii="仿宋" w:eastAsia="仿宋" w:hAnsi="仿宋" w:cs="仿宋" w:hint="eastAsia"/>
            <w:lang w:eastAsia="zh-CN"/>
          </w:rPr>
          <w:t>(一)、产品/服务定位与特点</w:t>
        </w:r>
        <w:r>
          <w:tab/>
        </w:r>
        <w:r>
          <w:fldChar w:fldCharType="begin"/>
        </w:r>
        <w:r>
          <w:instrText xml:space="preserve"> PAGEREF _Toc10789 \h </w:instrText>
        </w:r>
        <w:r>
          <w:fldChar w:fldCharType="separate"/>
        </w:r>
        <w:r>
          <w:t>64</w:t>
        </w:r>
        <w:r>
          <w:fldChar w:fldCharType="end"/>
        </w:r>
      </w:hyperlink>
    </w:p>
    <w:p>
      <w:pPr>
        <w:pStyle w:val="TOC2"/>
        <w:tabs>
          <w:tab w:val="right" w:leader="dot" w:pos="8306"/>
        </w:tabs>
      </w:pPr>
      <w:hyperlink w:anchor="_Toc23788" w:history="1">
        <w:r>
          <w:rPr>
            <w:rFonts w:ascii="仿宋" w:eastAsia="仿宋" w:hAnsi="仿宋" w:cs="仿宋" w:hint="eastAsia"/>
            <w:lang w:eastAsia="zh-CN"/>
          </w:rPr>
          <w:t>(二)、市场定位与竞争分析</w:t>
        </w:r>
        <w:r>
          <w:tab/>
        </w:r>
        <w:r>
          <w:fldChar w:fldCharType="begin"/>
        </w:r>
        <w:r>
          <w:instrText xml:space="preserve"> PAGEREF _Toc23788 \h </w:instrText>
        </w:r>
        <w:r>
          <w:fldChar w:fldCharType="separate"/>
        </w:r>
        <w:r>
          <w:t>65</w:t>
        </w:r>
        <w:r>
          <w:fldChar w:fldCharType="end"/>
        </w:r>
      </w:hyperlink>
    </w:p>
    <w:p>
      <w:pPr>
        <w:pStyle w:val="TOC2"/>
        <w:tabs>
          <w:tab w:val="right" w:leader="dot" w:pos="8306"/>
        </w:tabs>
      </w:pPr>
      <w:hyperlink w:anchor="_Toc2657" w:history="1">
        <w:r>
          <w:rPr>
            <w:rFonts w:ascii="仿宋" w:eastAsia="仿宋" w:hAnsi="仿宋" w:cs="仿宋" w:hint="eastAsia"/>
            <w:lang w:eastAsia="zh-CN"/>
          </w:rPr>
          <w:t>(三)、营销渠道与策略</w:t>
        </w:r>
        <w:r>
          <w:tab/>
        </w:r>
        <w:r>
          <w:fldChar w:fldCharType="begin"/>
        </w:r>
        <w:r>
          <w:instrText xml:space="preserve"> PAGEREF _Toc2657 \h </w:instrText>
        </w:r>
        <w:r>
          <w:fldChar w:fldCharType="separate"/>
        </w:r>
        <w:r>
          <w:t>67</w:t>
        </w:r>
        <w:r>
          <w:fldChar w:fldCharType="end"/>
        </w:r>
      </w:hyperlink>
    </w:p>
    <w:p>
      <w:pPr>
        <w:pStyle w:val="TOC2"/>
        <w:tabs>
          <w:tab w:val="right" w:leader="dot" w:pos="8306"/>
        </w:tabs>
      </w:pPr>
      <w:hyperlink w:anchor="_Toc2587" w:history="1">
        <w:r>
          <w:rPr>
            <w:rFonts w:ascii="仿宋" w:eastAsia="仿宋" w:hAnsi="仿宋" w:cs="仿宋" w:hint="eastAsia"/>
            <w:lang w:eastAsia="zh-CN"/>
          </w:rPr>
          <w:t>(四)、推广与宣传活动</w:t>
        </w:r>
        <w:r>
          <w:tab/>
        </w:r>
        <w:r>
          <w:fldChar w:fldCharType="begin"/>
        </w:r>
        <w:r>
          <w:instrText xml:space="preserve"> PAGEREF _Toc2587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05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326"/>
      <w:r>
        <w:rPr>
          <w:rFonts w:ascii="仿宋" w:eastAsia="仿宋" w:hAnsi="仿宋" w:cs="仿宋" w:hint="eastAsia"/>
          <w:lang w:eastAsia="zh-CN"/>
        </w:rPr>
        <w:t>(一)、金属集装箱行业分析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行业一直以来都是市场的关注焦点。行业内的发展趋势、竞争态势以及潜在机会都对金属集装箱项目的推进产生深远的影响。通过深入研究行业的整体概貌，我们将更好地理解行业的核心特征，为金属集装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集装箱行业，技术一直是推动创新和发展的关键因素。我们将对当前技术趋势进行详尽分析，包括但不限于人工智能、大数据应用、先进制造技术等。这有助于金属集装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集装箱项目成功的基础。我们将对主要竞争对手进行深入研究，包括其市场份额、产品特点、市场定位等。通过全面了解竞争对手的优势和劣势，金属集装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132"/>
      <w:r>
        <w:rPr>
          <w:rFonts w:ascii="仿宋" w:eastAsia="仿宋" w:hAnsi="仿宋" w:cs="仿宋" w:hint="eastAsia"/>
          <w:sz w:val="28"/>
          <w:lang w:eastAsia="zh-CN"/>
        </w:rPr>
        <w:t>(二)、金属集装箱市场分析预测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属集装箱市场未来的增长趋势。这包括市场的整体规模、各细分领域的发展趋势等。金属集装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集装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金属集装箱项目实施过程中需要充分考虑的因素。我们将对市场风险进行全面评估，包括但不限于政策法规风险、市场竞争风险、技术变革风险等。通过对潜在风险的深入分析，金属集装箱项目可以制定相应的风险缓解策略，降低不确定性对金属集装箱项目的影响。</w:t>
      </w:r>
    </w:p>
    <w:p>
      <w:pPr>
        <w:pStyle w:val="Heading1"/>
        <w:ind w:firstLine="560" w:firstLineChars="200"/>
        <w:rPr>
          <w:rFonts w:ascii="仿宋" w:eastAsia="仿宋" w:hAnsi="仿宋" w:cs="仿宋" w:hint="eastAsia"/>
          <w:sz w:val="28"/>
          <w:lang w:eastAsia="zh-CN"/>
        </w:rPr>
      </w:pPr>
      <w:bookmarkStart w:id="5" w:name="_Toc14411"/>
      <w:r>
        <w:rPr>
          <w:rFonts w:ascii="仿宋" w:eastAsia="仿宋" w:hAnsi="仿宋" w:cs="仿宋" w:hint="eastAsia"/>
          <w:sz w:val="28"/>
          <w:lang w:eastAsia="zh-CN"/>
        </w:rPr>
        <w:t>二、金属集装箱项目建设单位说明</w:t>
      </w:r>
      <w:bookmarkEnd w:id="5"/>
    </w:p>
    <w:p>
      <w:pPr>
        <w:pStyle w:val="Heading2"/>
        <w:rPr>
          <w:rFonts w:ascii="仿宋" w:eastAsia="仿宋" w:hAnsi="仿宋" w:cs="仿宋" w:hint="eastAsia"/>
          <w:lang w:eastAsia="zh-CN"/>
        </w:rPr>
      </w:pPr>
      <w:bookmarkStart w:id="6" w:name="_Toc21116"/>
      <w:r>
        <w:rPr>
          <w:rFonts w:ascii="仿宋" w:eastAsia="仿宋" w:hAnsi="仿宋" w:cs="仿宋" w:hint="eastAsia"/>
          <w:lang w:eastAsia="zh-CN"/>
        </w:rPr>
        <w:t>(一)、金属集装箱项目承办单位基本情况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95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集装箱项目承办单位的XXXX，我们着眼于实现可持续的经济效益。通过技术创新和解决方案的提供，公司预计在金属集装箱项目执行期间将获得可观的收入增长。这一收入来源主要包括金属集装箱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同时，我们注重成本控制和效率提升，以确保金属集装箱项目的可持续盈利。透过精细的管理和资源优化，公司期望实现金属集装箱项目利润最大化。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集装箱项目实施进行全面的投资评估，包括金属集装箱项目启动阶段的资金投入和后续运营成本。通过对金属集装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属集装箱项目实施过程中具备足够的资金流动性，公司将进行详尽的现金流分析。这包括资金需求的合理预测、金属集装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189"/>
      <w:r>
        <w:rPr>
          <w:rFonts w:ascii="仿宋" w:eastAsia="仿宋" w:hAnsi="仿宋" w:cs="仿宋" w:hint="eastAsia"/>
          <w:sz w:val="28"/>
          <w:lang w:eastAsia="zh-CN"/>
        </w:rPr>
        <w:t>三、金属集装箱项目绩效评估</w:t>
      </w:r>
      <w:bookmarkEnd w:id="8"/>
    </w:p>
    <w:p>
      <w:pPr>
        <w:pStyle w:val="Heading2"/>
        <w:rPr>
          <w:rFonts w:ascii="仿宋" w:eastAsia="仿宋" w:hAnsi="仿宋" w:cs="仿宋" w:hint="eastAsia"/>
          <w:lang w:eastAsia="zh-CN"/>
        </w:rPr>
      </w:pPr>
      <w:bookmarkStart w:id="9" w:name="_Toc580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集装箱项目中，我们设计了一套全面的绩效评估指标，以确保金属集装箱项目的可控和成功交付。这些指标跨足金属集装箱项目目标、成本、进度和质量等多个维度，为我们提供了全面洞察金属集装箱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目标达成率是我们关注的首要指标。我们设定了明确的目标，并通过定期监测和评估，迅速发现并应对潜在的目标偏差。这为金属集装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成本绩效是另一个核心关注点。通过实际成本与预算成本的对比分析，我们深入了解成本差异的原因，及时调整资源分配，保持金属集装箱项目在经济效益方面的合理水平。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进度作为关键的绩效指标之一，得到了精心的关注。我们制定了详细的金属集装箱项目进度计划，并设立了进度符合度指标，确保实际进度与计划进度保持一致。这使我们能够快速发现和解决潜在的进度问题，保持金属集装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集装箱项目绩效的不可或缺的一环。我们引入了一系列的质量标准和客户满意度指标，以确保金属集装箱项目交付的成果在质量上达到或超越预期水平。通过持续监测这些指标，我们努力提升金属集装箱项目整体质量水平，为金属集装箱项目的成功交付提供有力保障。通过这些科学且全面的绩效评估，我们能够更好地引导金属集装箱项目的持续改进，确保金属集装箱项目目标的顺利达成。</w:t>
      </w:r>
    </w:p>
    <w:p>
      <w:pPr>
        <w:pStyle w:val="Heading2"/>
        <w:ind w:firstLine="560" w:firstLineChars="200"/>
        <w:rPr>
          <w:rFonts w:ascii="仿宋" w:eastAsia="仿宋" w:hAnsi="仿宋" w:cs="仿宋" w:hint="eastAsia"/>
          <w:sz w:val="28"/>
          <w:lang w:eastAsia="zh-CN"/>
        </w:rPr>
      </w:pPr>
      <w:bookmarkStart w:id="10" w:name="_Toc136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绩效评估是金属集装箱项目中的关键环节，为确保金属集装箱项目达到预期目标，我们采用了多层次、多维度的绩效评估方法。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集装箱项目的战略目标对齐，确保每个决策和行动都与金属集装箱项目整体目标保持一致。团队会定期召开战略对齐会议，审视当前工作与金属集装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集装箱项目进度、质量、成本和风险等方面。这些指标通过数据收集和分析，为金属集装箱项目管理团队提供了客观的评估依据。例如，我们通过金属集装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绩效评估不仅仅停留在金属集装箱项目内部，还考虑了金属集装箱项目对外部环境的影响。我们定期进行干系人满意度调查，以了解各利益相关方对金属集装箱项目的期望和满意度，并及时做出调整。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这种多层次、多角度的绩效评估方法，使得我们能够全面了解金属集装箱项目的运行状态，及时做出调整，确保金属集装箱项目在不断变化的环境中保持稳健前行。</w:t>
      </w:r>
    </w:p>
    <w:p>
      <w:pPr>
        <w:pStyle w:val="Heading2"/>
        <w:ind w:firstLine="560" w:firstLineChars="200"/>
        <w:rPr>
          <w:rFonts w:ascii="仿宋" w:eastAsia="仿宋" w:hAnsi="仿宋" w:cs="仿宋" w:hint="eastAsia"/>
          <w:sz w:val="28"/>
          <w:lang w:eastAsia="zh-CN"/>
        </w:rPr>
      </w:pPr>
      <w:bookmarkStart w:id="11" w:name="_Toc1585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为了确保金属集装箱项目的有效管理和不断优化，我们采用了精心设计的绩效评估周期。这个周期旨在实现灵活、实时和全面的评估，以适应金属集装箱项目执行中的各种挑战。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集装箱项目的不同需求，分为短期、中期和长期。短期评估关注每个迭代或工作周期，以及时发现和解决当前任务中的问题。中期评估涵盖几个迭代，深入了解整体金属集装箱项目的趋势和性能。长期评估则着眼于整个金属集装箱项目阶段，确保金属集装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集装箱项目管理工具和协作平台，团队成员能够随时更新和分享金属集装箱项目数据。这种实时性的反馈机制使我们能够及时察觉潜在问题，快速调整，保持金属集装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属集装箱项目的决策制定密不可分。每个周期的金属集装箱项目回顾会议成为集体总结经验、识别问题深层次原因并找到创新解决方案的平台。这种定期的反思与调整机制使金属集装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63"/>
      <w:r>
        <w:rPr>
          <w:rFonts w:ascii="仿宋" w:eastAsia="仿宋" w:hAnsi="仿宋" w:cs="仿宋" w:hint="eastAsia"/>
          <w:sz w:val="28"/>
          <w:lang w:eastAsia="zh-CN"/>
        </w:rPr>
        <w:t>四、金属集装箱项目文档管理</w:t>
      </w:r>
      <w:bookmarkEnd w:id="12"/>
    </w:p>
    <w:p>
      <w:pPr>
        <w:pStyle w:val="Heading2"/>
        <w:rPr>
          <w:rFonts w:ascii="仿宋" w:eastAsia="仿宋" w:hAnsi="仿宋" w:cs="仿宋" w:hint="eastAsia"/>
          <w:lang w:eastAsia="zh-CN"/>
        </w:rPr>
      </w:pPr>
      <w:bookmarkStart w:id="13" w:name="_Toc694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金属集装箱项目高度重视文档的质量和准确性，以支持金属集装箱项目的各项活动和决策。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文档的编制始于金属集装箱项目计划的初期，我们制定了详细的文档编制计划，明确了每个文档的内容、格式和编写责任人。在金属集装箱项目启动阶段，我们首先编制了金属集装箱项目章程，明确定义了金属集装箱项目的目标、范围、风险等关键要素。随后，金属集装箱项目团队根据计划陆续编制了需求文档、设计文档、测试文档等各类文档，确保金属集装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集装箱项目管理中的重要环节，旨在确保金属集装箱项目文档符合质量标准和金属集装箱项目需求。在金属集装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集装箱项目相关利益方和专业领域的专家对文档进行独立审查。这有助于获取更全面、客观的反馈，确保金属集装箱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金属集装箱项目在文档编制与审查方面建立了严格的管理机制，通过规范的流程和多维度的审查，确保金属集装箱项目文档的质量、准确性和可靠性，为金属集装箱项目的顺利推进提供了有力支持。</w:t>
      </w:r>
    </w:p>
    <w:p>
      <w:pPr>
        <w:pStyle w:val="Heading2"/>
        <w:ind w:firstLine="560" w:firstLineChars="200"/>
        <w:rPr>
          <w:rFonts w:ascii="仿宋" w:eastAsia="仿宋" w:hAnsi="仿宋" w:cs="仿宋" w:hint="eastAsia"/>
          <w:sz w:val="28"/>
          <w:lang w:eastAsia="zh-CN"/>
        </w:rPr>
      </w:pPr>
      <w:bookmarkStart w:id="14" w:name="_Toc398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在金属集装箱项目中，我们致力于优化文档发布与分发过程，以确保信息的高效传递和团队间协作的顺畅进行。以下是我们采取的关键优化策略：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我们通过多渠道发布文档，包括电子邮件、金属集装箱项目管理平台、内部网站等，以满足不同团队成员的偏好和需求。多渠道发布确保了信息的全面覆盖。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我们采用了精细的权限控制，确保只有授权人员可以访问敏感信息。这种安全措施保护了金属集装箱项目文档的机密性，防止了未经授权的信息泄露。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546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文档存档与归档是金属集装箱项目生命周期中一个至关重要的环节，直接关系到金属集装箱项目信息的长期保存和历史记录的完整性。在金属集装箱项目中，我们实施了一系列有效的文档存档与归档管理策略：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9865"/>
      <w:r>
        <w:rPr>
          <w:rFonts w:ascii="仿宋" w:eastAsia="仿宋" w:hAnsi="仿宋" w:cs="仿宋" w:hint="eastAsia"/>
          <w:sz w:val="28"/>
          <w:lang w:eastAsia="zh-CN"/>
        </w:rPr>
        <w:t>五、金属集装箱项目建设背景及必要性分析</w:t>
      </w:r>
      <w:bookmarkEnd w:id="16"/>
    </w:p>
    <w:p>
      <w:pPr>
        <w:pStyle w:val="Heading2"/>
        <w:rPr>
          <w:rFonts w:ascii="仿宋" w:eastAsia="仿宋" w:hAnsi="仿宋" w:cs="仿宋" w:hint="eastAsia"/>
          <w:lang w:eastAsia="zh-CN"/>
        </w:rPr>
      </w:pPr>
      <w:bookmarkStart w:id="17" w:name="_Toc27012"/>
      <w:r>
        <w:rPr>
          <w:rFonts w:ascii="仿宋" w:eastAsia="仿宋" w:hAnsi="仿宋" w:cs="仿宋" w:hint="eastAsia"/>
          <w:lang w:eastAsia="zh-CN"/>
        </w:rPr>
        <w:t>(一)、金属集装箱项目背景分析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集装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集装箱项目在这个潮流中的定位。同时，我们将关注行业内涌现的新兴机遇，以便金属集装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集装箱项目提供了强大的发展动力。我们将聚焦于行业内最新的技术发展趋势，包括但不限于人工智能、大数据分析、物联网等领域。通过深度的技术研究，我们将确保金属集装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集装箱项目发展的源泉。我们将投入更多的精力对市场需求进行深入剖析，超越表面的需求，深入挖掘潜在的市场痛点和机遇。通过对市场需求的细致了解，金属集装箱项目将更有针对性地设计解决方案，满足市场的多样化需求，从而更好地促进金属集装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集装箱项目战略至关重要。我们将对竞争态势进行更为深入的分析，包括但不限于市场份额、产品特点、客户满意度等多个维度。通过深度的竞争分析，金属集装箱项目将能够更准确地把握市场脉搏，制定具有竞争力的金属集装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集装箱项目的发展具有直接的影响。我们将进行更为全面的法规和政策分析，了解行业发展中的潜在法律风险和合规挑战。通过充分了解和遵守相关法规，金属集装箱项目将确保在法律框架内合法合规运营，为金属集装箱项目的稳健发展提供有力支持。</w:t>
      </w:r>
    </w:p>
    <w:p>
      <w:pPr>
        <w:pStyle w:val="Heading2"/>
        <w:ind w:firstLine="560" w:firstLineChars="200"/>
        <w:rPr>
          <w:rFonts w:ascii="仿宋" w:eastAsia="仿宋" w:hAnsi="仿宋" w:cs="仿宋" w:hint="eastAsia"/>
          <w:sz w:val="28"/>
          <w:lang w:eastAsia="zh-CN"/>
        </w:rPr>
      </w:pPr>
      <w:bookmarkStart w:id="18" w:name="_Toc25122"/>
      <w:r>
        <w:rPr>
          <w:rFonts w:ascii="仿宋" w:eastAsia="仿宋" w:hAnsi="仿宋" w:cs="仿宋" w:hint="eastAsia"/>
          <w:sz w:val="28"/>
          <w:lang w:eastAsia="zh-CN"/>
        </w:rPr>
        <w:t>(二)、金属集装箱项目建设必要性分析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建设的迫切性源于对行业发展趋势的深刻洞察。我们正处于一个行业变革的时代，科技创新、数字化转型成为企业发展的关键动力。金属集装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建设不仅仅是为了跟上潮流，更是为了通过技术创新推动企业的持续发展。通过引入先进的技术和解决方案，金属集装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集装箱项目的建设成为必然选择，通过提高产品质量、拓展服务领域，从而在竞争中获得更多的机会。金属集装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集装箱项目建设的必要性体现在对客户需求更精准的满足。通过金属集装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建设的背后是对企业持续创新的追求。只有通过不断创新，企业才能在竞争中立于不败之地。金属集装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6846"/>
      <w:r>
        <w:rPr>
          <w:rFonts w:ascii="仿宋" w:eastAsia="仿宋" w:hAnsi="仿宋" w:cs="仿宋" w:hint="eastAsia"/>
          <w:sz w:val="28"/>
          <w:lang w:eastAsia="zh-CN"/>
        </w:rPr>
        <w:t>六、金属集装箱项目选址可行性分析</w:t>
      </w:r>
      <w:bookmarkEnd w:id="19"/>
    </w:p>
    <w:p>
      <w:pPr>
        <w:pStyle w:val="Heading2"/>
        <w:rPr>
          <w:rFonts w:ascii="仿宋" w:eastAsia="仿宋" w:hAnsi="仿宋" w:cs="仿宋" w:hint="eastAsia"/>
          <w:lang w:eastAsia="zh-CN"/>
        </w:rPr>
      </w:pPr>
      <w:bookmarkStart w:id="20" w:name="_Toc23461"/>
      <w:r>
        <w:rPr>
          <w:rFonts w:ascii="仿宋" w:eastAsia="仿宋" w:hAnsi="仿宋" w:cs="仿宋" w:hint="eastAsia"/>
          <w:lang w:eastAsia="zh-CN"/>
        </w:rPr>
        <w:t>(一)、金属集装箱项目选址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该金属集装箱项目选址位于XX省XX市XX区XXX街道</w:t>
      </w:r>
    </w:p>
    <w:p>
      <w:pPr>
        <w:pStyle w:val="Heading2"/>
        <w:ind w:firstLine="560" w:firstLineChars="200"/>
        <w:rPr>
          <w:rFonts w:ascii="仿宋" w:eastAsia="仿宋" w:hAnsi="仿宋" w:cs="仿宋" w:hint="eastAsia"/>
          <w:sz w:val="28"/>
          <w:lang w:eastAsia="zh-CN"/>
        </w:rPr>
      </w:pPr>
      <w:bookmarkStart w:id="21" w:name="_Toc2540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金属集装箱项目的征地面积将根据金属集装箱项目的实际规模和需求进行精确规划。具体面积XXX平方米，旨在确保金属集装箱项目不仅能够满足当前的发展需求，还能够预留空间以适应未来的扩展。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净用地面积是在征地面积基础上去除不可利用面积后的实际可开发用地。具体面积XXX平方米，考虑到环保、交通、安全等多方面因素，以确保金属集装箱项目在整体利用效率上达到最优。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金属集装箱项目计划建设的建筑总规模具体面积XXX平方米。这一规模的确定综合考虑了金属集装箱项目的性质、规模，以及城市规划的相关要求，确保建筑布局与周边环境协调一致。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绿地率是金属集装箱项目用地中被规划为绿地的比例。具体面积XXX平方米，旨在通过合理规划绿地，改善金属集装箱项目周边环境，提升居民生活质量，并符合城市整体绿化规划。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https://d.book118.com/807124010045006034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F2EA0"/>
    <w:rsid w:val="305F2E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124010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2024-01-16T01:16:00Z</dcterms:created>
  <dcterms:modified xsi:type="dcterms:W3CDTF">2024-01-16T01:16:32Z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EC35D77C45744D9A959C602A9B70665B_11</vt:lpwstr>
  </property>
  <property fmtid="{D5CDD505-2E9C-101B-9397-08002B2CF9AE}" pid="3" name="KSOProductBuildVer">
    <vt:lpwstr>2052-12.1.0.16120</vt:lpwstr>
  </property>
</Properties>
</file>