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网状蓬松石英棉项目规划设计纲要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85" w:history="1">
        <w:r>
          <w:rPr>
            <w:rFonts w:ascii="仿宋" w:eastAsia="仿宋" w:hAnsi="仿宋" w:cs="仿宋" w:hint="eastAsia"/>
            <w:lang w:eastAsia="zh-CN"/>
          </w:rPr>
          <w:t>概论</w:t>
        </w:r>
        <w:r>
          <w:tab/>
        </w:r>
        <w:r>
          <w:fldChar w:fldCharType="begin"/>
        </w:r>
        <w:r>
          <w:instrText xml:space="preserve"> PAGEREF _Toc23085 \h </w:instrText>
        </w:r>
        <w:r>
          <w:fldChar w:fldCharType="separate"/>
        </w:r>
        <w:r>
          <w:t>3</w:t>
        </w:r>
        <w:r>
          <w:fldChar w:fldCharType="end"/>
        </w:r>
      </w:hyperlink>
    </w:p>
    <w:p>
      <w:pPr>
        <w:pStyle w:val="TOC1"/>
        <w:tabs>
          <w:tab w:val="right" w:leader="dot" w:pos="8306"/>
        </w:tabs>
      </w:pPr>
      <w:hyperlink w:anchor="_Toc5218" w:history="1">
        <w:r>
          <w:rPr>
            <w:rFonts w:ascii="仿宋" w:eastAsia="仿宋" w:hAnsi="仿宋" w:cs="仿宋" w:hint="eastAsia"/>
            <w:lang w:eastAsia="zh-CN"/>
          </w:rPr>
          <w:t>一、市场分析、调研</w:t>
        </w:r>
        <w:r>
          <w:tab/>
        </w:r>
        <w:r>
          <w:fldChar w:fldCharType="begin"/>
        </w:r>
        <w:r>
          <w:instrText xml:space="preserve"> PAGEREF _Toc5218 \h </w:instrText>
        </w:r>
        <w:r>
          <w:fldChar w:fldCharType="separate"/>
        </w:r>
        <w:r>
          <w:t>3</w:t>
        </w:r>
        <w:r>
          <w:fldChar w:fldCharType="end"/>
        </w:r>
      </w:hyperlink>
    </w:p>
    <w:p>
      <w:pPr>
        <w:pStyle w:val="TOC2"/>
        <w:tabs>
          <w:tab w:val="right" w:leader="dot" w:pos="8306"/>
        </w:tabs>
      </w:pPr>
      <w:hyperlink w:anchor="_Toc29107" w:history="1">
        <w:r>
          <w:rPr>
            <w:rFonts w:ascii="仿宋" w:eastAsia="仿宋" w:hAnsi="仿宋" w:cs="仿宋" w:hint="eastAsia"/>
            <w:lang w:eastAsia="zh-CN"/>
          </w:rPr>
          <w:t>(一)、网状蓬松石英棉行业分析</w:t>
        </w:r>
        <w:r>
          <w:tab/>
        </w:r>
        <w:r>
          <w:fldChar w:fldCharType="begin"/>
        </w:r>
        <w:r>
          <w:instrText xml:space="preserve"> PAGEREF _Toc29107 \h </w:instrText>
        </w:r>
        <w:r>
          <w:fldChar w:fldCharType="separate"/>
        </w:r>
        <w:r>
          <w:t>3</w:t>
        </w:r>
        <w:r>
          <w:fldChar w:fldCharType="end"/>
        </w:r>
      </w:hyperlink>
    </w:p>
    <w:p>
      <w:pPr>
        <w:pStyle w:val="TOC2"/>
        <w:tabs>
          <w:tab w:val="right" w:leader="dot" w:pos="8306"/>
        </w:tabs>
      </w:pPr>
      <w:hyperlink w:anchor="_Toc32221" w:history="1">
        <w:r>
          <w:rPr>
            <w:rFonts w:ascii="仿宋" w:eastAsia="仿宋" w:hAnsi="仿宋" w:cs="仿宋" w:hint="eastAsia"/>
            <w:lang w:eastAsia="zh-CN"/>
          </w:rPr>
          <w:t>(二)、网状蓬松石英棉市场分析预测</w:t>
        </w:r>
        <w:r>
          <w:tab/>
        </w:r>
        <w:r>
          <w:fldChar w:fldCharType="begin"/>
        </w:r>
        <w:r>
          <w:instrText xml:space="preserve"> PAGEREF _Toc32221 \h </w:instrText>
        </w:r>
        <w:r>
          <w:fldChar w:fldCharType="separate"/>
        </w:r>
        <w:r>
          <w:t>4</w:t>
        </w:r>
        <w:r>
          <w:fldChar w:fldCharType="end"/>
        </w:r>
      </w:hyperlink>
    </w:p>
    <w:p>
      <w:pPr>
        <w:pStyle w:val="TOC1"/>
        <w:tabs>
          <w:tab w:val="right" w:leader="dot" w:pos="8306"/>
        </w:tabs>
      </w:pPr>
      <w:hyperlink w:anchor="_Toc21819" w:history="1">
        <w:r>
          <w:rPr>
            <w:rFonts w:ascii="仿宋" w:eastAsia="仿宋" w:hAnsi="仿宋" w:cs="仿宋" w:hint="eastAsia"/>
            <w:lang w:eastAsia="zh-CN"/>
          </w:rPr>
          <w:t>二、网状蓬松石英棉项目土建工程</w:t>
        </w:r>
        <w:r>
          <w:tab/>
        </w:r>
        <w:r>
          <w:fldChar w:fldCharType="begin"/>
        </w:r>
        <w:r>
          <w:instrText xml:space="preserve"> PAGEREF _Toc21819 \h </w:instrText>
        </w:r>
        <w:r>
          <w:fldChar w:fldCharType="separate"/>
        </w:r>
        <w:r>
          <w:t>5</w:t>
        </w:r>
        <w:r>
          <w:fldChar w:fldCharType="end"/>
        </w:r>
      </w:hyperlink>
    </w:p>
    <w:p>
      <w:pPr>
        <w:pStyle w:val="TOC2"/>
        <w:tabs>
          <w:tab w:val="right" w:leader="dot" w:pos="8306"/>
        </w:tabs>
      </w:pPr>
      <w:hyperlink w:anchor="_Toc25343" w:history="1">
        <w:r>
          <w:rPr>
            <w:rFonts w:ascii="仿宋" w:eastAsia="仿宋" w:hAnsi="仿宋" w:cs="仿宋" w:hint="eastAsia"/>
            <w:lang w:eastAsia="zh-CN"/>
          </w:rPr>
          <w:t>(一)、建筑工程设计原则</w:t>
        </w:r>
        <w:r>
          <w:tab/>
        </w:r>
        <w:r>
          <w:fldChar w:fldCharType="begin"/>
        </w:r>
        <w:r>
          <w:instrText xml:space="preserve"> PAGEREF _Toc25343 \h </w:instrText>
        </w:r>
        <w:r>
          <w:fldChar w:fldCharType="separate"/>
        </w:r>
        <w:r>
          <w:t>5</w:t>
        </w:r>
        <w:r>
          <w:fldChar w:fldCharType="end"/>
        </w:r>
      </w:hyperlink>
    </w:p>
    <w:p>
      <w:pPr>
        <w:pStyle w:val="TOC2"/>
        <w:tabs>
          <w:tab w:val="right" w:leader="dot" w:pos="8306"/>
        </w:tabs>
      </w:pPr>
      <w:hyperlink w:anchor="_Toc10183" w:history="1">
        <w:r>
          <w:rPr>
            <w:rFonts w:ascii="仿宋" w:eastAsia="仿宋" w:hAnsi="仿宋" w:cs="仿宋" w:hint="eastAsia"/>
            <w:lang w:eastAsia="zh-CN"/>
          </w:rPr>
          <w:t>(二)、土建工程设计年限及安全等级</w:t>
        </w:r>
        <w:r>
          <w:tab/>
        </w:r>
        <w:r>
          <w:fldChar w:fldCharType="begin"/>
        </w:r>
        <w:r>
          <w:instrText xml:space="preserve"> PAGEREF _Toc10183 \h </w:instrText>
        </w:r>
        <w:r>
          <w:fldChar w:fldCharType="separate"/>
        </w:r>
        <w:r>
          <w:t>6</w:t>
        </w:r>
        <w:r>
          <w:fldChar w:fldCharType="end"/>
        </w:r>
      </w:hyperlink>
    </w:p>
    <w:p>
      <w:pPr>
        <w:pStyle w:val="TOC2"/>
        <w:tabs>
          <w:tab w:val="right" w:leader="dot" w:pos="8306"/>
        </w:tabs>
      </w:pPr>
      <w:hyperlink w:anchor="_Toc21028" w:history="1">
        <w:r>
          <w:rPr>
            <w:rFonts w:ascii="仿宋" w:eastAsia="仿宋" w:hAnsi="仿宋" w:cs="仿宋" w:hint="eastAsia"/>
            <w:lang w:eastAsia="zh-CN"/>
          </w:rPr>
          <w:t>(三)、建筑工程设计总体要求</w:t>
        </w:r>
        <w:r>
          <w:tab/>
        </w:r>
        <w:r>
          <w:fldChar w:fldCharType="begin"/>
        </w:r>
        <w:r>
          <w:instrText xml:space="preserve"> PAGEREF _Toc21028 \h </w:instrText>
        </w:r>
        <w:r>
          <w:fldChar w:fldCharType="separate"/>
        </w:r>
        <w:r>
          <w:t>7</w:t>
        </w:r>
        <w:r>
          <w:fldChar w:fldCharType="end"/>
        </w:r>
      </w:hyperlink>
    </w:p>
    <w:p>
      <w:pPr>
        <w:pStyle w:val="TOC2"/>
        <w:tabs>
          <w:tab w:val="right" w:leader="dot" w:pos="8306"/>
        </w:tabs>
      </w:pPr>
      <w:hyperlink w:anchor="_Toc24609" w:history="1">
        <w:r>
          <w:rPr>
            <w:rFonts w:ascii="仿宋" w:eastAsia="仿宋" w:hAnsi="仿宋" w:cs="仿宋" w:hint="eastAsia"/>
            <w:lang w:eastAsia="zh-CN"/>
          </w:rPr>
          <w:t>(四)、土建工程建设指标</w:t>
        </w:r>
        <w:r>
          <w:tab/>
        </w:r>
        <w:r>
          <w:fldChar w:fldCharType="begin"/>
        </w:r>
        <w:r>
          <w:instrText xml:space="preserve"> PAGEREF _Toc24609 \h </w:instrText>
        </w:r>
        <w:r>
          <w:fldChar w:fldCharType="separate"/>
        </w:r>
        <w:r>
          <w:t>8</w:t>
        </w:r>
        <w:r>
          <w:fldChar w:fldCharType="end"/>
        </w:r>
      </w:hyperlink>
    </w:p>
    <w:p>
      <w:pPr>
        <w:pStyle w:val="TOC1"/>
        <w:tabs>
          <w:tab w:val="right" w:leader="dot" w:pos="8306"/>
        </w:tabs>
      </w:pPr>
      <w:hyperlink w:anchor="_Toc26975" w:history="1">
        <w:r>
          <w:rPr>
            <w:rFonts w:ascii="仿宋" w:eastAsia="仿宋" w:hAnsi="仿宋" w:cs="仿宋" w:hint="eastAsia"/>
            <w:lang w:eastAsia="zh-CN"/>
          </w:rPr>
          <w:t>三、网状蓬松石英棉项目建设单位说明</w:t>
        </w:r>
        <w:r>
          <w:tab/>
        </w:r>
        <w:r>
          <w:fldChar w:fldCharType="begin"/>
        </w:r>
        <w:r>
          <w:instrText xml:space="preserve"> PAGEREF _Toc26975 \h </w:instrText>
        </w:r>
        <w:r>
          <w:fldChar w:fldCharType="separate"/>
        </w:r>
        <w:r>
          <w:t>8</w:t>
        </w:r>
        <w:r>
          <w:fldChar w:fldCharType="end"/>
        </w:r>
      </w:hyperlink>
    </w:p>
    <w:p>
      <w:pPr>
        <w:pStyle w:val="TOC2"/>
        <w:tabs>
          <w:tab w:val="right" w:leader="dot" w:pos="8306"/>
        </w:tabs>
      </w:pPr>
      <w:hyperlink w:anchor="_Toc25782" w:history="1">
        <w:r>
          <w:rPr>
            <w:rFonts w:ascii="仿宋" w:eastAsia="仿宋" w:hAnsi="仿宋" w:cs="仿宋" w:hint="eastAsia"/>
            <w:lang w:eastAsia="zh-CN"/>
          </w:rPr>
          <w:t>(一)、网状蓬松石英棉项目承办单位基本情况</w:t>
        </w:r>
        <w:r>
          <w:tab/>
        </w:r>
        <w:r>
          <w:fldChar w:fldCharType="begin"/>
        </w:r>
        <w:r>
          <w:instrText xml:space="preserve"> PAGEREF _Toc25782 \h </w:instrText>
        </w:r>
        <w:r>
          <w:fldChar w:fldCharType="separate"/>
        </w:r>
        <w:r>
          <w:t>8</w:t>
        </w:r>
        <w:r>
          <w:fldChar w:fldCharType="end"/>
        </w:r>
      </w:hyperlink>
    </w:p>
    <w:p>
      <w:pPr>
        <w:pStyle w:val="TOC2"/>
        <w:tabs>
          <w:tab w:val="right" w:leader="dot" w:pos="8306"/>
        </w:tabs>
      </w:pPr>
      <w:hyperlink w:anchor="_Toc23403" w:history="1">
        <w:r>
          <w:rPr>
            <w:rFonts w:ascii="仿宋" w:eastAsia="仿宋" w:hAnsi="仿宋" w:cs="仿宋" w:hint="eastAsia"/>
            <w:lang w:eastAsia="zh-CN"/>
          </w:rPr>
          <w:t>(二)、公司经济效益分析</w:t>
        </w:r>
        <w:r>
          <w:tab/>
        </w:r>
        <w:r>
          <w:fldChar w:fldCharType="begin"/>
        </w:r>
        <w:r>
          <w:instrText xml:space="preserve"> PAGEREF _Toc23403 \h </w:instrText>
        </w:r>
        <w:r>
          <w:fldChar w:fldCharType="separate"/>
        </w:r>
        <w:r>
          <w:t>9</w:t>
        </w:r>
        <w:r>
          <w:fldChar w:fldCharType="end"/>
        </w:r>
      </w:hyperlink>
    </w:p>
    <w:p>
      <w:pPr>
        <w:pStyle w:val="TOC1"/>
        <w:tabs>
          <w:tab w:val="right" w:leader="dot" w:pos="8306"/>
        </w:tabs>
      </w:pPr>
      <w:hyperlink w:anchor="_Toc29525" w:history="1">
        <w:r>
          <w:rPr>
            <w:rFonts w:ascii="仿宋" w:eastAsia="仿宋" w:hAnsi="仿宋" w:cs="仿宋" w:hint="eastAsia"/>
            <w:lang w:eastAsia="zh-CN"/>
          </w:rPr>
          <w:t>四、网状蓬松石英棉项目建设背景及必要性分析</w:t>
        </w:r>
        <w:r>
          <w:tab/>
        </w:r>
        <w:r>
          <w:fldChar w:fldCharType="begin"/>
        </w:r>
        <w:r>
          <w:instrText xml:space="preserve"> PAGEREF _Toc29525 \h </w:instrText>
        </w:r>
        <w:r>
          <w:fldChar w:fldCharType="separate"/>
        </w:r>
        <w:r>
          <w:t>10</w:t>
        </w:r>
        <w:r>
          <w:fldChar w:fldCharType="end"/>
        </w:r>
      </w:hyperlink>
    </w:p>
    <w:p>
      <w:pPr>
        <w:pStyle w:val="TOC2"/>
        <w:tabs>
          <w:tab w:val="right" w:leader="dot" w:pos="8306"/>
        </w:tabs>
      </w:pPr>
      <w:hyperlink w:anchor="_Toc21740" w:history="1">
        <w:r>
          <w:rPr>
            <w:rFonts w:ascii="仿宋" w:eastAsia="仿宋" w:hAnsi="仿宋" w:cs="仿宋" w:hint="eastAsia"/>
            <w:lang w:eastAsia="zh-CN"/>
          </w:rPr>
          <w:t>(一)、网状蓬松石英棉项目背景分析</w:t>
        </w:r>
        <w:r>
          <w:tab/>
        </w:r>
        <w:r>
          <w:fldChar w:fldCharType="begin"/>
        </w:r>
        <w:r>
          <w:instrText xml:space="preserve"> PAGEREF _Toc21740 \h </w:instrText>
        </w:r>
        <w:r>
          <w:fldChar w:fldCharType="separate"/>
        </w:r>
        <w:r>
          <w:t>10</w:t>
        </w:r>
        <w:r>
          <w:fldChar w:fldCharType="end"/>
        </w:r>
      </w:hyperlink>
    </w:p>
    <w:p>
      <w:pPr>
        <w:pStyle w:val="TOC2"/>
        <w:tabs>
          <w:tab w:val="right" w:leader="dot" w:pos="8306"/>
        </w:tabs>
      </w:pPr>
      <w:hyperlink w:anchor="_Toc7123" w:history="1">
        <w:r>
          <w:rPr>
            <w:rFonts w:ascii="仿宋" w:eastAsia="仿宋" w:hAnsi="仿宋" w:cs="仿宋" w:hint="eastAsia"/>
            <w:lang w:eastAsia="zh-CN"/>
          </w:rPr>
          <w:t>(二)、网状蓬松石英棉项目建设必要性分析</w:t>
        </w:r>
        <w:r>
          <w:tab/>
        </w:r>
        <w:r>
          <w:fldChar w:fldCharType="begin"/>
        </w:r>
        <w:r>
          <w:instrText xml:space="preserve"> PAGEREF _Toc7123 \h </w:instrText>
        </w:r>
        <w:r>
          <w:fldChar w:fldCharType="separate"/>
        </w:r>
        <w:r>
          <w:t>11</w:t>
        </w:r>
        <w:r>
          <w:fldChar w:fldCharType="end"/>
        </w:r>
      </w:hyperlink>
    </w:p>
    <w:p>
      <w:pPr>
        <w:pStyle w:val="TOC1"/>
        <w:tabs>
          <w:tab w:val="right" w:leader="dot" w:pos="8306"/>
        </w:tabs>
      </w:pPr>
      <w:hyperlink w:anchor="_Toc3335" w:history="1">
        <w:r>
          <w:rPr>
            <w:rFonts w:ascii="仿宋" w:eastAsia="仿宋" w:hAnsi="仿宋" w:cs="仿宋" w:hint="eastAsia"/>
            <w:lang w:eastAsia="zh-CN"/>
          </w:rPr>
          <w:t>五、网状蓬松石英棉项目文档管理</w:t>
        </w:r>
        <w:r>
          <w:tab/>
        </w:r>
        <w:r>
          <w:fldChar w:fldCharType="begin"/>
        </w:r>
        <w:r>
          <w:instrText xml:space="preserve"> PAGEREF _Toc3335 \h </w:instrText>
        </w:r>
        <w:r>
          <w:fldChar w:fldCharType="separate"/>
        </w:r>
        <w:r>
          <w:t>13</w:t>
        </w:r>
        <w:r>
          <w:fldChar w:fldCharType="end"/>
        </w:r>
      </w:hyperlink>
    </w:p>
    <w:p>
      <w:pPr>
        <w:pStyle w:val="TOC2"/>
        <w:tabs>
          <w:tab w:val="right" w:leader="dot" w:pos="8306"/>
        </w:tabs>
      </w:pPr>
      <w:hyperlink w:anchor="_Toc3299" w:history="1">
        <w:r>
          <w:rPr>
            <w:rFonts w:ascii="仿宋" w:eastAsia="仿宋" w:hAnsi="仿宋" w:cs="仿宋" w:hint="eastAsia"/>
            <w:lang w:eastAsia="zh-CN"/>
          </w:rPr>
          <w:t>(一)、文档编制与审查</w:t>
        </w:r>
        <w:r>
          <w:tab/>
        </w:r>
        <w:r>
          <w:fldChar w:fldCharType="begin"/>
        </w:r>
        <w:r>
          <w:instrText xml:space="preserve"> PAGEREF _Toc3299 \h </w:instrText>
        </w:r>
        <w:r>
          <w:fldChar w:fldCharType="separate"/>
        </w:r>
        <w:r>
          <w:t>13</w:t>
        </w:r>
        <w:r>
          <w:fldChar w:fldCharType="end"/>
        </w:r>
      </w:hyperlink>
    </w:p>
    <w:p>
      <w:pPr>
        <w:pStyle w:val="TOC2"/>
        <w:tabs>
          <w:tab w:val="right" w:leader="dot" w:pos="8306"/>
        </w:tabs>
      </w:pPr>
      <w:hyperlink w:anchor="_Toc25427" w:history="1">
        <w:r>
          <w:rPr>
            <w:rFonts w:ascii="仿宋" w:eastAsia="仿宋" w:hAnsi="仿宋" w:cs="仿宋" w:hint="eastAsia"/>
            <w:lang w:eastAsia="zh-CN"/>
          </w:rPr>
          <w:t>(二)、文档发布与分发</w:t>
        </w:r>
        <w:r>
          <w:tab/>
        </w:r>
        <w:r>
          <w:fldChar w:fldCharType="begin"/>
        </w:r>
        <w:r>
          <w:instrText xml:space="preserve"> PAGEREF _Toc25427 \h </w:instrText>
        </w:r>
        <w:r>
          <w:fldChar w:fldCharType="separate"/>
        </w:r>
        <w:r>
          <w:t>14</w:t>
        </w:r>
        <w:r>
          <w:fldChar w:fldCharType="end"/>
        </w:r>
      </w:hyperlink>
    </w:p>
    <w:p>
      <w:pPr>
        <w:pStyle w:val="TOC2"/>
        <w:tabs>
          <w:tab w:val="right" w:leader="dot" w:pos="8306"/>
        </w:tabs>
      </w:pPr>
      <w:hyperlink w:anchor="_Toc11431" w:history="1">
        <w:r>
          <w:rPr>
            <w:rFonts w:ascii="仿宋" w:eastAsia="仿宋" w:hAnsi="仿宋" w:cs="仿宋" w:hint="eastAsia"/>
            <w:lang w:eastAsia="zh-CN"/>
          </w:rPr>
          <w:t>(三)、文档存档与归档</w:t>
        </w:r>
        <w:r>
          <w:tab/>
        </w:r>
        <w:r>
          <w:fldChar w:fldCharType="begin"/>
        </w:r>
        <w:r>
          <w:instrText xml:space="preserve"> PAGEREF _Toc11431 \h </w:instrText>
        </w:r>
        <w:r>
          <w:fldChar w:fldCharType="separate"/>
        </w:r>
        <w:r>
          <w:t>15</w:t>
        </w:r>
        <w:r>
          <w:fldChar w:fldCharType="end"/>
        </w:r>
      </w:hyperlink>
    </w:p>
    <w:p>
      <w:pPr>
        <w:pStyle w:val="TOC1"/>
        <w:tabs>
          <w:tab w:val="right" w:leader="dot" w:pos="8306"/>
        </w:tabs>
      </w:pPr>
      <w:hyperlink w:anchor="_Toc16046" w:history="1">
        <w:r>
          <w:rPr>
            <w:rFonts w:ascii="仿宋" w:eastAsia="仿宋" w:hAnsi="仿宋" w:cs="仿宋" w:hint="eastAsia"/>
            <w:lang w:eastAsia="zh-CN"/>
          </w:rPr>
          <w:t>六、网状蓬松石英棉项目概论</w:t>
        </w:r>
        <w:r>
          <w:tab/>
        </w:r>
        <w:r>
          <w:fldChar w:fldCharType="begin"/>
        </w:r>
        <w:r>
          <w:instrText xml:space="preserve"> PAGEREF _Toc16046 \h </w:instrText>
        </w:r>
        <w:r>
          <w:fldChar w:fldCharType="separate"/>
        </w:r>
        <w:r>
          <w:t>16</w:t>
        </w:r>
        <w:r>
          <w:fldChar w:fldCharType="end"/>
        </w:r>
      </w:hyperlink>
    </w:p>
    <w:p>
      <w:pPr>
        <w:pStyle w:val="TOC2"/>
        <w:tabs>
          <w:tab w:val="right" w:leader="dot" w:pos="8306"/>
        </w:tabs>
      </w:pPr>
      <w:hyperlink w:anchor="_Toc704" w:history="1">
        <w:r>
          <w:rPr>
            <w:rFonts w:ascii="仿宋" w:eastAsia="仿宋" w:hAnsi="仿宋" w:cs="仿宋" w:hint="eastAsia"/>
            <w:lang w:eastAsia="zh-CN"/>
          </w:rPr>
          <w:t>(一)、网状蓬松石英棉项目概况</w:t>
        </w:r>
        <w:r>
          <w:tab/>
        </w:r>
        <w:r>
          <w:fldChar w:fldCharType="begin"/>
        </w:r>
        <w:r>
          <w:instrText xml:space="preserve"> PAGEREF _Toc704 \h </w:instrText>
        </w:r>
        <w:r>
          <w:fldChar w:fldCharType="separate"/>
        </w:r>
        <w:r>
          <w:t>16</w:t>
        </w:r>
        <w:r>
          <w:fldChar w:fldCharType="end"/>
        </w:r>
      </w:hyperlink>
    </w:p>
    <w:p>
      <w:pPr>
        <w:pStyle w:val="TOC2"/>
        <w:tabs>
          <w:tab w:val="right" w:leader="dot" w:pos="8306"/>
        </w:tabs>
      </w:pPr>
      <w:hyperlink w:anchor="_Toc15240" w:history="1">
        <w:r>
          <w:rPr>
            <w:rFonts w:ascii="仿宋" w:eastAsia="仿宋" w:hAnsi="仿宋" w:cs="仿宋" w:hint="eastAsia"/>
            <w:lang w:eastAsia="zh-CN"/>
          </w:rPr>
          <w:t>(二)、网状蓬松石英棉项目目标</w:t>
        </w:r>
        <w:r>
          <w:tab/>
        </w:r>
        <w:r>
          <w:fldChar w:fldCharType="begin"/>
        </w:r>
        <w:r>
          <w:instrText xml:space="preserve"> PAGEREF _Toc15240 \h </w:instrText>
        </w:r>
        <w:r>
          <w:fldChar w:fldCharType="separate"/>
        </w:r>
        <w:r>
          <w:t>19</w:t>
        </w:r>
        <w:r>
          <w:fldChar w:fldCharType="end"/>
        </w:r>
      </w:hyperlink>
    </w:p>
    <w:p>
      <w:pPr>
        <w:pStyle w:val="TOC2"/>
        <w:tabs>
          <w:tab w:val="right" w:leader="dot" w:pos="8306"/>
        </w:tabs>
      </w:pPr>
      <w:hyperlink w:anchor="_Toc26599" w:history="1">
        <w:r>
          <w:rPr>
            <w:rFonts w:ascii="仿宋" w:eastAsia="仿宋" w:hAnsi="仿宋" w:cs="仿宋" w:hint="eastAsia"/>
            <w:lang w:eastAsia="zh-CN"/>
          </w:rPr>
          <w:t>(三)、网状蓬松石英棉项目提出的理由</w:t>
        </w:r>
        <w:r>
          <w:tab/>
        </w:r>
        <w:r>
          <w:fldChar w:fldCharType="begin"/>
        </w:r>
        <w:r>
          <w:instrText xml:space="preserve"> PAGEREF _Toc26599 \h </w:instrText>
        </w:r>
        <w:r>
          <w:fldChar w:fldCharType="separate"/>
        </w:r>
        <w:r>
          <w:t>19</w:t>
        </w:r>
        <w:r>
          <w:fldChar w:fldCharType="end"/>
        </w:r>
      </w:hyperlink>
    </w:p>
    <w:p>
      <w:pPr>
        <w:pStyle w:val="TOC2"/>
        <w:tabs>
          <w:tab w:val="right" w:leader="dot" w:pos="8306"/>
        </w:tabs>
      </w:pPr>
      <w:hyperlink w:anchor="_Toc28053" w:history="1">
        <w:r>
          <w:rPr>
            <w:rFonts w:ascii="仿宋" w:eastAsia="仿宋" w:hAnsi="仿宋" w:cs="仿宋" w:hint="eastAsia"/>
            <w:lang w:eastAsia="zh-CN"/>
          </w:rPr>
          <w:t>(四)、网状蓬松石英棉项目意义</w:t>
        </w:r>
        <w:r>
          <w:tab/>
        </w:r>
        <w:r>
          <w:fldChar w:fldCharType="begin"/>
        </w:r>
        <w:r>
          <w:instrText xml:space="preserve"> PAGEREF _Toc28053 \h </w:instrText>
        </w:r>
        <w:r>
          <w:fldChar w:fldCharType="separate"/>
        </w:r>
        <w:r>
          <w:t>21</w:t>
        </w:r>
        <w:r>
          <w:fldChar w:fldCharType="end"/>
        </w:r>
      </w:hyperlink>
    </w:p>
    <w:p>
      <w:pPr>
        <w:pStyle w:val="TOC2"/>
        <w:tabs>
          <w:tab w:val="right" w:leader="dot" w:pos="8306"/>
        </w:tabs>
      </w:pPr>
      <w:hyperlink w:anchor="_Toc20315" w:history="1">
        <w:r>
          <w:rPr>
            <w:rFonts w:ascii="仿宋" w:eastAsia="仿宋" w:hAnsi="仿宋" w:cs="仿宋" w:hint="eastAsia"/>
            <w:lang w:eastAsia="zh-CN"/>
          </w:rPr>
          <w:t>(五)、网状蓬松石英棉项目背景</w:t>
        </w:r>
        <w:r>
          <w:tab/>
        </w:r>
        <w:r>
          <w:fldChar w:fldCharType="begin"/>
        </w:r>
        <w:r>
          <w:instrText xml:space="preserve"> PAGEREF _Toc20315 \h </w:instrText>
        </w:r>
        <w:r>
          <w:fldChar w:fldCharType="separate"/>
        </w:r>
        <w:r>
          <w:t>22</w:t>
        </w:r>
        <w:r>
          <w:fldChar w:fldCharType="end"/>
        </w:r>
      </w:hyperlink>
    </w:p>
    <w:p>
      <w:pPr>
        <w:pStyle w:val="TOC1"/>
        <w:tabs>
          <w:tab w:val="right" w:leader="dot" w:pos="8306"/>
        </w:tabs>
      </w:pPr>
      <w:hyperlink w:anchor="_Toc22538" w:history="1">
        <w:r>
          <w:rPr>
            <w:rFonts w:ascii="仿宋" w:eastAsia="仿宋" w:hAnsi="仿宋" w:cs="仿宋" w:hint="eastAsia"/>
            <w:lang w:eastAsia="zh-CN"/>
          </w:rPr>
          <w:t>七、网状蓬松石英棉项目环境影响分析</w:t>
        </w:r>
        <w:r>
          <w:tab/>
        </w:r>
        <w:r>
          <w:fldChar w:fldCharType="begin"/>
        </w:r>
        <w:r>
          <w:instrText xml:space="preserve"> PAGEREF _Toc22538 \h </w:instrText>
        </w:r>
        <w:r>
          <w:fldChar w:fldCharType="separate"/>
        </w:r>
        <w:r>
          <w:t>23</w:t>
        </w:r>
        <w:r>
          <w:fldChar w:fldCharType="end"/>
        </w:r>
      </w:hyperlink>
    </w:p>
    <w:p>
      <w:pPr>
        <w:pStyle w:val="TOC2"/>
        <w:tabs>
          <w:tab w:val="right" w:leader="dot" w:pos="8306"/>
        </w:tabs>
      </w:pPr>
      <w:hyperlink w:anchor="_Toc24740" w:history="1">
        <w:r>
          <w:rPr>
            <w:rFonts w:ascii="仿宋" w:eastAsia="仿宋" w:hAnsi="仿宋" w:cs="仿宋" w:hint="eastAsia"/>
            <w:lang w:eastAsia="zh-CN"/>
          </w:rPr>
          <w:t>(一)、建设区域环境质量现状</w:t>
        </w:r>
        <w:r>
          <w:tab/>
        </w:r>
        <w:r>
          <w:fldChar w:fldCharType="begin"/>
        </w:r>
        <w:r>
          <w:instrText xml:space="preserve"> PAGEREF _Toc24740 \h </w:instrText>
        </w:r>
        <w:r>
          <w:fldChar w:fldCharType="separate"/>
        </w:r>
        <w:r>
          <w:t>23</w:t>
        </w:r>
        <w:r>
          <w:fldChar w:fldCharType="end"/>
        </w:r>
      </w:hyperlink>
    </w:p>
    <w:p>
      <w:pPr>
        <w:pStyle w:val="TOC2"/>
        <w:tabs>
          <w:tab w:val="right" w:leader="dot" w:pos="8306"/>
        </w:tabs>
      </w:pPr>
      <w:hyperlink w:anchor="_Toc6357" w:history="1">
        <w:r>
          <w:rPr>
            <w:rFonts w:ascii="仿宋" w:eastAsia="仿宋" w:hAnsi="仿宋" w:cs="仿宋" w:hint="eastAsia"/>
            <w:lang w:eastAsia="zh-CN"/>
          </w:rPr>
          <w:t>(二)、建设期环境保护</w:t>
        </w:r>
        <w:r>
          <w:tab/>
        </w:r>
        <w:r>
          <w:fldChar w:fldCharType="begin"/>
        </w:r>
        <w:r>
          <w:instrText xml:space="preserve"> PAGEREF _Toc6357 \h </w:instrText>
        </w:r>
        <w:r>
          <w:fldChar w:fldCharType="separate"/>
        </w:r>
        <w:r>
          <w:t>24</w:t>
        </w:r>
        <w:r>
          <w:fldChar w:fldCharType="end"/>
        </w:r>
      </w:hyperlink>
    </w:p>
    <w:p>
      <w:pPr>
        <w:pStyle w:val="TOC2"/>
        <w:tabs>
          <w:tab w:val="right" w:leader="dot" w:pos="8306"/>
        </w:tabs>
      </w:pPr>
      <w:hyperlink w:anchor="_Toc3190" w:history="1">
        <w:r>
          <w:rPr>
            <w:rFonts w:ascii="仿宋" w:eastAsia="仿宋" w:hAnsi="仿宋" w:cs="仿宋" w:hint="eastAsia"/>
            <w:lang w:eastAsia="zh-CN"/>
          </w:rPr>
          <w:t>(三)、运营期环境保护</w:t>
        </w:r>
        <w:r>
          <w:tab/>
        </w:r>
        <w:r>
          <w:fldChar w:fldCharType="begin"/>
        </w:r>
        <w:r>
          <w:instrText xml:space="preserve"> PAGEREF _Toc3190 \h </w:instrText>
        </w:r>
        <w:r>
          <w:fldChar w:fldCharType="separate"/>
        </w:r>
        <w:r>
          <w:t>26</w:t>
        </w:r>
        <w:r>
          <w:fldChar w:fldCharType="end"/>
        </w:r>
      </w:hyperlink>
    </w:p>
    <w:p>
      <w:pPr>
        <w:pStyle w:val="TOC2"/>
        <w:tabs>
          <w:tab w:val="right" w:leader="dot" w:pos="8306"/>
        </w:tabs>
      </w:pPr>
      <w:hyperlink w:anchor="_Toc26216" w:history="1">
        <w:r>
          <w:rPr>
            <w:rFonts w:ascii="仿宋" w:eastAsia="仿宋" w:hAnsi="仿宋" w:cs="仿宋" w:hint="eastAsia"/>
            <w:lang w:eastAsia="zh-CN"/>
          </w:rPr>
          <w:t>(四)、网状蓬松石英棉项目建设对区域经济的影响</w:t>
        </w:r>
        <w:r>
          <w:tab/>
        </w:r>
        <w:r>
          <w:fldChar w:fldCharType="begin"/>
        </w:r>
        <w:r>
          <w:instrText xml:space="preserve"> PAGEREF _Toc26216 \h </w:instrText>
        </w:r>
        <w:r>
          <w:fldChar w:fldCharType="separate"/>
        </w:r>
        <w:r>
          <w:t>27</w:t>
        </w:r>
        <w:r>
          <w:fldChar w:fldCharType="end"/>
        </w:r>
      </w:hyperlink>
    </w:p>
    <w:p>
      <w:pPr>
        <w:pStyle w:val="TOC2"/>
        <w:tabs>
          <w:tab w:val="right" w:leader="dot" w:pos="8306"/>
        </w:tabs>
      </w:pPr>
      <w:hyperlink w:anchor="_Toc24002" w:history="1">
        <w:r>
          <w:rPr>
            <w:rFonts w:ascii="仿宋" w:eastAsia="仿宋" w:hAnsi="仿宋" w:cs="仿宋" w:hint="eastAsia"/>
            <w:lang w:eastAsia="zh-CN"/>
          </w:rPr>
          <w:t>(五)、废弃物处理</w:t>
        </w:r>
        <w:r>
          <w:tab/>
        </w:r>
        <w:r>
          <w:fldChar w:fldCharType="begin"/>
        </w:r>
        <w:r>
          <w:instrText xml:space="preserve"> PAGEREF _Toc24002 \h </w:instrText>
        </w:r>
        <w:r>
          <w:fldChar w:fldCharType="separate"/>
        </w:r>
        <w:r>
          <w:t>29</w:t>
        </w:r>
        <w:r>
          <w:fldChar w:fldCharType="end"/>
        </w:r>
      </w:hyperlink>
    </w:p>
    <w:p>
      <w:pPr>
        <w:pStyle w:val="TOC2"/>
        <w:tabs>
          <w:tab w:val="right" w:leader="dot" w:pos="8306"/>
        </w:tabs>
      </w:pPr>
      <w:hyperlink w:anchor="_Toc15635" w:history="1">
        <w:r>
          <w:rPr>
            <w:rFonts w:ascii="仿宋" w:eastAsia="仿宋" w:hAnsi="仿宋" w:cs="仿宋" w:hint="eastAsia"/>
            <w:lang w:eastAsia="zh-CN"/>
          </w:rPr>
          <w:t>(六)、特殊环境影响分析</w:t>
        </w:r>
        <w:r>
          <w:tab/>
        </w:r>
        <w:r>
          <w:fldChar w:fldCharType="begin"/>
        </w:r>
        <w:r>
          <w:instrText xml:space="preserve"> PAGEREF _Toc15635 \h </w:instrText>
        </w:r>
        <w:r>
          <w:fldChar w:fldCharType="separate"/>
        </w:r>
        <w:r>
          <w:t>30</w:t>
        </w:r>
        <w:r>
          <w:fldChar w:fldCharType="end"/>
        </w:r>
      </w:hyperlink>
    </w:p>
    <w:p>
      <w:pPr>
        <w:pStyle w:val="TOC2"/>
        <w:tabs>
          <w:tab w:val="right" w:leader="dot" w:pos="8306"/>
        </w:tabs>
      </w:pPr>
      <w:hyperlink w:anchor="_Toc4148" w:history="1">
        <w:r>
          <w:rPr>
            <w:rFonts w:ascii="仿宋" w:eastAsia="仿宋" w:hAnsi="仿宋" w:cs="仿宋" w:hint="eastAsia"/>
            <w:lang w:eastAsia="zh-CN"/>
          </w:rPr>
          <w:t>(七)、清洁生产</w:t>
        </w:r>
        <w:r>
          <w:tab/>
        </w:r>
        <w:r>
          <w:fldChar w:fldCharType="begin"/>
        </w:r>
        <w:r>
          <w:instrText xml:space="preserve"> PAGEREF _Toc4148 \h </w:instrText>
        </w:r>
        <w:r>
          <w:fldChar w:fldCharType="separate"/>
        </w:r>
        <w:r>
          <w:t>32</w:t>
        </w:r>
        <w:r>
          <w:fldChar w:fldCharType="end"/>
        </w:r>
      </w:hyperlink>
    </w:p>
    <w:p>
      <w:pPr>
        <w:pStyle w:val="TOC2"/>
        <w:tabs>
          <w:tab w:val="right" w:leader="dot" w:pos="8306"/>
        </w:tabs>
      </w:pPr>
      <w:hyperlink w:anchor="_Toc16388" w:history="1">
        <w:r>
          <w:rPr>
            <w:rFonts w:ascii="仿宋" w:eastAsia="仿宋" w:hAnsi="仿宋" w:cs="仿宋" w:hint="eastAsia"/>
            <w:lang w:eastAsia="zh-CN"/>
          </w:rPr>
          <w:t>(八)、环境保护综合评价</w:t>
        </w:r>
        <w:r>
          <w:tab/>
        </w:r>
        <w:r>
          <w:fldChar w:fldCharType="begin"/>
        </w:r>
        <w:r>
          <w:instrText xml:space="preserve"> PAGEREF _Toc16388 \h </w:instrText>
        </w:r>
        <w:r>
          <w:fldChar w:fldCharType="separate"/>
        </w:r>
        <w:r>
          <w:t>33</w:t>
        </w:r>
        <w:r>
          <w:fldChar w:fldCharType="end"/>
        </w:r>
      </w:hyperlink>
    </w:p>
    <w:p>
      <w:pPr>
        <w:pStyle w:val="TOC1"/>
        <w:tabs>
          <w:tab w:val="right" w:leader="dot" w:pos="8306"/>
        </w:tabs>
      </w:pPr>
      <w:hyperlink w:anchor="_Toc32683" w:history="1">
        <w:r>
          <w:rPr>
            <w:rFonts w:ascii="仿宋" w:eastAsia="仿宋" w:hAnsi="仿宋" w:cs="仿宋" w:hint="eastAsia"/>
            <w:lang w:eastAsia="zh-CN"/>
          </w:rPr>
          <w:t>八、网状蓬松石英棉项目风险管理</w:t>
        </w:r>
        <w:r>
          <w:tab/>
        </w:r>
        <w:r>
          <w:fldChar w:fldCharType="begin"/>
        </w:r>
        <w:r>
          <w:instrText xml:space="preserve"> PAGEREF _Toc32683 \h </w:instrText>
        </w:r>
        <w:r>
          <w:fldChar w:fldCharType="separate"/>
        </w:r>
        <w:r>
          <w:t>34</w:t>
        </w:r>
        <w:r>
          <w:fldChar w:fldCharType="end"/>
        </w:r>
      </w:hyperlink>
    </w:p>
    <w:p>
      <w:pPr>
        <w:pStyle w:val="TOC2"/>
        <w:tabs>
          <w:tab w:val="right" w:leader="dot" w:pos="8306"/>
        </w:tabs>
      </w:pPr>
      <w:hyperlink w:anchor="_Toc13152" w:history="1">
        <w:r>
          <w:rPr>
            <w:rFonts w:ascii="仿宋" w:eastAsia="仿宋" w:hAnsi="仿宋" w:cs="仿宋" w:hint="eastAsia"/>
            <w:lang w:eastAsia="zh-CN"/>
          </w:rPr>
          <w:t>(一)、风险识别与评估</w:t>
        </w:r>
        <w:r>
          <w:tab/>
        </w:r>
        <w:r>
          <w:fldChar w:fldCharType="begin"/>
        </w:r>
        <w:r>
          <w:instrText xml:space="preserve"> PAGEREF _Toc13152 \h </w:instrText>
        </w:r>
        <w:r>
          <w:fldChar w:fldCharType="separate"/>
        </w:r>
        <w:r>
          <w:t>34</w:t>
        </w:r>
        <w:r>
          <w:fldChar w:fldCharType="end"/>
        </w:r>
      </w:hyperlink>
    </w:p>
    <w:p>
      <w:pPr>
        <w:pStyle w:val="TOC2"/>
        <w:tabs>
          <w:tab w:val="right" w:leader="dot" w:pos="8306"/>
        </w:tabs>
      </w:pPr>
      <w:hyperlink w:anchor="_Toc24691" w:history="1">
        <w:r>
          <w:rPr>
            <w:rFonts w:ascii="仿宋" w:eastAsia="仿宋" w:hAnsi="仿宋" w:cs="仿宋" w:hint="eastAsia"/>
            <w:lang w:eastAsia="zh-CN"/>
          </w:rPr>
          <w:t>(二)、风险应对策略</w:t>
        </w:r>
        <w:r>
          <w:tab/>
        </w:r>
        <w:r>
          <w:fldChar w:fldCharType="begin"/>
        </w:r>
        <w:r>
          <w:instrText xml:space="preserve"> PAGEREF _Toc24691 \h </w:instrText>
        </w:r>
        <w:r>
          <w:fldChar w:fldCharType="separate"/>
        </w:r>
        <w:r>
          <w:t>35</w:t>
        </w:r>
        <w:r>
          <w:fldChar w:fldCharType="end"/>
        </w:r>
      </w:hyperlink>
    </w:p>
    <w:p>
      <w:pPr>
        <w:pStyle w:val="TOC2"/>
        <w:tabs>
          <w:tab w:val="right" w:leader="dot" w:pos="8306"/>
        </w:tabs>
      </w:pPr>
      <w:hyperlink w:anchor="_Toc24599" w:history="1">
        <w:r>
          <w:rPr>
            <w:rFonts w:ascii="仿宋" w:eastAsia="仿宋" w:hAnsi="仿宋" w:cs="仿宋" w:hint="eastAsia"/>
            <w:lang w:eastAsia="zh-CN"/>
          </w:rPr>
          <w:t>(三)、风险监控与控制</w:t>
        </w:r>
        <w:r>
          <w:tab/>
        </w:r>
        <w:r>
          <w:fldChar w:fldCharType="begin"/>
        </w:r>
        <w:r>
          <w:instrText xml:space="preserve"> PAGEREF _Toc24599 \h </w:instrText>
        </w:r>
        <w:r>
          <w:fldChar w:fldCharType="separate"/>
        </w:r>
        <w:r>
          <w:t>37</w:t>
        </w:r>
        <w:r>
          <w:fldChar w:fldCharType="end"/>
        </w:r>
      </w:hyperlink>
    </w:p>
    <w:p>
      <w:pPr>
        <w:pStyle w:val="TOC1"/>
        <w:tabs>
          <w:tab w:val="right" w:leader="dot" w:pos="8306"/>
        </w:tabs>
      </w:pPr>
      <w:hyperlink w:anchor="_Toc28228" w:history="1">
        <w:r>
          <w:rPr>
            <w:rFonts w:ascii="仿宋" w:eastAsia="仿宋" w:hAnsi="仿宋" w:cs="仿宋" w:hint="eastAsia"/>
            <w:lang w:eastAsia="zh-CN"/>
          </w:rPr>
          <w:t>九、网状蓬松石英棉项目经营效益</w:t>
        </w:r>
        <w:r>
          <w:tab/>
        </w:r>
        <w:r>
          <w:fldChar w:fldCharType="begin"/>
        </w:r>
        <w:r>
          <w:instrText xml:space="preserve"> PAGEREF _Toc28228 \h </w:instrText>
        </w:r>
        <w:r>
          <w:fldChar w:fldCharType="separate"/>
        </w:r>
        <w:r>
          <w:t>38</w:t>
        </w:r>
        <w:r>
          <w:fldChar w:fldCharType="end"/>
        </w:r>
      </w:hyperlink>
    </w:p>
    <w:p>
      <w:pPr>
        <w:pStyle w:val="TOC2"/>
        <w:tabs>
          <w:tab w:val="right" w:leader="dot" w:pos="8306"/>
        </w:tabs>
      </w:pPr>
      <w:hyperlink w:anchor="_Toc30558" w:history="1">
        <w:r>
          <w:rPr>
            <w:rFonts w:ascii="仿宋" w:eastAsia="仿宋" w:hAnsi="仿宋" w:cs="仿宋" w:hint="eastAsia"/>
            <w:lang w:eastAsia="zh-CN"/>
          </w:rPr>
          <w:t>(一)、经济评价财务测算</w:t>
        </w:r>
        <w:r>
          <w:tab/>
        </w:r>
        <w:r>
          <w:fldChar w:fldCharType="begin"/>
        </w:r>
        <w:r>
          <w:instrText xml:space="preserve"> PAGEREF _Toc30558 \h </w:instrText>
        </w:r>
        <w:r>
          <w:fldChar w:fldCharType="separate"/>
        </w:r>
        <w:r>
          <w:t>38</w:t>
        </w:r>
        <w:r>
          <w:fldChar w:fldCharType="end"/>
        </w:r>
      </w:hyperlink>
    </w:p>
    <w:p>
      <w:pPr>
        <w:pStyle w:val="TOC2"/>
        <w:tabs>
          <w:tab w:val="right" w:leader="dot" w:pos="8306"/>
        </w:tabs>
      </w:pPr>
      <w:hyperlink w:anchor="_Toc28763" w:history="1">
        <w:r>
          <w:rPr>
            <w:rFonts w:ascii="仿宋" w:eastAsia="仿宋" w:hAnsi="仿宋" w:cs="仿宋" w:hint="eastAsia"/>
            <w:lang w:eastAsia="zh-CN"/>
          </w:rPr>
          <w:t>(二)、网状蓬松石英棉项目盈利能力分析</w:t>
        </w:r>
        <w:r>
          <w:tab/>
        </w:r>
        <w:r>
          <w:fldChar w:fldCharType="begin"/>
        </w:r>
        <w:r>
          <w:instrText xml:space="preserve"> PAGEREF _Toc28763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7" w:history="1">
        <w:r>
          <w:rPr>
            <w:rFonts w:ascii="仿宋" w:eastAsia="仿宋" w:hAnsi="仿宋" w:cs="仿宋" w:hint="eastAsia"/>
            <w:lang w:eastAsia="zh-CN"/>
          </w:rPr>
          <w:t>十、网状蓬松石英棉项目社会影响</w:t>
        </w:r>
        <w:r>
          <w:tab/>
        </w:r>
        <w:r>
          <w:fldChar w:fldCharType="begin"/>
        </w:r>
        <w:r>
          <w:instrText xml:space="preserve"> PAGEREF _Toc31477 \h </w:instrText>
        </w:r>
        <w:r>
          <w:fldChar w:fldCharType="separate"/>
        </w:r>
        <w:r>
          <w:t>40</w:t>
        </w:r>
        <w:r>
          <w:fldChar w:fldCharType="end"/>
        </w:r>
      </w:hyperlink>
    </w:p>
    <w:p>
      <w:pPr>
        <w:pStyle w:val="TOC2"/>
        <w:tabs>
          <w:tab w:val="right" w:leader="dot" w:pos="8306"/>
        </w:tabs>
      </w:pPr>
      <w:hyperlink w:anchor="_Toc8993" w:history="1">
        <w:r>
          <w:rPr>
            <w:rFonts w:ascii="仿宋" w:eastAsia="仿宋" w:hAnsi="仿宋" w:cs="仿宋" w:hint="eastAsia"/>
            <w:lang w:eastAsia="zh-CN"/>
          </w:rPr>
          <w:t>(一)、社会责任与义务</w:t>
        </w:r>
        <w:r>
          <w:tab/>
        </w:r>
        <w:r>
          <w:fldChar w:fldCharType="begin"/>
        </w:r>
        <w:r>
          <w:instrText xml:space="preserve"> PAGEREF _Toc8993 \h </w:instrText>
        </w:r>
        <w:r>
          <w:fldChar w:fldCharType="separate"/>
        </w:r>
        <w:r>
          <w:t>40</w:t>
        </w:r>
        <w:r>
          <w:fldChar w:fldCharType="end"/>
        </w:r>
      </w:hyperlink>
    </w:p>
    <w:p>
      <w:pPr>
        <w:pStyle w:val="TOC2"/>
        <w:tabs>
          <w:tab w:val="right" w:leader="dot" w:pos="8306"/>
        </w:tabs>
      </w:pPr>
      <w:hyperlink w:anchor="_Toc6308" w:history="1">
        <w:r>
          <w:rPr>
            <w:rFonts w:ascii="仿宋" w:eastAsia="仿宋" w:hAnsi="仿宋" w:cs="仿宋" w:hint="eastAsia"/>
            <w:lang w:eastAsia="zh-CN"/>
          </w:rPr>
          <w:t>(二)、社会参与与沟通</w:t>
        </w:r>
        <w:r>
          <w:tab/>
        </w:r>
        <w:r>
          <w:fldChar w:fldCharType="begin"/>
        </w:r>
        <w:r>
          <w:instrText xml:space="preserve"> PAGEREF _Toc6308 \h </w:instrText>
        </w:r>
        <w:r>
          <w:fldChar w:fldCharType="separate"/>
        </w:r>
        <w:r>
          <w:t>41</w:t>
        </w:r>
        <w:r>
          <w:fldChar w:fldCharType="end"/>
        </w:r>
      </w:hyperlink>
    </w:p>
    <w:p>
      <w:pPr>
        <w:pStyle w:val="TOC1"/>
        <w:tabs>
          <w:tab w:val="right" w:leader="dot" w:pos="8306"/>
        </w:tabs>
      </w:pPr>
      <w:hyperlink w:anchor="_Toc23607" w:history="1">
        <w:r>
          <w:rPr>
            <w:rFonts w:ascii="仿宋" w:eastAsia="仿宋" w:hAnsi="仿宋" w:cs="仿宋" w:hint="eastAsia"/>
            <w:lang w:eastAsia="zh-CN"/>
          </w:rPr>
          <w:t>十一、网状蓬松石英棉项目人力资源培养与发展</w:t>
        </w:r>
        <w:r>
          <w:tab/>
        </w:r>
        <w:r>
          <w:fldChar w:fldCharType="begin"/>
        </w:r>
        <w:r>
          <w:instrText xml:space="preserve"> PAGEREF _Toc23607 \h </w:instrText>
        </w:r>
        <w:r>
          <w:fldChar w:fldCharType="separate"/>
        </w:r>
        <w:r>
          <w:t>42</w:t>
        </w:r>
        <w:r>
          <w:fldChar w:fldCharType="end"/>
        </w:r>
      </w:hyperlink>
    </w:p>
    <w:p>
      <w:pPr>
        <w:pStyle w:val="TOC2"/>
        <w:tabs>
          <w:tab w:val="right" w:leader="dot" w:pos="8306"/>
        </w:tabs>
      </w:pPr>
      <w:hyperlink w:anchor="_Toc6803" w:history="1">
        <w:r>
          <w:rPr>
            <w:rFonts w:ascii="仿宋" w:eastAsia="仿宋" w:hAnsi="仿宋" w:cs="仿宋" w:hint="eastAsia"/>
            <w:lang w:eastAsia="zh-CN"/>
          </w:rPr>
          <w:t>(一)、人才需求与规划</w:t>
        </w:r>
        <w:r>
          <w:tab/>
        </w:r>
        <w:r>
          <w:fldChar w:fldCharType="begin"/>
        </w:r>
        <w:r>
          <w:instrText xml:space="preserve"> PAGEREF _Toc6803 \h </w:instrText>
        </w:r>
        <w:r>
          <w:fldChar w:fldCharType="separate"/>
        </w:r>
        <w:r>
          <w:t>42</w:t>
        </w:r>
        <w:r>
          <w:fldChar w:fldCharType="end"/>
        </w:r>
      </w:hyperlink>
    </w:p>
    <w:p>
      <w:pPr>
        <w:pStyle w:val="TOC2"/>
        <w:tabs>
          <w:tab w:val="right" w:leader="dot" w:pos="8306"/>
        </w:tabs>
      </w:pPr>
      <w:hyperlink w:anchor="_Toc9205" w:history="1">
        <w:r>
          <w:rPr>
            <w:rFonts w:ascii="仿宋" w:eastAsia="仿宋" w:hAnsi="仿宋" w:cs="仿宋" w:hint="eastAsia"/>
            <w:lang w:eastAsia="zh-CN"/>
          </w:rPr>
          <w:t>(二)、培训与发展计划</w:t>
        </w:r>
        <w:r>
          <w:tab/>
        </w:r>
        <w:r>
          <w:fldChar w:fldCharType="begin"/>
        </w:r>
        <w:r>
          <w:instrText xml:space="preserve"> PAGEREF _Toc9205 \h </w:instrText>
        </w:r>
        <w:r>
          <w:fldChar w:fldCharType="separate"/>
        </w:r>
        <w:r>
          <w:t>42</w:t>
        </w:r>
        <w:r>
          <w:fldChar w:fldCharType="end"/>
        </w:r>
      </w:hyperlink>
    </w:p>
    <w:p>
      <w:pPr>
        <w:pStyle w:val="TOC1"/>
        <w:tabs>
          <w:tab w:val="right" w:leader="dot" w:pos="8306"/>
        </w:tabs>
      </w:pPr>
      <w:hyperlink w:anchor="_Toc23396" w:history="1">
        <w:r>
          <w:rPr>
            <w:rFonts w:ascii="仿宋" w:eastAsia="仿宋" w:hAnsi="仿宋" w:cs="仿宋" w:hint="eastAsia"/>
            <w:lang w:eastAsia="zh-CN"/>
          </w:rPr>
          <w:t>十二、网状蓬松石英棉项目投资规划</w:t>
        </w:r>
        <w:r>
          <w:tab/>
        </w:r>
        <w:r>
          <w:fldChar w:fldCharType="begin"/>
        </w:r>
        <w:r>
          <w:instrText xml:space="preserve"> PAGEREF _Toc23396 \h </w:instrText>
        </w:r>
        <w:r>
          <w:fldChar w:fldCharType="separate"/>
        </w:r>
        <w:r>
          <w:t>43</w:t>
        </w:r>
        <w:r>
          <w:fldChar w:fldCharType="end"/>
        </w:r>
      </w:hyperlink>
    </w:p>
    <w:p>
      <w:pPr>
        <w:pStyle w:val="TOC2"/>
        <w:tabs>
          <w:tab w:val="right" w:leader="dot" w:pos="8306"/>
        </w:tabs>
      </w:pPr>
      <w:hyperlink w:anchor="_Toc6020" w:history="1">
        <w:r>
          <w:rPr>
            <w:rFonts w:ascii="仿宋" w:eastAsia="仿宋" w:hAnsi="仿宋" w:cs="仿宋" w:hint="eastAsia"/>
            <w:lang w:eastAsia="zh-CN"/>
          </w:rPr>
          <w:t>(一)、网状蓬松石英棉项目总投资估算</w:t>
        </w:r>
        <w:r>
          <w:tab/>
        </w:r>
        <w:r>
          <w:fldChar w:fldCharType="begin"/>
        </w:r>
        <w:r>
          <w:instrText xml:space="preserve"> PAGEREF _Toc6020 \h </w:instrText>
        </w:r>
        <w:r>
          <w:fldChar w:fldCharType="separate"/>
        </w:r>
        <w:r>
          <w:t>43</w:t>
        </w:r>
        <w:r>
          <w:fldChar w:fldCharType="end"/>
        </w:r>
      </w:hyperlink>
    </w:p>
    <w:p>
      <w:pPr>
        <w:pStyle w:val="TOC2"/>
        <w:tabs>
          <w:tab w:val="right" w:leader="dot" w:pos="8306"/>
        </w:tabs>
      </w:pPr>
      <w:hyperlink w:anchor="_Toc25670" w:history="1">
        <w:r>
          <w:rPr>
            <w:rFonts w:ascii="仿宋" w:eastAsia="仿宋" w:hAnsi="仿宋" w:cs="仿宋" w:hint="eastAsia"/>
            <w:lang w:eastAsia="zh-CN"/>
          </w:rPr>
          <w:t>(二)、资金筹措</w:t>
        </w:r>
        <w:r>
          <w:tab/>
        </w:r>
        <w:r>
          <w:fldChar w:fldCharType="begin"/>
        </w:r>
        <w:r>
          <w:instrText xml:space="preserve"> PAGEREF _Toc25670 \h </w:instrText>
        </w:r>
        <w:r>
          <w:fldChar w:fldCharType="separate"/>
        </w:r>
        <w:r>
          <w:t>44</w:t>
        </w:r>
        <w:r>
          <w:fldChar w:fldCharType="end"/>
        </w:r>
      </w:hyperlink>
    </w:p>
    <w:p>
      <w:pPr>
        <w:pStyle w:val="TOC1"/>
        <w:tabs>
          <w:tab w:val="right" w:leader="dot" w:pos="8306"/>
        </w:tabs>
      </w:pPr>
      <w:hyperlink w:anchor="_Toc16716" w:history="1">
        <w:r>
          <w:rPr>
            <w:rFonts w:ascii="仿宋" w:eastAsia="仿宋" w:hAnsi="仿宋" w:cs="仿宋" w:hint="eastAsia"/>
            <w:lang w:eastAsia="zh-CN"/>
          </w:rPr>
          <w:t>十三、风险识别与分类</w:t>
        </w:r>
        <w:r>
          <w:tab/>
        </w:r>
        <w:r>
          <w:fldChar w:fldCharType="begin"/>
        </w:r>
        <w:r>
          <w:instrText xml:space="preserve"> PAGEREF _Toc16716 \h </w:instrText>
        </w:r>
        <w:r>
          <w:fldChar w:fldCharType="separate"/>
        </w:r>
        <w:r>
          <w:t>45</w:t>
        </w:r>
        <w:r>
          <w:fldChar w:fldCharType="end"/>
        </w:r>
      </w:hyperlink>
    </w:p>
    <w:p>
      <w:pPr>
        <w:pStyle w:val="TOC2"/>
        <w:tabs>
          <w:tab w:val="right" w:leader="dot" w:pos="8306"/>
        </w:tabs>
      </w:pPr>
      <w:hyperlink w:anchor="_Toc19531" w:history="1">
        <w:r>
          <w:rPr>
            <w:rFonts w:ascii="仿宋" w:eastAsia="仿宋" w:hAnsi="仿宋" w:cs="仿宋" w:hint="eastAsia"/>
            <w:lang w:eastAsia="zh-CN"/>
          </w:rPr>
          <w:t>(一)、风险识别</w:t>
        </w:r>
        <w:r>
          <w:tab/>
        </w:r>
        <w:r>
          <w:fldChar w:fldCharType="begin"/>
        </w:r>
        <w:r>
          <w:instrText xml:space="preserve"> PAGEREF _Toc19531 \h </w:instrText>
        </w:r>
        <w:r>
          <w:fldChar w:fldCharType="separate"/>
        </w:r>
        <w:r>
          <w:t>45</w:t>
        </w:r>
        <w:r>
          <w:fldChar w:fldCharType="end"/>
        </w:r>
      </w:hyperlink>
    </w:p>
    <w:p>
      <w:pPr>
        <w:pStyle w:val="TOC2"/>
        <w:tabs>
          <w:tab w:val="right" w:leader="dot" w:pos="8306"/>
        </w:tabs>
      </w:pPr>
      <w:hyperlink w:anchor="_Toc16712" w:history="1">
        <w:r>
          <w:rPr>
            <w:rFonts w:ascii="仿宋" w:eastAsia="仿宋" w:hAnsi="仿宋" w:cs="仿宋" w:hint="eastAsia"/>
            <w:lang w:eastAsia="zh-CN"/>
          </w:rPr>
          <w:t>(二)、风险分类</w:t>
        </w:r>
        <w:r>
          <w:tab/>
        </w:r>
        <w:r>
          <w:fldChar w:fldCharType="begin"/>
        </w:r>
        <w:r>
          <w:instrText xml:space="preserve"> PAGEREF _Toc16712 \h </w:instrText>
        </w:r>
        <w:r>
          <w:fldChar w:fldCharType="separate"/>
        </w:r>
        <w:r>
          <w:t>46</w:t>
        </w:r>
        <w:r>
          <w:fldChar w:fldCharType="end"/>
        </w:r>
      </w:hyperlink>
    </w:p>
    <w:p>
      <w:pPr>
        <w:pStyle w:val="TOC1"/>
        <w:tabs>
          <w:tab w:val="right" w:leader="dot" w:pos="8306"/>
        </w:tabs>
      </w:pPr>
      <w:hyperlink w:anchor="_Toc27597" w:history="1">
        <w:r>
          <w:rPr>
            <w:rFonts w:ascii="仿宋" w:eastAsia="仿宋" w:hAnsi="仿宋" w:cs="仿宋" w:hint="eastAsia"/>
            <w:lang w:eastAsia="zh-CN"/>
          </w:rPr>
          <w:t>十四、网状蓬松石英棉项目实施保障措施</w:t>
        </w:r>
        <w:r>
          <w:tab/>
        </w:r>
        <w:r>
          <w:fldChar w:fldCharType="begin"/>
        </w:r>
        <w:r>
          <w:instrText xml:space="preserve"> PAGEREF _Toc27597 \h </w:instrText>
        </w:r>
        <w:r>
          <w:fldChar w:fldCharType="separate"/>
        </w:r>
        <w:r>
          <w:t>48</w:t>
        </w:r>
        <w:r>
          <w:fldChar w:fldCharType="end"/>
        </w:r>
      </w:hyperlink>
    </w:p>
    <w:p>
      <w:pPr>
        <w:pStyle w:val="TOC2"/>
        <w:tabs>
          <w:tab w:val="right" w:leader="dot" w:pos="8306"/>
        </w:tabs>
      </w:pPr>
      <w:hyperlink w:anchor="_Toc11644" w:history="1">
        <w:r>
          <w:rPr>
            <w:rFonts w:ascii="仿宋" w:eastAsia="仿宋" w:hAnsi="仿宋" w:cs="仿宋" w:hint="eastAsia"/>
            <w:lang w:eastAsia="zh-CN"/>
          </w:rPr>
          <w:t>(一)、网状蓬松石英棉项目实施保障机制</w:t>
        </w:r>
        <w:r>
          <w:tab/>
        </w:r>
        <w:r>
          <w:fldChar w:fldCharType="begin"/>
        </w:r>
        <w:r>
          <w:instrText xml:space="preserve"> PAGEREF _Toc11644 \h </w:instrText>
        </w:r>
        <w:r>
          <w:fldChar w:fldCharType="separate"/>
        </w:r>
        <w:r>
          <w:t>48</w:t>
        </w:r>
        <w:r>
          <w:fldChar w:fldCharType="end"/>
        </w:r>
      </w:hyperlink>
    </w:p>
    <w:p>
      <w:pPr>
        <w:pStyle w:val="TOC2"/>
        <w:tabs>
          <w:tab w:val="right" w:leader="dot" w:pos="8306"/>
        </w:tabs>
      </w:pPr>
      <w:hyperlink w:anchor="_Toc19369" w:history="1">
        <w:r>
          <w:rPr>
            <w:rFonts w:ascii="仿宋" w:eastAsia="仿宋" w:hAnsi="仿宋" w:cs="仿宋" w:hint="eastAsia"/>
            <w:lang w:eastAsia="zh-CN"/>
          </w:rPr>
          <w:t>(二)、网状蓬松石英棉项目法律合规要求</w:t>
        </w:r>
        <w:r>
          <w:tab/>
        </w:r>
        <w:r>
          <w:fldChar w:fldCharType="begin"/>
        </w:r>
        <w:r>
          <w:instrText xml:space="preserve"> PAGEREF _Toc19369 \h </w:instrText>
        </w:r>
        <w:r>
          <w:fldChar w:fldCharType="separate"/>
        </w:r>
        <w:r>
          <w:t>52</w:t>
        </w:r>
        <w:r>
          <w:fldChar w:fldCharType="end"/>
        </w:r>
      </w:hyperlink>
    </w:p>
    <w:p>
      <w:pPr>
        <w:pStyle w:val="TOC2"/>
        <w:tabs>
          <w:tab w:val="right" w:leader="dot" w:pos="8306"/>
        </w:tabs>
      </w:pPr>
      <w:hyperlink w:anchor="_Toc4774" w:history="1">
        <w:r>
          <w:rPr>
            <w:rFonts w:ascii="仿宋" w:eastAsia="仿宋" w:hAnsi="仿宋" w:cs="仿宋" w:hint="eastAsia"/>
            <w:lang w:eastAsia="zh-CN"/>
          </w:rPr>
          <w:t>(三)、网状蓬松石英棉项目合同管理与法律事务</w:t>
        </w:r>
        <w:r>
          <w:tab/>
        </w:r>
        <w:r>
          <w:fldChar w:fldCharType="begin"/>
        </w:r>
        <w:r>
          <w:instrText xml:space="preserve"> PAGEREF _Toc4774 \h </w:instrText>
        </w:r>
        <w:r>
          <w:fldChar w:fldCharType="separate"/>
        </w:r>
        <w:r>
          <w:t>56</w:t>
        </w:r>
        <w:r>
          <w:fldChar w:fldCharType="end"/>
        </w:r>
      </w:hyperlink>
    </w:p>
    <w:p>
      <w:pPr>
        <w:pStyle w:val="TOC2"/>
        <w:tabs>
          <w:tab w:val="right" w:leader="dot" w:pos="8306"/>
        </w:tabs>
      </w:pPr>
      <w:hyperlink w:anchor="_Toc14226" w:history="1">
        <w:r>
          <w:rPr>
            <w:rFonts w:ascii="仿宋" w:eastAsia="仿宋" w:hAnsi="仿宋" w:cs="仿宋" w:hint="eastAsia"/>
            <w:lang w:eastAsia="zh-CN"/>
          </w:rPr>
          <w:t>(四)、网状蓬松石英棉项目知识产权保护策略</w:t>
        </w:r>
        <w:r>
          <w:tab/>
        </w:r>
        <w:r>
          <w:fldChar w:fldCharType="begin"/>
        </w:r>
        <w:r>
          <w:instrText xml:space="preserve"> PAGEREF _Toc14226 \h </w:instrText>
        </w:r>
        <w:r>
          <w:fldChar w:fldCharType="separate"/>
        </w:r>
        <w:r>
          <w:t>63</w:t>
        </w:r>
        <w:r>
          <w:fldChar w:fldCharType="end"/>
        </w:r>
      </w:hyperlink>
    </w:p>
    <w:p>
      <w:pPr>
        <w:pStyle w:val="TOC1"/>
        <w:tabs>
          <w:tab w:val="right" w:leader="dot" w:pos="8306"/>
        </w:tabs>
      </w:pPr>
      <w:hyperlink w:anchor="_Toc32728" w:history="1">
        <w:r>
          <w:rPr>
            <w:rFonts w:ascii="仿宋" w:eastAsia="仿宋" w:hAnsi="仿宋" w:cs="仿宋" w:hint="eastAsia"/>
            <w:lang w:eastAsia="zh-CN"/>
          </w:rPr>
          <w:t>十五、网状蓬松石英棉项目治理与监督</w:t>
        </w:r>
        <w:r>
          <w:tab/>
        </w:r>
        <w:r>
          <w:fldChar w:fldCharType="begin"/>
        </w:r>
        <w:r>
          <w:instrText xml:space="preserve"> PAGEREF _Toc32728 \h </w:instrText>
        </w:r>
        <w:r>
          <w:fldChar w:fldCharType="separate"/>
        </w:r>
        <w:r>
          <w:t>65</w:t>
        </w:r>
        <w:r>
          <w:fldChar w:fldCharType="end"/>
        </w:r>
      </w:hyperlink>
    </w:p>
    <w:p>
      <w:pPr>
        <w:pStyle w:val="TOC2"/>
        <w:tabs>
          <w:tab w:val="right" w:leader="dot" w:pos="8306"/>
        </w:tabs>
      </w:pPr>
      <w:hyperlink w:anchor="_Toc21458" w:history="1">
        <w:r>
          <w:rPr>
            <w:rFonts w:ascii="仿宋" w:eastAsia="仿宋" w:hAnsi="仿宋" w:cs="仿宋" w:hint="eastAsia"/>
            <w:lang w:eastAsia="zh-CN"/>
          </w:rPr>
          <w:t>(一)、网状蓬松石英棉项目治理结构</w:t>
        </w:r>
        <w:r>
          <w:tab/>
        </w:r>
        <w:r>
          <w:fldChar w:fldCharType="begin"/>
        </w:r>
        <w:r>
          <w:instrText xml:space="preserve"> PAGEREF _Toc21458 \h </w:instrText>
        </w:r>
        <w:r>
          <w:fldChar w:fldCharType="separate"/>
        </w:r>
        <w:r>
          <w:t>65</w:t>
        </w:r>
        <w:r>
          <w:fldChar w:fldCharType="end"/>
        </w:r>
      </w:hyperlink>
    </w:p>
    <w:p>
      <w:pPr>
        <w:pStyle w:val="TOC2"/>
        <w:tabs>
          <w:tab w:val="right" w:leader="dot" w:pos="8306"/>
        </w:tabs>
      </w:pPr>
      <w:hyperlink w:anchor="_Toc7086" w:history="1">
        <w:r>
          <w:rPr>
            <w:rFonts w:ascii="仿宋" w:eastAsia="仿宋" w:hAnsi="仿宋" w:cs="仿宋" w:hint="eastAsia"/>
            <w:lang w:eastAsia="zh-CN"/>
          </w:rPr>
          <w:t>(二)、监督与审计</w:t>
        </w:r>
        <w:r>
          <w:tab/>
        </w:r>
        <w:r>
          <w:fldChar w:fldCharType="begin"/>
        </w:r>
        <w:r>
          <w:instrText xml:space="preserve"> PAGEREF _Toc7086 \h </w:instrText>
        </w:r>
        <w:r>
          <w:fldChar w:fldCharType="separate"/>
        </w:r>
        <w:r>
          <w:t>67</w:t>
        </w:r>
        <w:r>
          <w:fldChar w:fldCharType="end"/>
        </w:r>
      </w:hyperlink>
    </w:p>
    <w:p>
      <w:pPr>
        <w:pStyle w:val="TOC1"/>
        <w:tabs>
          <w:tab w:val="right" w:leader="dot" w:pos="8306"/>
        </w:tabs>
      </w:pPr>
      <w:hyperlink w:anchor="_Toc30760" w:history="1">
        <w:r>
          <w:rPr>
            <w:rFonts w:ascii="仿宋" w:eastAsia="仿宋" w:hAnsi="仿宋" w:cs="仿宋" w:hint="eastAsia"/>
            <w:lang w:eastAsia="zh-CN"/>
          </w:rPr>
          <w:t>十六、供应链管理</w:t>
        </w:r>
        <w:r>
          <w:tab/>
        </w:r>
        <w:r>
          <w:fldChar w:fldCharType="begin"/>
        </w:r>
        <w:r>
          <w:instrText xml:space="preserve"> PAGEREF _Toc30760 \h </w:instrText>
        </w:r>
        <w:r>
          <w:fldChar w:fldCharType="separate"/>
        </w:r>
        <w:r>
          <w:t>68</w:t>
        </w:r>
        <w:r>
          <w:fldChar w:fldCharType="end"/>
        </w:r>
      </w:hyperlink>
    </w:p>
    <w:p>
      <w:pPr>
        <w:pStyle w:val="TOC2"/>
        <w:tabs>
          <w:tab w:val="right" w:leader="dot" w:pos="8306"/>
        </w:tabs>
      </w:pPr>
      <w:hyperlink w:anchor="_Toc32452" w:history="1">
        <w:r>
          <w:rPr>
            <w:rFonts w:ascii="仿宋" w:eastAsia="仿宋" w:hAnsi="仿宋" w:cs="仿宋" w:hint="eastAsia"/>
            <w:lang w:eastAsia="zh-CN"/>
          </w:rPr>
          <w:t>(一)、供应链战略规划</w:t>
        </w:r>
        <w:r>
          <w:tab/>
        </w:r>
        <w:r>
          <w:fldChar w:fldCharType="begin"/>
        </w:r>
        <w:r>
          <w:instrText xml:space="preserve"> PAGEREF _Toc32452 \h </w:instrText>
        </w:r>
        <w:r>
          <w:fldChar w:fldCharType="separate"/>
        </w:r>
        <w:r>
          <w:t>68</w:t>
        </w:r>
        <w:r>
          <w:fldChar w:fldCharType="end"/>
        </w:r>
      </w:hyperlink>
    </w:p>
    <w:p>
      <w:pPr>
        <w:pStyle w:val="TOC2"/>
        <w:tabs>
          <w:tab w:val="right" w:leader="dot" w:pos="8306"/>
        </w:tabs>
      </w:pPr>
      <w:hyperlink w:anchor="_Toc17018" w:history="1">
        <w:r>
          <w:rPr>
            <w:rFonts w:ascii="仿宋" w:eastAsia="仿宋" w:hAnsi="仿宋" w:cs="仿宋" w:hint="eastAsia"/>
            <w:lang w:eastAsia="zh-CN"/>
          </w:rPr>
          <w:t>(二)、供应商选择与合作</w:t>
        </w:r>
        <w:r>
          <w:tab/>
        </w:r>
        <w:r>
          <w:fldChar w:fldCharType="begin"/>
        </w:r>
        <w:r>
          <w:instrText xml:space="preserve"> PAGEREF _Toc17018 \h </w:instrText>
        </w:r>
        <w:r>
          <w:fldChar w:fldCharType="separate"/>
        </w:r>
        <w:r>
          <w:t>70</w:t>
        </w:r>
        <w:r>
          <w:fldChar w:fldCharType="end"/>
        </w:r>
      </w:hyperlink>
    </w:p>
    <w:p>
      <w:pPr>
        <w:pStyle w:val="TOC2"/>
        <w:tabs>
          <w:tab w:val="right" w:leader="dot" w:pos="8306"/>
        </w:tabs>
      </w:pPr>
      <w:hyperlink w:anchor="_Toc17706" w:history="1">
        <w:r>
          <w:rPr>
            <w:rFonts w:ascii="仿宋" w:eastAsia="仿宋" w:hAnsi="仿宋" w:cs="仿宋" w:hint="eastAsia"/>
            <w:lang w:eastAsia="zh-CN"/>
          </w:rPr>
          <w:t>(三)、物流与库存管理</w:t>
        </w:r>
        <w:r>
          <w:tab/>
        </w:r>
        <w:r>
          <w:fldChar w:fldCharType="begin"/>
        </w:r>
        <w:r>
          <w:instrText xml:space="preserve"> PAGEREF _Toc17706 \h </w:instrText>
        </w:r>
        <w:r>
          <w:fldChar w:fldCharType="separate"/>
        </w:r>
        <w:r>
          <w:t>71</w:t>
        </w:r>
        <w:r>
          <w:fldChar w:fldCharType="end"/>
        </w:r>
      </w:hyperlink>
    </w:p>
    <w:p>
      <w:pPr>
        <w:pStyle w:val="TOC1"/>
        <w:tabs>
          <w:tab w:val="right" w:leader="dot" w:pos="8306"/>
        </w:tabs>
      </w:pPr>
      <w:hyperlink w:anchor="_Toc5718" w:history="1">
        <w:r>
          <w:rPr>
            <w:rFonts w:ascii="仿宋" w:eastAsia="仿宋" w:hAnsi="仿宋" w:cs="仿宋" w:hint="eastAsia"/>
            <w:lang w:eastAsia="zh-CN"/>
          </w:rPr>
          <w:t>十七、质量管理体系</w:t>
        </w:r>
        <w:r>
          <w:tab/>
        </w:r>
        <w:r>
          <w:fldChar w:fldCharType="begin"/>
        </w:r>
        <w:r>
          <w:instrText xml:space="preserve"> PAGEREF _Toc5718 \h </w:instrText>
        </w:r>
        <w:r>
          <w:fldChar w:fldCharType="separate"/>
        </w:r>
        <w:r>
          <w:t>73</w:t>
        </w:r>
        <w:r>
          <w:fldChar w:fldCharType="end"/>
        </w:r>
      </w:hyperlink>
    </w:p>
    <w:p>
      <w:pPr>
        <w:pStyle w:val="TOC2"/>
        <w:tabs>
          <w:tab w:val="right" w:leader="dot" w:pos="8306"/>
        </w:tabs>
      </w:pPr>
      <w:hyperlink w:anchor="_Toc3850" w:history="1">
        <w:r>
          <w:rPr>
            <w:rFonts w:ascii="仿宋" w:eastAsia="仿宋" w:hAnsi="仿宋" w:cs="仿宋" w:hint="eastAsia"/>
            <w:lang w:eastAsia="zh-CN"/>
          </w:rPr>
          <w:t>(一)、质量目标与方针</w:t>
        </w:r>
        <w:r>
          <w:tab/>
        </w:r>
        <w:r>
          <w:fldChar w:fldCharType="begin"/>
        </w:r>
        <w:r>
          <w:instrText xml:space="preserve"> PAGEREF _Toc3850 \h </w:instrText>
        </w:r>
        <w:r>
          <w:fldChar w:fldCharType="separate"/>
        </w:r>
        <w:r>
          <w:t>73</w:t>
        </w:r>
        <w:r>
          <w:fldChar w:fldCharType="end"/>
        </w:r>
      </w:hyperlink>
    </w:p>
    <w:p>
      <w:pPr>
        <w:pStyle w:val="TOC2"/>
        <w:tabs>
          <w:tab w:val="right" w:leader="dot" w:pos="8306"/>
        </w:tabs>
      </w:pPr>
      <w:hyperlink w:anchor="_Toc14454" w:history="1">
        <w:r>
          <w:rPr>
            <w:rFonts w:ascii="仿宋" w:eastAsia="仿宋" w:hAnsi="仿宋" w:cs="仿宋" w:hint="eastAsia"/>
            <w:lang w:eastAsia="zh-CN"/>
          </w:rPr>
          <w:t>(二)、质量管理责任</w:t>
        </w:r>
        <w:r>
          <w:tab/>
        </w:r>
        <w:r>
          <w:fldChar w:fldCharType="begin"/>
        </w:r>
        <w:r>
          <w:instrText xml:space="preserve"> PAGEREF _Toc14454 \h </w:instrText>
        </w:r>
        <w:r>
          <w:fldChar w:fldCharType="separate"/>
        </w:r>
        <w:r>
          <w:t>74</w:t>
        </w:r>
        <w:r>
          <w:fldChar w:fldCharType="end"/>
        </w:r>
      </w:hyperlink>
    </w:p>
    <w:p>
      <w:pPr>
        <w:pStyle w:val="TOC2"/>
        <w:tabs>
          <w:tab w:val="right" w:leader="dot" w:pos="8306"/>
        </w:tabs>
      </w:pPr>
      <w:hyperlink w:anchor="_Toc14604" w:history="1">
        <w:r>
          <w:rPr>
            <w:rFonts w:ascii="仿宋" w:eastAsia="仿宋" w:hAnsi="仿宋" w:cs="仿宋" w:hint="eastAsia"/>
            <w:lang w:eastAsia="zh-CN"/>
          </w:rPr>
          <w:t>(三)、质量管理体系文件</w:t>
        </w:r>
        <w:r>
          <w:tab/>
        </w:r>
        <w:r>
          <w:fldChar w:fldCharType="begin"/>
        </w:r>
        <w:r>
          <w:instrText xml:space="preserve"> PAGEREF _Toc14604 \h </w:instrText>
        </w:r>
        <w:r>
          <w:fldChar w:fldCharType="separate"/>
        </w:r>
        <w:r>
          <w:t>75</w:t>
        </w:r>
        <w:r>
          <w:fldChar w:fldCharType="end"/>
        </w:r>
      </w:hyperlink>
    </w:p>
    <w:p>
      <w:pPr>
        <w:pStyle w:val="TOC2"/>
        <w:tabs>
          <w:tab w:val="right" w:leader="dot" w:pos="8306"/>
        </w:tabs>
      </w:pPr>
      <w:hyperlink w:anchor="_Toc23146" w:history="1">
        <w:r>
          <w:rPr>
            <w:rFonts w:ascii="仿宋" w:eastAsia="仿宋" w:hAnsi="仿宋" w:cs="仿宋" w:hint="eastAsia"/>
            <w:lang w:eastAsia="zh-CN"/>
          </w:rPr>
          <w:t>(四)、质量培训与教育</w:t>
        </w:r>
        <w:r>
          <w:tab/>
        </w:r>
        <w:r>
          <w:fldChar w:fldCharType="begin"/>
        </w:r>
        <w:r>
          <w:instrText xml:space="preserve"> PAGEREF _Toc23146 \h </w:instrText>
        </w:r>
        <w:r>
          <w:fldChar w:fldCharType="separate"/>
        </w:r>
        <w:r>
          <w:t>77</w:t>
        </w:r>
        <w:r>
          <w:fldChar w:fldCharType="end"/>
        </w:r>
      </w:hyperlink>
    </w:p>
    <w:p>
      <w:pPr>
        <w:pStyle w:val="TOC2"/>
        <w:tabs>
          <w:tab w:val="right" w:leader="dot" w:pos="8306"/>
        </w:tabs>
      </w:pPr>
      <w:hyperlink w:anchor="_Toc32736" w:history="1">
        <w:r>
          <w:rPr>
            <w:rFonts w:ascii="仿宋" w:eastAsia="仿宋" w:hAnsi="仿宋" w:cs="仿宋" w:hint="eastAsia"/>
            <w:lang w:eastAsia="zh-CN"/>
          </w:rPr>
          <w:t>(五)、质量审核与评价</w:t>
        </w:r>
        <w:r>
          <w:tab/>
        </w:r>
        <w:r>
          <w:fldChar w:fldCharType="begin"/>
        </w:r>
        <w:r>
          <w:instrText xml:space="preserve"> PAGEREF _Toc32736 \h </w:instrText>
        </w:r>
        <w:r>
          <w:fldChar w:fldCharType="separate"/>
        </w:r>
        <w:r>
          <w:t>78</w:t>
        </w:r>
        <w:r>
          <w:fldChar w:fldCharType="end"/>
        </w:r>
      </w:hyperlink>
    </w:p>
    <w:p>
      <w:pPr>
        <w:pStyle w:val="TOC2"/>
        <w:tabs>
          <w:tab w:val="right" w:leader="dot" w:pos="8306"/>
        </w:tabs>
      </w:pPr>
      <w:hyperlink w:anchor="_Toc23039" w:history="1">
        <w:r>
          <w:rPr>
            <w:rFonts w:ascii="仿宋" w:eastAsia="仿宋" w:hAnsi="仿宋" w:cs="仿宋" w:hint="eastAsia"/>
            <w:lang w:eastAsia="zh-CN"/>
          </w:rPr>
          <w:t>(六)、不符合与纠正措施</w:t>
        </w:r>
        <w:r>
          <w:tab/>
        </w:r>
        <w:r>
          <w:fldChar w:fldCharType="begin"/>
        </w:r>
        <w:r>
          <w:instrText xml:space="preserve"> PAGEREF _Toc23039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107"/>
      <w:r>
        <w:rPr>
          <w:rFonts w:ascii="仿宋" w:eastAsia="仿宋" w:hAnsi="仿宋" w:cs="仿宋" w:hint="eastAsia"/>
          <w:lang w:eastAsia="zh-CN"/>
        </w:rPr>
        <w:t>(一)、网状蓬松石英棉行业分析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行业一直以来都是市场的关注焦点。行业内的发展趋势、竞争态势以及潜在机会都对网状蓬松石英棉项目的推进产生深远的影响。通过深入研究行业的整体概貌，我们将更好地理解行业的核心特征，为网状蓬松石英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行业，技术一直是推动创新和发展的关键因素。我们将对当前技术趋势进行详尽分析，包括但不限于人工智能、大数据应用、先进制造技术等。这有助于网状蓬松石英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状蓬松石英棉项目成功的基础。我们将对主要竞争对手进行深入研究，包括其市场份额、产品特点、市场定位等。通过全面了解竞争对手的优势和劣势，网状蓬松石英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221"/>
      <w:r>
        <w:rPr>
          <w:rFonts w:ascii="仿宋" w:eastAsia="仿宋" w:hAnsi="仿宋" w:cs="仿宋" w:hint="eastAsia"/>
          <w:sz w:val="28"/>
          <w:lang w:eastAsia="zh-CN"/>
        </w:rPr>
        <w:t>(二)、网状蓬松石英棉市场分析预测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状蓬松石英棉市场未来的增长趋势。这包括市场的整体规模、各细分领域的发展趋势等。网状蓬松石英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状蓬松石英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网状蓬松石英棉项目实施过程中需要充分考虑的因素。我们将对市场风险进行全面评估，包括但不限于政策法规风险、市场竞争风险、技术变革风险等。通过对潜在风险的深入分析，网状蓬松石英棉项目可以制定相应的风险缓解策略，降低不确定性对网状蓬松石英棉项目的影响。</w:t>
      </w:r>
    </w:p>
    <w:p>
      <w:pPr>
        <w:pStyle w:val="Heading1"/>
        <w:ind w:firstLine="560" w:firstLineChars="200"/>
        <w:rPr>
          <w:rFonts w:ascii="仿宋" w:eastAsia="仿宋" w:hAnsi="仿宋" w:cs="仿宋" w:hint="eastAsia"/>
          <w:sz w:val="28"/>
          <w:lang w:eastAsia="zh-CN"/>
        </w:rPr>
      </w:pPr>
      <w:bookmarkStart w:id="5" w:name="_Toc21819"/>
      <w:r>
        <w:rPr>
          <w:rFonts w:ascii="仿宋" w:eastAsia="仿宋" w:hAnsi="仿宋" w:cs="仿宋" w:hint="eastAsia"/>
          <w:sz w:val="28"/>
          <w:lang w:eastAsia="zh-CN"/>
        </w:rPr>
        <w:t>二、网状蓬松石英棉项目土建工程</w:t>
      </w:r>
      <w:bookmarkEnd w:id="5"/>
    </w:p>
    <w:p>
      <w:pPr>
        <w:pStyle w:val="Heading2"/>
        <w:rPr>
          <w:rFonts w:ascii="仿宋" w:eastAsia="仿宋" w:hAnsi="仿宋" w:cs="仿宋" w:hint="eastAsia"/>
          <w:lang w:eastAsia="zh-CN"/>
        </w:rPr>
      </w:pPr>
      <w:bookmarkStart w:id="6" w:name="_Toc2534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在网状蓬松石英棉项目的建筑工程设计中，我们将秉承一系列重要的设计原则，以确保网状蓬松石英棉项目建筑在功能、美观、可持续性等方面达到最佳效果。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首要原则是确保建筑的功能性得到最大化的发挥。我们将充分理解网状蓬松石英棉项目的实际需求，合理布局各个功能区域，保证建筑在满足业务需求的同时，提供高效的工作环境。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在建筑设计中，我们将综合考虑建设和运营成本。通过精细的经济效益分析，确保设计方案在高效利用资源的同时，对网状蓬松石英棉项目的长期盈利能力有积极的贡献。</w:t>
      </w:r>
    </w:p>
    <w:p>
      <w:pPr>
        <w:pStyle w:val="Heading2"/>
        <w:ind w:firstLine="560" w:firstLineChars="200"/>
        <w:rPr>
          <w:rFonts w:ascii="仿宋" w:eastAsia="仿宋" w:hAnsi="仿宋" w:cs="仿宋" w:hint="eastAsia"/>
          <w:sz w:val="28"/>
          <w:lang w:eastAsia="zh-CN"/>
        </w:rPr>
      </w:pPr>
      <w:bookmarkStart w:id="7" w:name="_Toc101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的土建工程设计中，我们将精准设定设计年限，结合网状蓬松石英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状蓬松石英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02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网状蓬松石英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状蓬松石英棉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状蓬松石英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60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本期工程网状蓬松石英棉项目预计总建筑面积XXX平方米，其中：计容建筑面积XXX平方米，计划建筑工程投资XX万元，占网状蓬松石英棉项目总投资的XX%。</w:t>
      </w:r>
    </w:p>
    <w:p>
      <w:pPr>
        <w:pStyle w:val="Heading1"/>
        <w:ind w:firstLine="560" w:firstLineChars="200"/>
        <w:rPr>
          <w:rFonts w:ascii="仿宋" w:eastAsia="仿宋" w:hAnsi="仿宋" w:cs="仿宋" w:hint="eastAsia"/>
          <w:sz w:val="28"/>
          <w:lang w:eastAsia="zh-CN"/>
        </w:rPr>
      </w:pPr>
      <w:bookmarkStart w:id="10" w:name="_Toc26975"/>
      <w:r>
        <w:rPr>
          <w:rFonts w:ascii="仿宋" w:eastAsia="仿宋" w:hAnsi="仿宋" w:cs="仿宋" w:hint="eastAsia"/>
          <w:sz w:val="28"/>
          <w:lang w:eastAsia="zh-CN"/>
        </w:rPr>
        <w:t>三、网状蓬松石英棉项目建设单位说明</w:t>
      </w:r>
      <w:bookmarkEnd w:id="10"/>
    </w:p>
    <w:p>
      <w:pPr>
        <w:pStyle w:val="Heading2"/>
        <w:rPr>
          <w:rFonts w:ascii="仿宋" w:eastAsia="仿宋" w:hAnsi="仿宋" w:cs="仿宋" w:hint="eastAsia"/>
          <w:lang w:eastAsia="zh-CN"/>
        </w:rPr>
      </w:pPr>
      <w:bookmarkStart w:id="11" w:name="_Toc25782"/>
      <w:r>
        <w:rPr>
          <w:rFonts w:ascii="仿宋" w:eastAsia="仿宋" w:hAnsi="仿宋" w:cs="仿宋" w:hint="eastAsia"/>
          <w:lang w:eastAsia="zh-CN"/>
        </w:rPr>
        <w:t>(一)、网状蓬松石英棉项目承办单位基本情况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340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状蓬松石英棉项目承办单位的XXXX，我们着眼于实现可持续的经济效益。通过技术创新和解决方案的提供，公司预计在网状蓬松石英棉项目执行期间将获得可观的收入增长。这一收入来源主要包括网状蓬松石英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同时，我们注重成本控制和效率提升，以确保网状蓬松石英棉项目的可持续盈利。透过精细的管理和资源优化，公司期望实现网状蓬松石英棉项目利润最大化。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状蓬松石英棉项目实施进行全面的投资评估，包括网状蓬松石英棉项目启动阶段的资金投入和后续运营成本。通过对网状蓬松石英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网状蓬松石英棉项目实施过程中具备足够的资金流动性，公司将进行详尽的现金流分析。这包括资金需求的合理预测、网状蓬松石英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9525"/>
      <w:r>
        <w:rPr>
          <w:rFonts w:ascii="仿宋" w:eastAsia="仿宋" w:hAnsi="仿宋" w:cs="仿宋" w:hint="eastAsia"/>
          <w:sz w:val="28"/>
          <w:lang w:eastAsia="zh-CN"/>
        </w:rPr>
        <w:t>四、网状蓬松石英棉项目建设背景及必要性分析</w:t>
      </w:r>
      <w:bookmarkEnd w:id="13"/>
    </w:p>
    <w:p>
      <w:pPr>
        <w:pStyle w:val="Heading2"/>
        <w:rPr>
          <w:rFonts w:ascii="仿宋" w:eastAsia="仿宋" w:hAnsi="仿宋" w:cs="仿宋" w:hint="eastAsia"/>
          <w:lang w:eastAsia="zh-CN"/>
        </w:rPr>
      </w:pPr>
      <w:bookmarkStart w:id="14" w:name="_Toc21740"/>
      <w:r>
        <w:rPr>
          <w:rFonts w:ascii="仿宋" w:eastAsia="仿宋" w:hAnsi="仿宋" w:cs="仿宋" w:hint="eastAsia"/>
          <w:lang w:eastAsia="zh-CN"/>
        </w:rPr>
        <w:t>(一)、网状蓬松石英棉项目背景分析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状蓬松石英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状蓬松石英棉项目在这个潮流中的定位。同时，我们将关注行业内涌现的新兴机遇，以便网状蓬松石英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状蓬松石英棉项目提供了强大的发展动力。我们将聚焦于行业内最新的技术发展趋势，包括但不限于人工智能、大数据分析、物联网等领域。通过深度的技术研究，我们将确保网状蓬松石英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状蓬松石英棉项目发展的源泉。我们将投入更多的精力对市场需求进行深入剖析，超越表面的需求，深入挖掘潜在的市场痛点和机遇。通过对市场需求的细致了解，网状蓬松石英棉项目将更有针对性地设计解决方案，满足市场的多样化需求，从而更好地促进网状蓬松石英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状蓬松石英棉项目战略至关重要。我们将对竞争态势进行更为深入的分析，包括但不限于市场份额、产品特点、客户满意度等多个维度。通过深度的竞争分析，网状蓬松石英棉项目将能够更准确地把握市场脉搏，制定具有竞争力的网状蓬松石英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状蓬松石英棉项目的发展具有直接的影响。我们将进行更为全面的法规和政策分析，了解行业发展中的潜在法律风险和合规挑战。通过充分了解和遵守相关法规，网状蓬松石英棉项目将确保在法律框架内合法合规运营，为网状蓬松石英棉项目的稳健发展提供有力支持。</w:t>
      </w:r>
    </w:p>
    <w:p>
      <w:pPr>
        <w:pStyle w:val="Heading2"/>
        <w:ind w:firstLine="560" w:firstLineChars="200"/>
        <w:rPr>
          <w:rFonts w:ascii="仿宋" w:eastAsia="仿宋" w:hAnsi="仿宋" w:cs="仿宋" w:hint="eastAsia"/>
          <w:sz w:val="28"/>
          <w:lang w:eastAsia="zh-CN"/>
        </w:rPr>
      </w:pPr>
      <w:bookmarkStart w:id="15" w:name="_Toc7123"/>
      <w:r>
        <w:rPr>
          <w:rFonts w:ascii="仿宋" w:eastAsia="仿宋" w:hAnsi="仿宋" w:cs="仿宋" w:hint="eastAsia"/>
          <w:sz w:val="28"/>
          <w:lang w:eastAsia="zh-CN"/>
        </w:rPr>
        <w:t>(二)、网状蓬松石英棉项目建设必要性分析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建设的迫切性源于对行业发展趋势的深刻洞察。我们正处于一个行业变革的时代，科技创新、数字化转型成为企业发展的关键动力。网状蓬松石英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建设不仅仅是为了跟上潮流，更是为了通过技术创新推动企业的持续发展。通过引入先进的技术和解决方案，网状蓬松石英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状蓬松石英棉项目的建设成为必然选择，通过提高产品质量、拓展服务领域，从而在竞争中获得更多的机会。网状蓬松石英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状蓬松石英棉项目建设的必要性体现在对客户需求更精准的满足。通过网状蓬松石英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建设的背后是对企业持续创新的追求。只有通过不断创新，企业才能在竞争中立于不败之地。网状蓬松石英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335"/>
      <w:r>
        <w:rPr>
          <w:rFonts w:ascii="仿宋" w:eastAsia="仿宋" w:hAnsi="仿宋" w:cs="仿宋" w:hint="eastAsia"/>
          <w:sz w:val="28"/>
          <w:lang w:eastAsia="zh-CN"/>
        </w:rPr>
        <w:t>五、网状蓬松石英棉项目文档管理</w:t>
      </w:r>
      <w:bookmarkEnd w:id="16"/>
    </w:p>
    <w:p>
      <w:pPr>
        <w:pStyle w:val="Heading2"/>
        <w:rPr>
          <w:rFonts w:ascii="仿宋" w:eastAsia="仿宋" w:hAnsi="仿宋" w:cs="仿宋" w:hint="eastAsia"/>
          <w:lang w:eastAsia="zh-CN"/>
        </w:rPr>
      </w:pPr>
      <w:bookmarkStart w:id="17" w:name="_Toc329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网状蓬松石英棉项目高度重视文档的质量和准确性，以支持网状蓬松石英棉项目的各项活动和决策。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文档的编制始于网状蓬松石英棉项目计划的初期，我们制定了详细的文档编制计划，明确了每个文档的内容、格式和编写责任人。在网状蓬松石英棉项目启动阶段，我们首先编制了网状蓬松石英棉项目章程，明确定义了网状蓬松石英棉项目的目标、范围、风险等关键要素。随后，网状蓬松石英棉项目团队根据计划陆续编制了需求文档、设计文档、测试文档等各类文档，确保网状蓬松石英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网状蓬松石英棉项目管理中的重要环节，旨在确保网状蓬松石英棉项目文档符合质量标准和网状蓬松石英棉项目需求。在网状蓬松石英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网状蓬松石英棉项目相关利益方和专业领域的专家对文档进行独立审查。这有助于获取更全面、客观的反馈，确保网状蓬松石英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网状蓬松石英棉项目在文档编制与审查方面建立了严格的管理机制，通过规范的流程和多维度的审查，确保网状蓬松石英棉项目文档的质量、准确性和可靠性，为网状蓬松石英棉项目的顺利推进提供了有力支持。</w:t>
      </w:r>
    </w:p>
    <w:p>
      <w:pPr>
        <w:pStyle w:val="Heading2"/>
        <w:ind w:firstLine="560" w:firstLineChars="200"/>
        <w:rPr>
          <w:rFonts w:ascii="仿宋" w:eastAsia="仿宋" w:hAnsi="仿宋" w:cs="仿宋" w:hint="eastAsia"/>
          <w:sz w:val="28"/>
          <w:lang w:eastAsia="zh-CN"/>
        </w:rPr>
      </w:pPr>
      <w:bookmarkStart w:id="18" w:name="_Toc2542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我们通过多渠道发布文档，包括电子邮件、网状蓬松石英棉项目管理平台、内部网站等，以满足不同团队成员的偏好和需求。多渠道发布确保了信息的全面覆盖。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我们采用了精细的权限控制，确保只有授权人员可以访问敏感信息。这种安全措施保护了网状蓬松石英棉项目文档的机密性，防止了未经授权的信息泄露。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143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网状蓬松石英棉项目生命周期中一个至关重要的环节，直接关系到网状蓬松石英棉项目信息的长期保存和历史记录的完整性。在网状蓬松石英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6046"/>
      <w:r>
        <w:rPr>
          <w:rFonts w:ascii="仿宋" w:eastAsia="仿宋" w:hAnsi="仿宋" w:cs="仿宋" w:hint="eastAsia"/>
          <w:sz w:val="28"/>
          <w:lang w:eastAsia="zh-CN"/>
        </w:rPr>
        <w:t>六、网状蓬松石英棉项目概论</w:t>
      </w:r>
      <w:bookmarkEnd w:id="20"/>
    </w:p>
    <w:p>
      <w:pPr>
        <w:pStyle w:val="Heading2"/>
        <w:rPr>
          <w:rFonts w:ascii="仿宋" w:eastAsia="仿宋" w:hAnsi="仿宋" w:cs="仿宋" w:hint="eastAsia"/>
          <w:lang w:eastAsia="zh-CN"/>
        </w:rPr>
      </w:pPr>
      <w:bookmarkStart w:id="21" w:name="_Toc704"/>
      <w:r>
        <w:rPr>
          <w:rFonts w:ascii="仿宋" w:eastAsia="仿宋" w:hAnsi="仿宋" w:cs="仿宋" w:hint="eastAsia"/>
          <w:lang w:eastAsia="zh-CN"/>
        </w:rPr>
        <w:t>(一)、网状蓬松石英棉项目概况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的起源追溯至对市场的深入洞察。市场的不断演变与变革为网状蓬松石英棉项目提供了难得的机遇。当前市场存在的需求缺口和变革的大环境共同构成了网状蓬松石英棉项目的背景。这个网状蓬松石英棉项目旨在充分利用市场机遇，填补行业中尚未满足的需求，为客户提供全新的解决方案。市场的变革和需求的增长使得这个网状蓬松石英棉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https://d.book118.com/807135113131006035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82D8D"/>
    <w:rsid w:val="1A082D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35113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2024-01-30T02:14:00Z</dcterms:created>
  <dcterms:modified xsi:type="dcterms:W3CDTF">2024-01-30T02:15:15Z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69E8BD5ADCF1461297D662ABAFCCF084_11</vt:lpwstr>
  </property>
  <property fmtid="{D5CDD505-2E9C-101B-9397-08002B2CF9AE}" pid="3" name="KSOProductBuildVer">
    <vt:lpwstr>2052-12.1.0.16250</vt:lpwstr>
  </property>
</Properties>
</file>