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6E2AFE" w:rsidP="006E2AFE" w14:paraId="7B3C9C5D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6E2AFE">
        <w:rPr>
          <w:rFonts w:ascii="华文中宋" w:eastAsia="华文中宋" w:hAnsi="华文中宋"/>
          <w:b/>
          <w:sz w:val="30"/>
        </w:rPr>
        <w:t>2023</w:t>
      </w:r>
      <w:r w:rsidRPr="006E2AFE">
        <w:rPr>
          <w:rFonts w:ascii="华文中宋" w:eastAsia="华文中宋" w:hAnsi="华文中宋"/>
          <w:b/>
          <w:sz w:val="30"/>
        </w:rPr>
        <w:t>年宁德市科技馆招聘劳务派遣人员</w:t>
      </w:r>
      <w:r w:rsidRPr="006E2AFE">
        <w:rPr>
          <w:rFonts w:ascii="华文中宋" w:eastAsia="华文中宋" w:hAnsi="华文中宋"/>
          <w:b/>
          <w:sz w:val="30"/>
        </w:rPr>
        <w:t>4</w:t>
      </w:r>
      <w:r w:rsidRPr="006E2AFE">
        <w:rPr>
          <w:rFonts w:ascii="华文中宋" w:eastAsia="华文中宋" w:hAnsi="华文中宋"/>
          <w:b/>
          <w:sz w:val="30"/>
        </w:rPr>
        <w:t>人笔试模拟试题及答案解析</w:t>
      </w:r>
    </w:p>
    <w:p w:rsidR="00A77B3E" w14:paraId="5F478A14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5689097D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AD1216" w14:paraId="623DF3A6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1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《资本论》</w:t>
      </w:r>
      <w:r w:rsidRPr="00AD1216">
        <w:rPr>
          <w:rFonts w:ascii="微软雅黑" w:eastAsia="微软雅黑" w:cs="微软雅黑"/>
          <w:szCs w:val="14"/>
        </w:rPr>
        <w:t>(</w:t>
      </w:r>
      <w:r w:rsidRPr="00AD1216">
        <w:rPr>
          <w:rFonts w:ascii="微软雅黑" w:eastAsia="微软雅黑" w:cs="微软雅黑"/>
          <w:szCs w:val="14"/>
        </w:rPr>
        <w:t>德文版</w:t>
      </w:r>
      <w:r w:rsidRPr="00AD1216">
        <w:rPr>
          <w:rFonts w:ascii="微软雅黑" w:eastAsia="微软雅黑" w:cs="微软雅黑"/>
          <w:szCs w:val="14"/>
        </w:rPr>
        <w:t>)</w:t>
      </w:r>
      <w:r w:rsidRPr="00AD1216">
        <w:rPr>
          <w:rFonts w:ascii="微软雅黑" w:eastAsia="微软雅黑" w:cs="微软雅黑"/>
          <w:szCs w:val="14"/>
        </w:rPr>
        <w:t>第一卷于</w:t>
      </w:r>
      <w:r w:rsidRPr="00AD1216">
        <w:rPr>
          <w:rFonts w:ascii="微软雅黑" w:eastAsia="微软雅黑" w:cs="微软雅黑"/>
          <w:szCs w:val="14"/>
        </w:rPr>
        <w:t>1867</w:t>
      </w:r>
      <w:r w:rsidRPr="00AD1216">
        <w:rPr>
          <w:rFonts w:ascii="微软雅黑" w:eastAsia="微软雅黑" w:cs="微软雅黑"/>
          <w:szCs w:val="14"/>
        </w:rPr>
        <w:t>年</w:t>
      </w:r>
      <w:r w:rsidRPr="00AD1216">
        <w:rPr>
          <w:rFonts w:ascii="微软雅黑" w:eastAsia="微软雅黑" w:cs="微软雅黑"/>
          <w:szCs w:val="14"/>
        </w:rPr>
        <w:t>9</w:t>
      </w:r>
      <w:r w:rsidRPr="00AD1216">
        <w:rPr>
          <w:rFonts w:ascii="微软雅黑" w:eastAsia="微软雅黑" w:cs="微软雅黑"/>
          <w:szCs w:val="14"/>
        </w:rPr>
        <w:t>月在汉堡出版，其影响力历经</w:t>
      </w:r>
      <w:r w:rsidRPr="00AD1216">
        <w:rPr>
          <w:rFonts w:ascii="微软雅黑" w:eastAsia="微软雅黑" w:cs="微软雅黑"/>
          <w:szCs w:val="14"/>
        </w:rPr>
        <w:t>150</w:t>
      </w:r>
      <w:r w:rsidRPr="00AD1216">
        <w:rPr>
          <w:rFonts w:ascii="微软雅黑" w:eastAsia="微软雅黑" w:cs="微软雅黑"/>
          <w:szCs w:val="14"/>
        </w:rPr>
        <w:t>年风雨而不衰，至今对我们分析、理解现实经济问题依然具有很强的指导意义。马克思主义政治经济学的理论十分丰富，其中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理解政治经济学的枢纽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的理论是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7DB90F14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、剩余价值理论</w:t>
      </w:r>
    </w:p>
    <w:p w:rsidR="00AD1216" w14:paraId="3F84620F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、价值规律理论</w:t>
      </w:r>
    </w:p>
    <w:p w:rsidR="00AD1216" w14:paraId="54B2B396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、劳动二重性理论</w:t>
      </w:r>
    </w:p>
    <w:p w:rsidR="00AD1216" w14:paraId="66A06F09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、商品二因素理论</w:t>
      </w:r>
    </w:p>
    <w:p w:rsidR="00AD1216" w14:paraId="33D09B8A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C</w:t>
      </w:r>
    </w:p>
    <w:p w:rsidR="00AD1216" w14:paraId="64EBCCDB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劳动二重性是指生产商品的具体劳动和抽象劳动这二重属性。具体劳动是指各种形式的有用劳动，具体劳动生产了商品的使用价值</w:t>
      </w:r>
      <w:r w:rsidRPr="00AD1216">
        <w:rPr>
          <w:rFonts w:ascii="微软雅黑" w:eastAsia="微软雅黑" w:cs="微软雅黑"/>
          <w:szCs w:val="14"/>
        </w:rPr>
        <w:t>;</w:t>
      </w:r>
      <w:r w:rsidRPr="00AD1216">
        <w:rPr>
          <w:rFonts w:ascii="微软雅黑" w:eastAsia="微软雅黑" w:cs="微软雅黑"/>
          <w:szCs w:val="14"/>
        </w:rPr>
        <w:t>抽象劳动是指无差别的人类劳动，抽象劳动生产商品的价值。马克思创立了劳动二重性学说，揭示了价值的源泉，揭示了商品价值体现着商品生产者之间相互交换劳动的关系，从而为剩余价值理论等其他理论奠定了基础。</w:t>
      </w: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项错误，剩余价值理论是马克思最伟大的两个发现之一，是马克思主义政治经济学的基石和核心。</w:t>
      </w: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项错误，价值规律又称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价值法则</w:t>
      </w:r>
      <w:r w:rsidRPr="00AD1216">
        <w:rPr>
          <w:rFonts w:ascii="微软雅黑" w:eastAsia="微软雅黑" w:cs="微软雅黑"/>
          <w:szCs w:val="14"/>
        </w:rPr>
        <w:t>”</w:t>
      </w:r>
    </w:p>
    <w:p w:rsidR="00AD1216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szCs w:val="14"/>
        </w:rPr>
        <w:t>，是商品经济的基本规律。其主要内容为：商品的价值量由生产商品的社会必要劳动时间所决</w:t>
      </w:r>
      <w:r w:rsidRPr="00AD1216">
        <w:rPr>
          <w:rFonts w:ascii="微软雅黑" w:eastAsia="微软雅黑" w:cs="微软雅黑"/>
          <w:szCs w:val="14"/>
        </w:rPr>
        <w:t>定，商品按照价值量进行等价交换。</w:t>
      </w: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项正确，劳动二重性理论把劳动价值理论建立在完全科学的基础之上，为剩余价值理论奠定了科学基础。</w:t>
      </w: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项错误，商品二因素是使用价值和价值。商品二因素是由劳动二重性决定的，具体劳动生产使用价值，抽象劳动形成价值。故选</w:t>
      </w: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451ED196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2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关于公文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纪要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的写作，下列表述不符合规范要求的是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4A5B5423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、纪要由标题和正文两部分组成</w:t>
      </w:r>
    </w:p>
    <w:p w:rsidR="00AD1216" w14:paraId="2CB7AB17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、纪要的写作要忠实于会议记录</w:t>
      </w:r>
    </w:p>
    <w:p w:rsidR="00AD1216" w14:paraId="1D2B6C2C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、纪要的写作要善于归纳、条理清楚</w:t>
      </w:r>
    </w:p>
    <w:p w:rsidR="00AD1216" w14:paraId="25E18D28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、纪要的写作一般采用第三人称叙述的方式</w:t>
      </w:r>
    </w:p>
    <w:p w:rsidR="00AD1216" w14:paraId="58F101B6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A</w:t>
      </w:r>
    </w:p>
    <w:p w:rsidR="00AD1216" w14:paraId="30DB7637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对于纪要不只有标题和正文两部分组成，还有其他重要的组成要素，比如成文日期、发文机关署名等。故选</w:t>
      </w: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6E52E050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3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下列选项中，作为党的思想路线的理论基础的是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7C745013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、辩证唯物主义可知论</w:t>
      </w:r>
    </w:p>
    <w:p w:rsidR="00AD1216" w14:paraId="1530E237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、辩证唯物主义认识论</w:t>
      </w:r>
    </w:p>
    <w:p w:rsidR="00AD1216" w14:paraId="0F630E75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、辩证唯物主义物质观</w:t>
      </w:r>
    </w:p>
    <w:p w:rsidR="00AD1216" w14:paraId="662E5400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、辩证唯物主义运动观</w:t>
      </w:r>
    </w:p>
    <w:p w:rsidR="00AD1216" w14:paraId="1A59785E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B</w:t>
      </w:r>
    </w:p>
    <w:p w:rsidR="00AD1216" w14:paraId="756B64FE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我们把党的思想路线叫作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解放思想、实事求是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的思想路线。马克思主义哲学认识论</w:t>
      </w:r>
      <w:r w:rsidRPr="00AD1216">
        <w:rPr>
          <w:rFonts w:ascii="微软雅黑" w:eastAsia="微软雅黑" w:cs="微软雅黑"/>
          <w:szCs w:val="14"/>
        </w:rPr>
        <w:t>(</w:t>
      </w:r>
      <w:r w:rsidRPr="00AD1216">
        <w:rPr>
          <w:rFonts w:ascii="微软雅黑" w:eastAsia="微软雅黑" w:cs="微软雅黑"/>
          <w:szCs w:val="14"/>
        </w:rPr>
        <w:t>辩证唯物主义认识论</w:t>
      </w:r>
      <w:r w:rsidRPr="00AD1216">
        <w:rPr>
          <w:rFonts w:ascii="微软雅黑" w:eastAsia="微软雅黑" w:cs="微软雅黑"/>
          <w:szCs w:val="14"/>
        </w:rPr>
        <w:t>)</w:t>
      </w:r>
      <w:r w:rsidRPr="00AD1216">
        <w:rPr>
          <w:rFonts w:ascii="微软雅黑" w:eastAsia="微软雅黑" w:cs="微软雅黑"/>
          <w:szCs w:val="14"/>
        </w:rPr>
        <w:t>是这条思想路线的理论基础，而党的思想路线则是马克思主义哲学认识论在实际中的具体运用。故</w:t>
      </w:r>
    </w:p>
    <w:p w:rsidR="00AD1216" w14:paraId="340E62FA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szCs w:val="14"/>
        </w:rPr>
        <w:t>选</w:t>
      </w: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26F7F0A8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4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三个代表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重要思想形成的历史依据是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10D81CB9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、马克思主义同中国实际相结合的客观要求</w:t>
      </w:r>
    </w:p>
    <w:p w:rsidR="00AD1216" w14:paraId="4DD2A7D1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、中国革命和建设的必然要求</w:t>
      </w:r>
    </w:p>
    <w:p w:rsidR="00AD1216" w14:paraId="257CE920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、党成立以来的历史经验的科学总结</w:t>
      </w:r>
    </w:p>
    <w:p w:rsidR="00AD1216" w14:paraId="44082F31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、改革开放与现代化建设的伟大实践</w:t>
      </w:r>
    </w:p>
    <w:p w:rsidR="00AD1216" w14:paraId="090737FB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C</w:t>
      </w:r>
    </w:p>
    <w:p w:rsidR="00AD1216" w14:paraId="74FB4F1A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三个代表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重要思想是在世界多极化和经济全球化发展趋势越来越明显、现代科技迅速发展和各种思想文化相互激荡的时代背景下提出的，社会主义兴衰成败的历史经验是其形成的历史依据，国情与党情的新变化是其形成的现实依据。故选</w:t>
      </w: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68169E1E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5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事业单位工作人员考核结果的等次不包括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46BCC089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、优秀</w:t>
      </w:r>
    </w:p>
    <w:p w:rsidR="00AD1216" w14:paraId="5233273A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、良好</w:t>
      </w:r>
    </w:p>
    <w:p w:rsidR="00AD1216" w14:paraId="0F74C5A6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、合格</w:t>
      </w:r>
    </w:p>
    <w:p w:rsidR="00AD1216" w14:paraId="0DCF2229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、不合格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https://d.book118.com/807136142061006040</w:t>
        </w:r>
      </w:hyperlink>
    </w:p>
    <w:p w:rsidR="00AD1216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2AFE" w:rsidP="00966D7E" w14:paraId="5157CEC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E2AFE" w14:paraId="0BE5A1B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2AFE" w:rsidP="00966D7E" w14:paraId="30A4C81E" w14:textId="3B0FFD1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E2AFE" w14:paraId="0DF1884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2AFE" w14:paraId="18133C1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2AFE" w:rsidP="00966D7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E2AF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2AFE" w:rsidP="00966D7E" w14:textId="3B0FFD1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E2AF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2AF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2AFE" w:rsidP="00966D7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E2AF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2AFE" w:rsidP="00966D7E" w14:textId="3B0FFD1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E2AF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2AF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2AFE" w14:paraId="058BE4F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2AFE" w14:paraId="09337458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2AFE" w14:paraId="40C7F1D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2AF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2AFE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2AF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2AF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2AFE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2AF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6E2AFE"/>
    <w:rsid w:val="00966D7E"/>
    <w:rsid w:val="00A77B3E"/>
    <w:rsid w:val="00AD1216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43CD06"/>
  <w15:docId w15:val="{024CF05B-A864-4ADC-8E7B-BD4F86C2D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autoRedefine/>
    <w:qFormat/>
    <w:rsid w:val="00AD1216"/>
    <w:pPr>
      <w:widowControl w:val="0"/>
      <w:jc w:val="both"/>
    </w:pPr>
    <w:rPr>
      <w:rFonts w:ascii="等线" w:eastAsia="等线" w:hAnsi="等线"/>
      <w:kern w:val="2"/>
      <w:sz w:val="21"/>
      <w:szCs w:val="22"/>
    </w:rPr>
  </w:style>
  <w:style w:type="paragraph" w:styleId="NormalWeb">
    <w:name w:val="Normal (Web)"/>
    <w:basedOn w:val="1"/>
    <w:qFormat/>
    <w:rsid w:val="00AD1216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6E2AF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6E2AFE"/>
    <w:rPr>
      <w:sz w:val="18"/>
      <w:szCs w:val="18"/>
    </w:rPr>
  </w:style>
  <w:style w:type="paragraph" w:styleId="Footer">
    <w:name w:val="footer"/>
    <w:basedOn w:val="Normal"/>
    <w:link w:val="a0"/>
    <w:rsid w:val="006E2AF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6E2AFE"/>
    <w:rPr>
      <w:sz w:val="18"/>
      <w:szCs w:val="18"/>
    </w:rPr>
  </w:style>
  <w:style w:type="character" w:styleId="PageNumber">
    <w:name w:val="page number"/>
    <w:basedOn w:val="DefaultParagraphFont"/>
    <w:rsid w:val="006E2A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807136142061006040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3304</Words>
  <Characters>18837</Characters>
  <Application>Microsoft Office Word</Application>
  <DocSecurity>0</DocSecurity>
  <Lines>156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2024-02-06T13:26:00Z</dcterms:created>
  <dcterms:modified xsi:type="dcterms:W3CDTF">2024-02-06T13:26:00Z</dcterms:modified>
</cp:coreProperties>
</file>