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宋体" w:eastAsia="宋体" w:hAnsi="宋体" w:cs="宋体" w:hint="eastAsia"/>
          <w:b/>
          <w:sz w:val="60"/>
        </w:rPr>
        <w:sectPr>
          <w:headerReference w:type="default" r:id="rId4"/>
          <w:footerReference w:type="default" r:id="rId5"/>
          <w:pgSz w:w="11906" w:h="16838"/>
          <w:pgMar w:top="1440" w:right="1800" w:bottom="1440" w:left="1800" w:header="851" w:footer="992" w:gutter="0"/>
          <w:cols w:num="1" w:space="425"/>
          <w:docGrid w:type="lines" w:linePitch="312" w:charSpace="0"/>
        </w:sectPr>
      </w:pPr>
      <w:r>
        <w:rPr>
          <w:rFonts w:ascii="宋体" w:eastAsia="宋体" w:hAnsi="宋体" w:cs="宋体" w:hint="eastAsia"/>
          <w:b/>
          <w:sz w:val="60"/>
          <w:lang w:eastAsia="zh-CN"/>
        </w:rPr>
        <w:t>SKI系列二甲苯异构化催化剂相关行业公司成立报告</w:t>
      </w:r>
    </w:p>
    <w:p>
      <w:pPr>
        <w:jc w:val="center"/>
        <w:rPr>
          <w:rFonts w:ascii="仿宋" w:eastAsia="仿宋" w:hAnsi="仿宋" w:cs="仿宋" w:hint="eastAsia"/>
          <w:b/>
          <w:sz w:val="40"/>
        </w:rPr>
      </w:pPr>
      <w:r>
        <w:rPr>
          <w:rFonts w:ascii="仿宋" w:eastAsia="仿宋" w:hAnsi="仿宋" w:cs="仿宋" w:hint="eastAsia"/>
          <w:b/>
          <w:sz w:val="40"/>
          <w:lang w:eastAsia="zh-CN"/>
        </w:rPr>
        <w:t>目录</w:t>
      </w:r>
    </w:p>
    <w:p>
      <w:pPr>
        <w:pStyle w:val="TOC1"/>
        <w:tabs>
          <w:tab w:val="right" w:leader="dot" w:pos="8306"/>
        </w:tabs>
      </w:pPr>
      <w:r>
        <w:fldChar w:fldCharType="begin"/>
      </w:r>
      <w:r>
        <w:instrText>TOC \h \z</w:instrText>
      </w:r>
      <w:r>
        <w:fldChar w:fldCharType="separate"/>
      </w:r>
      <w:hyperlink w:anchor="_Toc28637" w:history="1">
        <w:r>
          <w:rPr>
            <w:rFonts w:ascii="仿宋" w:eastAsia="仿宋" w:hAnsi="仿宋" w:cs="仿宋" w:hint="eastAsia"/>
            <w:lang w:eastAsia="zh-CN"/>
          </w:rPr>
          <w:t>前言</w:t>
        </w:r>
        <w:r>
          <w:tab/>
        </w:r>
        <w:r>
          <w:fldChar w:fldCharType="begin"/>
        </w:r>
        <w:r>
          <w:instrText xml:space="preserve"> PAGEREF _Toc28637 \h </w:instrText>
        </w:r>
        <w:r>
          <w:fldChar w:fldCharType="separate"/>
        </w:r>
        <w:r>
          <w:t>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1868" w:history="1">
        <w:r>
          <w:rPr>
            <w:rFonts w:ascii="仿宋" w:eastAsia="仿宋" w:hAnsi="仿宋" w:cs="仿宋" w:hint="eastAsia"/>
            <w:lang w:eastAsia="zh-CN"/>
          </w:rPr>
          <w:t>一、公司成立方案</w:t>
        </w:r>
        <w:r>
          <w:tab/>
        </w:r>
        <w:r>
          <w:fldChar w:fldCharType="begin"/>
        </w:r>
        <w:r>
          <w:instrText xml:space="preserve"> PAGEREF _Toc21868 \h </w:instrText>
        </w:r>
        <w:r>
          <w:fldChar w:fldCharType="separate"/>
        </w:r>
        <w:r>
          <w:t>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157" w:history="1">
        <w:r>
          <w:rPr>
            <w:rFonts w:ascii="仿宋" w:eastAsia="仿宋" w:hAnsi="仿宋" w:cs="仿宋" w:hint="eastAsia"/>
            <w:lang w:eastAsia="zh-CN"/>
          </w:rPr>
          <w:t>(一)、公司经营宗旨</w:t>
        </w:r>
        <w:r>
          <w:tab/>
        </w:r>
        <w:r>
          <w:fldChar w:fldCharType="begin"/>
        </w:r>
        <w:r>
          <w:instrText xml:space="preserve"> PAGEREF _Toc8157 \h </w:instrText>
        </w:r>
        <w:r>
          <w:fldChar w:fldCharType="separate"/>
        </w:r>
        <w:r>
          <w:t>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940" w:history="1">
        <w:r>
          <w:rPr>
            <w:rFonts w:ascii="仿宋" w:eastAsia="仿宋" w:hAnsi="仿宋" w:cs="仿宋" w:hint="eastAsia"/>
            <w:lang w:eastAsia="zh-CN"/>
          </w:rPr>
          <w:t>(二)、公司的目标、主要职责</w:t>
        </w:r>
        <w:r>
          <w:tab/>
        </w:r>
        <w:r>
          <w:fldChar w:fldCharType="begin"/>
        </w:r>
        <w:r>
          <w:instrText xml:space="preserve"> PAGEREF _Toc30940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04" w:history="1">
        <w:r>
          <w:rPr>
            <w:rFonts w:ascii="仿宋" w:eastAsia="仿宋" w:hAnsi="仿宋" w:cs="仿宋" w:hint="eastAsia"/>
            <w:lang w:eastAsia="zh-CN"/>
          </w:rPr>
          <w:t>(三)、公司组建方式</w:t>
        </w:r>
        <w:r>
          <w:tab/>
        </w:r>
        <w:r>
          <w:fldChar w:fldCharType="begin"/>
        </w:r>
        <w:r>
          <w:instrText xml:space="preserve"> PAGEREF _Toc2004 \h </w:instrText>
        </w:r>
        <w:r>
          <w:fldChar w:fldCharType="separate"/>
        </w:r>
        <w:r>
          <w:t>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90" w:history="1">
        <w:r>
          <w:rPr>
            <w:rFonts w:ascii="仿宋" w:eastAsia="仿宋" w:hAnsi="仿宋" w:cs="仿宋" w:hint="eastAsia"/>
            <w:lang w:eastAsia="zh-CN"/>
          </w:rPr>
          <w:t>(四)、公司管理体制</w:t>
        </w:r>
        <w:r>
          <w:tab/>
        </w:r>
        <w:r>
          <w:fldChar w:fldCharType="begin"/>
        </w:r>
        <w:r>
          <w:instrText xml:space="preserve"> PAGEREF _Toc1090 \h </w:instrText>
        </w:r>
        <w:r>
          <w:fldChar w:fldCharType="separate"/>
        </w:r>
        <w:r>
          <w:t>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011" w:history="1">
        <w:r>
          <w:rPr>
            <w:rFonts w:ascii="仿宋" w:eastAsia="仿宋" w:hAnsi="仿宋" w:cs="仿宋" w:hint="eastAsia"/>
            <w:lang w:eastAsia="zh-CN"/>
          </w:rPr>
          <w:t>(五)、部门职责及权限</w:t>
        </w:r>
        <w:r>
          <w:tab/>
        </w:r>
        <w:r>
          <w:fldChar w:fldCharType="begin"/>
        </w:r>
        <w:r>
          <w:instrText xml:space="preserve"> PAGEREF _Toc28011 \h </w:instrText>
        </w:r>
        <w:r>
          <w:fldChar w:fldCharType="separate"/>
        </w:r>
        <w:r>
          <w:t>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242" w:history="1">
        <w:r>
          <w:rPr>
            <w:rFonts w:ascii="仿宋" w:eastAsia="仿宋" w:hAnsi="仿宋" w:cs="仿宋" w:hint="eastAsia"/>
            <w:lang w:eastAsia="zh-CN"/>
          </w:rPr>
          <w:t>(六)、核心人员介绍</w:t>
        </w:r>
        <w:r>
          <w:tab/>
        </w:r>
        <w:r>
          <w:fldChar w:fldCharType="begin"/>
        </w:r>
        <w:r>
          <w:instrText xml:space="preserve"> PAGEREF _Toc18242 \h </w:instrText>
        </w:r>
        <w:r>
          <w:fldChar w:fldCharType="separate"/>
        </w:r>
        <w:r>
          <w:t>11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166" w:history="1">
        <w:r>
          <w:rPr>
            <w:rFonts w:ascii="仿宋" w:eastAsia="仿宋" w:hAnsi="仿宋" w:cs="仿宋" w:hint="eastAsia"/>
            <w:lang w:eastAsia="zh-CN"/>
          </w:rPr>
          <w:t>(七)、财务会计制度</w:t>
        </w:r>
        <w:r>
          <w:tab/>
        </w:r>
        <w:r>
          <w:fldChar w:fldCharType="begin"/>
        </w:r>
        <w:r>
          <w:instrText xml:space="preserve"> PAGEREF _Toc10166 \h </w:instrText>
        </w:r>
        <w:r>
          <w:fldChar w:fldCharType="separate"/>
        </w:r>
        <w:r>
          <w:t>13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9347" w:history="1">
        <w:r>
          <w:rPr>
            <w:rFonts w:ascii="仿宋" w:eastAsia="仿宋" w:hAnsi="仿宋" w:cs="仿宋" w:hint="eastAsia"/>
            <w:lang w:eastAsia="zh-CN"/>
          </w:rPr>
          <w:t>二、发展规划</w:t>
        </w:r>
        <w:r>
          <w:tab/>
        </w:r>
        <w:r>
          <w:fldChar w:fldCharType="begin"/>
        </w:r>
        <w:r>
          <w:instrText xml:space="preserve"> PAGEREF _Toc29347 \h </w:instrText>
        </w:r>
        <w:r>
          <w:fldChar w:fldCharType="separate"/>
        </w:r>
        <w:r>
          <w:t>18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250" w:history="1">
        <w:r>
          <w:rPr>
            <w:rFonts w:ascii="仿宋" w:eastAsia="仿宋" w:hAnsi="仿宋" w:cs="仿宋" w:hint="eastAsia"/>
            <w:lang w:eastAsia="zh-CN"/>
          </w:rPr>
          <w:t>(一)、公司发展规划</w:t>
        </w:r>
        <w:r>
          <w:tab/>
        </w:r>
        <w:r>
          <w:fldChar w:fldCharType="begin"/>
        </w:r>
        <w:r>
          <w:instrText xml:space="preserve"> PAGEREF _Toc27250 \h </w:instrText>
        </w:r>
        <w:r>
          <w:fldChar w:fldCharType="separate"/>
        </w:r>
        <w:r>
          <w:t>18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818" w:history="1">
        <w:r>
          <w:rPr>
            <w:rFonts w:ascii="仿宋" w:eastAsia="仿宋" w:hAnsi="仿宋" w:cs="仿宋" w:hint="eastAsia"/>
            <w:lang w:eastAsia="zh-CN"/>
          </w:rPr>
          <w:t>(二)、保障措施</w:t>
        </w:r>
        <w:r>
          <w:tab/>
        </w:r>
        <w:r>
          <w:fldChar w:fldCharType="begin"/>
        </w:r>
        <w:r>
          <w:instrText xml:space="preserve"> PAGEREF _Toc24818 \h </w:instrText>
        </w:r>
        <w:r>
          <w:fldChar w:fldCharType="separate"/>
        </w:r>
        <w:r>
          <w:t>20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7802" w:history="1">
        <w:r>
          <w:rPr>
            <w:rFonts w:ascii="仿宋" w:eastAsia="仿宋" w:hAnsi="仿宋" w:cs="仿宋" w:hint="eastAsia"/>
            <w:lang w:eastAsia="zh-CN"/>
          </w:rPr>
          <w:t>三、法人治理</w:t>
        </w:r>
        <w:r>
          <w:tab/>
        </w:r>
        <w:r>
          <w:fldChar w:fldCharType="begin"/>
        </w:r>
        <w:r>
          <w:instrText xml:space="preserve"> PAGEREF _Toc27802 \h </w:instrText>
        </w:r>
        <w:r>
          <w:fldChar w:fldCharType="separate"/>
        </w:r>
        <w:r>
          <w:t>25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538" w:history="1">
        <w:r>
          <w:rPr>
            <w:rFonts w:ascii="仿宋" w:eastAsia="仿宋" w:hAnsi="仿宋" w:cs="仿宋" w:hint="eastAsia"/>
            <w:lang w:eastAsia="zh-CN"/>
          </w:rPr>
          <w:t>(一)、股东权利及义务</w:t>
        </w:r>
        <w:r>
          <w:tab/>
        </w:r>
        <w:r>
          <w:fldChar w:fldCharType="begin"/>
        </w:r>
        <w:r>
          <w:instrText xml:space="preserve"> PAGEREF _Toc8538 \h </w:instrText>
        </w:r>
        <w:r>
          <w:fldChar w:fldCharType="separate"/>
        </w:r>
        <w:r>
          <w:t>25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551" w:history="1">
        <w:r>
          <w:rPr>
            <w:rFonts w:ascii="仿宋" w:eastAsia="仿宋" w:hAnsi="仿宋" w:cs="仿宋" w:hint="eastAsia"/>
            <w:lang w:eastAsia="zh-CN"/>
          </w:rPr>
          <w:t>(二)、董事</w:t>
        </w:r>
        <w:r>
          <w:tab/>
        </w:r>
        <w:r>
          <w:fldChar w:fldCharType="begin"/>
        </w:r>
        <w:r>
          <w:instrText xml:space="preserve"> PAGEREF _Toc19551 \h </w:instrText>
        </w:r>
        <w:r>
          <w:fldChar w:fldCharType="separate"/>
        </w:r>
        <w:r>
          <w:t>27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925" w:history="1">
        <w:r>
          <w:rPr>
            <w:rFonts w:ascii="仿宋" w:eastAsia="仿宋" w:hAnsi="仿宋" w:cs="仿宋" w:hint="eastAsia"/>
            <w:lang w:eastAsia="zh-CN"/>
          </w:rPr>
          <w:t>(三)、高级管理人员</w:t>
        </w:r>
        <w:r>
          <w:tab/>
        </w:r>
        <w:r>
          <w:fldChar w:fldCharType="begin"/>
        </w:r>
        <w:r>
          <w:instrText xml:space="preserve"> PAGEREF _Toc15925 \h </w:instrText>
        </w:r>
        <w:r>
          <w:fldChar w:fldCharType="separate"/>
        </w:r>
        <w:r>
          <w:t>32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589" w:history="1">
        <w:r>
          <w:rPr>
            <w:rFonts w:ascii="仿宋" w:eastAsia="仿宋" w:hAnsi="仿宋" w:cs="仿宋" w:hint="eastAsia"/>
            <w:lang w:eastAsia="zh-CN"/>
          </w:rPr>
          <w:t>(四)、监事</w:t>
        </w:r>
        <w:r>
          <w:tab/>
        </w:r>
        <w:r>
          <w:fldChar w:fldCharType="begin"/>
        </w:r>
        <w:r>
          <w:instrText xml:space="preserve"> PAGEREF _Toc25589 \h </w:instrText>
        </w:r>
        <w:r>
          <w:fldChar w:fldCharType="separate"/>
        </w:r>
        <w:r>
          <w:t>33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7692" w:history="1">
        <w:r>
          <w:rPr>
            <w:rFonts w:ascii="仿宋" w:eastAsia="仿宋" w:hAnsi="仿宋" w:cs="仿宋" w:hint="eastAsia"/>
            <w:lang w:eastAsia="zh-CN"/>
          </w:rPr>
          <w:t>四、SKI系列二甲苯异构化催化剂项目概况</w:t>
        </w:r>
        <w:r>
          <w:tab/>
        </w:r>
        <w:r>
          <w:fldChar w:fldCharType="begin"/>
        </w:r>
        <w:r>
          <w:instrText xml:space="preserve"> PAGEREF _Toc17692 \h </w:instrText>
        </w:r>
        <w:r>
          <w:fldChar w:fldCharType="separate"/>
        </w:r>
        <w:r>
          <w:t>35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653" w:history="1">
        <w:r>
          <w:rPr>
            <w:rFonts w:ascii="仿宋" w:eastAsia="仿宋" w:hAnsi="仿宋" w:cs="仿宋" w:hint="eastAsia"/>
            <w:lang w:eastAsia="zh-CN"/>
          </w:rPr>
          <w:t>(一)、投资路径</w:t>
        </w:r>
        <w:r>
          <w:tab/>
        </w:r>
        <w:r>
          <w:fldChar w:fldCharType="begin"/>
        </w:r>
        <w:r>
          <w:instrText xml:space="preserve"> PAGEREF _Toc7653 \h </w:instrText>
        </w:r>
        <w:r>
          <w:fldChar w:fldCharType="separate"/>
        </w:r>
        <w:r>
          <w:t>35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52" w:history="1">
        <w:r>
          <w:rPr>
            <w:rFonts w:ascii="仿宋" w:eastAsia="仿宋" w:hAnsi="仿宋" w:cs="仿宋" w:hint="eastAsia"/>
            <w:lang w:eastAsia="zh-CN"/>
          </w:rPr>
          <w:t>(二)、SKI系列二甲苯异构化催化剂项目提出的理由</w:t>
        </w:r>
        <w:r>
          <w:tab/>
        </w:r>
        <w:r>
          <w:fldChar w:fldCharType="begin"/>
        </w:r>
        <w:r>
          <w:instrText xml:space="preserve"> PAGEREF _Toc1152 \h </w:instrText>
        </w:r>
        <w:r>
          <w:fldChar w:fldCharType="separate"/>
        </w:r>
        <w:r>
          <w:t>35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59" w:history="1">
        <w:r>
          <w:rPr>
            <w:rFonts w:ascii="仿宋" w:eastAsia="仿宋" w:hAnsi="仿宋" w:cs="仿宋" w:hint="eastAsia"/>
            <w:lang w:eastAsia="zh-CN"/>
          </w:rPr>
          <w:t>(三)、SKI系列二甲苯异构化催化剂项目选址</w:t>
        </w:r>
        <w:r>
          <w:tab/>
        </w:r>
        <w:r>
          <w:fldChar w:fldCharType="begin"/>
        </w:r>
        <w:r>
          <w:instrText xml:space="preserve"> PAGEREF _Toc3259 \h </w:instrText>
        </w:r>
        <w:r>
          <w:fldChar w:fldCharType="separate"/>
        </w:r>
        <w:r>
          <w:t>36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272" w:history="1">
        <w:r>
          <w:rPr>
            <w:rFonts w:ascii="仿宋" w:eastAsia="仿宋" w:hAnsi="仿宋" w:cs="仿宋" w:hint="eastAsia"/>
            <w:lang w:eastAsia="zh-CN"/>
          </w:rPr>
          <w:t>(四)、生产规模</w:t>
        </w:r>
        <w:r>
          <w:tab/>
        </w:r>
        <w:r>
          <w:fldChar w:fldCharType="begin"/>
        </w:r>
        <w:r>
          <w:instrText xml:space="preserve"> PAGEREF _Toc21272 \h </w:instrText>
        </w:r>
        <w:r>
          <w:fldChar w:fldCharType="separate"/>
        </w:r>
        <w:r>
          <w:t>37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949" w:history="1">
        <w:r>
          <w:rPr>
            <w:rFonts w:ascii="仿宋" w:eastAsia="仿宋" w:hAnsi="仿宋" w:cs="仿宋" w:hint="eastAsia"/>
            <w:lang w:eastAsia="zh-CN"/>
          </w:rPr>
          <w:t>(五)、建设规模</w:t>
        </w:r>
        <w:r>
          <w:tab/>
        </w:r>
        <w:r>
          <w:fldChar w:fldCharType="begin"/>
        </w:r>
        <w:r>
          <w:instrText xml:space="preserve"> PAGEREF _Toc26949 \h </w:instrText>
        </w:r>
        <w:r>
          <w:fldChar w:fldCharType="separate"/>
        </w:r>
        <w:r>
          <w:t>37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051" w:history="1">
        <w:r>
          <w:rPr>
            <w:rFonts w:ascii="仿宋" w:eastAsia="仿宋" w:hAnsi="仿宋" w:cs="仿宋" w:hint="eastAsia"/>
            <w:lang w:eastAsia="zh-CN"/>
          </w:rPr>
          <w:t>(六)、SKI系列二甲苯异构化催化剂项目投资</w:t>
        </w:r>
        <w:r>
          <w:tab/>
        </w:r>
        <w:r>
          <w:fldChar w:fldCharType="begin"/>
        </w:r>
        <w:r>
          <w:instrText xml:space="preserve"> PAGEREF _Toc6051 \h </w:instrText>
        </w:r>
        <w:r>
          <w:fldChar w:fldCharType="separate"/>
        </w:r>
        <w:r>
          <w:t>37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639" w:history="1">
        <w:r>
          <w:rPr>
            <w:rFonts w:ascii="仿宋" w:eastAsia="仿宋" w:hAnsi="仿宋" w:cs="仿宋" w:hint="eastAsia"/>
            <w:lang w:eastAsia="zh-CN"/>
          </w:rPr>
          <w:t>(七)、SKI系列二甲苯异构化催化剂项目进度规划</w:t>
        </w:r>
        <w:r>
          <w:tab/>
        </w:r>
        <w:r>
          <w:fldChar w:fldCharType="begin"/>
        </w:r>
        <w:r>
          <w:instrText xml:space="preserve"> PAGEREF _Toc29639 \h </w:instrText>
        </w:r>
        <w:r>
          <w:fldChar w:fldCharType="separate"/>
        </w:r>
        <w:r>
          <w:t>38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311" w:history="1">
        <w:r>
          <w:rPr>
            <w:rFonts w:ascii="仿宋" w:eastAsia="仿宋" w:hAnsi="仿宋" w:cs="仿宋" w:hint="eastAsia"/>
            <w:lang w:eastAsia="zh-CN"/>
          </w:rPr>
          <w:t>(八)、经济效益(正常经营年份)</w:t>
        </w:r>
        <w:r>
          <w:tab/>
        </w:r>
        <w:r>
          <w:fldChar w:fldCharType="begin"/>
        </w:r>
        <w:r>
          <w:instrText xml:space="preserve"> PAGEREF _Toc15311 \h </w:instrText>
        </w:r>
        <w:r>
          <w:fldChar w:fldCharType="separate"/>
        </w:r>
        <w:r>
          <w:t>38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477" w:history="1">
        <w:r>
          <w:rPr>
            <w:rFonts w:ascii="仿宋" w:eastAsia="仿宋" w:hAnsi="仿宋" w:cs="仿宋" w:hint="eastAsia"/>
            <w:lang w:eastAsia="zh-CN"/>
          </w:rPr>
          <w:t>(九)、SKI系列二甲苯异构化催化剂项目综合评价</w:t>
        </w:r>
        <w:r>
          <w:tab/>
        </w:r>
        <w:r>
          <w:fldChar w:fldCharType="begin"/>
        </w:r>
        <w:r>
          <w:instrText xml:space="preserve"> PAGEREF _Toc22477 \h </w:instrText>
        </w:r>
        <w:r>
          <w:fldChar w:fldCharType="separate"/>
        </w:r>
        <w:r>
          <w:t>39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9268" w:history="1">
        <w:r>
          <w:rPr>
            <w:rFonts w:ascii="仿宋" w:eastAsia="仿宋" w:hAnsi="仿宋" w:cs="仿宋" w:hint="eastAsia"/>
            <w:lang w:eastAsia="zh-CN"/>
          </w:rPr>
          <w:t>五、SKI系列二甲苯异构化催化剂筹建公司基本信息</w:t>
        </w:r>
        <w:r>
          <w:tab/>
        </w:r>
        <w:r>
          <w:fldChar w:fldCharType="begin"/>
        </w:r>
        <w:r>
          <w:instrText xml:space="preserve"> PAGEREF _Toc19268 \h </w:instrText>
        </w:r>
        <w:r>
          <w:fldChar w:fldCharType="separate"/>
        </w:r>
        <w:r>
          <w:t>40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541" w:history="1">
        <w:r>
          <w:rPr>
            <w:rFonts w:ascii="仿宋" w:eastAsia="仿宋" w:hAnsi="仿宋" w:cs="仿宋" w:hint="eastAsia"/>
            <w:lang w:eastAsia="zh-CN"/>
          </w:rPr>
          <w:t>(一)、公司名称</w:t>
        </w:r>
        <w:r>
          <w:tab/>
        </w:r>
        <w:r>
          <w:fldChar w:fldCharType="begin"/>
        </w:r>
        <w:r>
          <w:instrText xml:space="preserve"> PAGEREF _Toc28541 \h </w:instrText>
        </w:r>
        <w:r>
          <w:fldChar w:fldCharType="separate"/>
        </w:r>
        <w:r>
          <w:t>40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470" w:history="1">
        <w:r>
          <w:rPr>
            <w:rFonts w:ascii="仿宋" w:eastAsia="仿宋" w:hAnsi="仿宋" w:cs="仿宋" w:hint="eastAsia"/>
            <w:lang w:eastAsia="zh-CN"/>
          </w:rPr>
          <w:t>(二)、注册资本</w:t>
        </w:r>
        <w:r>
          <w:tab/>
        </w:r>
        <w:r>
          <w:fldChar w:fldCharType="begin"/>
        </w:r>
        <w:r>
          <w:instrText xml:space="preserve"> PAGEREF _Toc18470 \h </w:instrText>
        </w:r>
        <w:r>
          <w:fldChar w:fldCharType="separate"/>
        </w:r>
        <w:r>
          <w:t>40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294" w:history="1">
        <w:r>
          <w:rPr>
            <w:rFonts w:ascii="仿宋" w:eastAsia="仿宋" w:hAnsi="仿宋" w:cs="仿宋" w:hint="eastAsia"/>
            <w:lang w:eastAsia="zh-CN"/>
          </w:rPr>
          <w:t>(三)、注册地址</w:t>
        </w:r>
        <w:r>
          <w:tab/>
        </w:r>
        <w:r>
          <w:fldChar w:fldCharType="begin"/>
        </w:r>
        <w:r>
          <w:instrText xml:space="preserve"> PAGEREF _Toc27294 \h </w:instrText>
        </w:r>
        <w:r>
          <w:fldChar w:fldCharType="separate"/>
        </w:r>
        <w:r>
          <w:t>40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572" w:history="1">
        <w:r>
          <w:rPr>
            <w:rFonts w:ascii="仿宋" w:eastAsia="仿宋" w:hAnsi="仿宋" w:cs="仿宋" w:hint="eastAsia"/>
            <w:lang w:eastAsia="zh-CN"/>
          </w:rPr>
          <w:t>(四)、法人代表</w:t>
        </w:r>
        <w:r>
          <w:tab/>
        </w:r>
        <w:r>
          <w:fldChar w:fldCharType="begin"/>
        </w:r>
        <w:r>
          <w:instrText xml:space="preserve"> PAGEREF _Toc18572 \h </w:instrText>
        </w:r>
        <w:r>
          <w:fldChar w:fldCharType="separate"/>
        </w:r>
        <w:r>
          <w:t>40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046" w:history="1">
        <w:r>
          <w:rPr>
            <w:rFonts w:ascii="仿宋" w:eastAsia="仿宋" w:hAnsi="仿宋" w:cs="仿宋" w:hint="eastAsia"/>
            <w:lang w:eastAsia="zh-CN"/>
          </w:rPr>
          <w:t>(五)、主要经营范围</w:t>
        </w:r>
        <w:r>
          <w:tab/>
        </w:r>
        <w:r>
          <w:fldChar w:fldCharType="begin"/>
        </w:r>
        <w:r>
          <w:instrText xml:space="preserve"> PAGEREF _Toc16046 \h </w:instrText>
        </w:r>
        <w:r>
          <w:fldChar w:fldCharType="separate"/>
        </w:r>
        <w:r>
          <w:t>40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641" w:history="1">
        <w:r>
          <w:rPr>
            <w:rFonts w:ascii="仿宋" w:eastAsia="仿宋" w:hAnsi="仿宋" w:cs="仿宋" w:hint="eastAsia"/>
            <w:lang w:eastAsia="zh-CN"/>
          </w:rPr>
          <w:t>(六)、主要股东</w:t>
        </w:r>
        <w:r>
          <w:tab/>
        </w:r>
        <w:r>
          <w:fldChar w:fldCharType="begin"/>
        </w:r>
        <w:r>
          <w:instrText xml:space="preserve"> PAGEREF _Toc19641 \h </w:instrText>
        </w:r>
        <w:r>
          <w:fldChar w:fldCharType="separate"/>
        </w:r>
        <w:r>
          <w:t>41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2467" w:history="1">
        <w:r>
          <w:rPr>
            <w:rFonts w:ascii="仿宋" w:eastAsia="仿宋" w:hAnsi="仿宋" w:cs="仿宋" w:hint="eastAsia"/>
            <w:lang w:eastAsia="zh-CN"/>
          </w:rPr>
          <w:t>六、目标客户和受众分析</w:t>
        </w:r>
        <w:r>
          <w:tab/>
        </w:r>
        <w:r>
          <w:fldChar w:fldCharType="begin"/>
        </w:r>
        <w:r>
          <w:instrText xml:space="preserve"> PAGEREF _Toc12467 \h </w:instrText>
        </w:r>
        <w:r>
          <w:fldChar w:fldCharType="separate"/>
        </w:r>
        <w:r>
          <w:t>42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776" w:history="1">
        <w:r>
          <w:rPr>
            <w:rFonts w:ascii="仿宋" w:eastAsia="仿宋" w:hAnsi="仿宋" w:cs="仿宋" w:hint="eastAsia"/>
            <w:lang w:eastAsia="zh-CN"/>
          </w:rPr>
          <w:t>(一)、客户群体描述</w:t>
        </w:r>
        <w:r>
          <w:tab/>
        </w:r>
        <w:r>
          <w:fldChar w:fldCharType="begin"/>
        </w:r>
        <w:r>
          <w:instrText xml:space="preserve"> PAGEREF _Toc31776 \h </w:instrText>
        </w:r>
        <w:r>
          <w:fldChar w:fldCharType="separate"/>
        </w:r>
        <w:r>
          <w:t>42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771" w:history="1">
        <w:r>
          <w:rPr>
            <w:rFonts w:ascii="仿宋" w:eastAsia="仿宋" w:hAnsi="仿宋" w:cs="仿宋" w:hint="eastAsia"/>
            <w:lang w:eastAsia="zh-CN"/>
          </w:rPr>
          <w:t>(二)、客户需求和期望</w:t>
        </w:r>
        <w:r>
          <w:tab/>
        </w:r>
        <w:r>
          <w:fldChar w:fldCharType="begin"/>
        </w:r>
        <w:r>
          <w:instrText xml:space="preserve"> PAGEREF _Toc3771 \h </w:instrText>
        </w:r>
        <w:r>
          <w:fldChar w:fldCharType="separate"/>
        </w:r>
        <w:r>
          <w:t>44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099" w:history="1">
        <w:r>
          <w:rPr>
            <w:rFonts w:ascii="仿宋" w:eastAsia="仿宋" w:hAnsi="仿宋" w:cs="仿宋" w:hint="eastAsia"/>
            <w:lang w:eastAsia="zh-CN"/>
          </w:rPr>
          <w:t>(三)、客户获取策略</w:t>
        </w:r>
        <w:r>
          <w:tab/>
        </w:r>
        <w:r>
          <w:fldChar w:fldCharType="begin"/>
        </w:r>
        <w:r>
          <w:instrText xml:space="preserve"> PAGEREF _Toc10099 \h </w:instrText>
        </w:r>
        <w:r>
          <w:fldChar w:fldCharType="separate"/>
        </w:r>
        <w:r>
          <w:t>45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711" w:history="1">
        <w:r>
          <w:rPr>
            <w:rFonts w:ascii="仿宋" w:eastAsia="仿宋" w:hAnsi="仿宋" w:cs="仿宋" w:hint="eastAsia"/>
            <w:lang w:eastAsia="zh-CN"/>
          </w:rPr>
          <w:t>(四)、客户关系管理</w:t>
        </w:r>
        <w:r>
          <w:tab/>
        </w:r>
        <w:r>
          <w:fldChar w:fldCharType="begin"/>
        </w:r>
        <w:r>
          <w:instrText xml:space="preserve"> PAGEREF _Toc7711 \h </w:instrText>
        </w:r>
        <w:r>
          <w:fldChar w:fldCharType="separate"/>
        </w:r>
        <w:r>
          <w:t>47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8275" w:history="1">
        <w:r>
          <w:rPr>
            <w:rFonts w:ascii="仿宋" w:eastAsia="仿宋" w:hAnsi="仿宋" w:cs="仿宋" w:hint="eastAsia"/>
            <w:lang w:eastAsia="zh-CN"/>
          </w:rPr>
          <w:t>七、公司组建背景分析</w:t>
        </w:r>
        <w:r>
          <w:tab/>
        </w:r>
        <w:r>
          <w:fldChar w:fldCharType="begin"/>
        </w:r>
        <w:r>
          <w:instrText xml:space="preserve"> PAGEREF _Toc8275 \h </w:instrText>
        </w:r>
        <w:r>
          <w:fldChar w:fldCharType="separate"/>
        </w:r>
        <w:r>
          <w:t>49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518" w:history="1">
        <w:r>
          <w:rPr>
            <w:rFonts w:ascii="仿宋" w:eastAsia="仿宋" w:hAnsi="仿宋" w:cs="仿宋" w:hint="eastAsia"/>
            <w:lang w:eastAsia="zh-CN"/>
          </w:rPr>
          <w:t>(一)、SKI系列二甲苯异构化催化剂项目背景分析</w:t>
        </w:r>
        <w:r>
          <w:tab/>
        </w:r>
        <w:r>
          <w:fldChar w:fldCharType="begin"/>
        </w:r>
        <w:r>
          <w:instrText xml:space="preserve"> PAGEREF _Toc11518 \h </w:instrText>
        </w:r>
        <w:r>
          <w:fldChar w:fldCharType="separate"/>
        </w:r>
        <w:r>
          <w:t>49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  <w:sectPr>
          <w:headerReference w:type="default" r:id="rId6"/>
          <w:footerReference w:type="default" r:id="rId7"/>
          <w:type w:val="nextPage"/>
          <w:pgSz w:w="11906" w:h="16838"/>
          <w:pgMar w:top="1440" w:right="1800" w:bottom="1440" w:left="1800" w:header="851" w:footer="992" w:gutter="0"/>
          <w:pgNumType w:start="2"/>
          <w:cols w:num="1" w:space="425"/>
          <w:titlePg w:val="0"/>
          <w:docGrid w:type="lines" w:linePitch="312" w:charSpace="0"/>
        </w:sectPr>
      </w:pPr>
      <w:hyperlink w:anchor="_Toc15196" w:history="1">
        <w:r>
          <w:rPr>
            <w:rFonts w:ascii="仿宋" w:eastAsia="仿宋" w:hAnsi="仿宋" w:cs="仿宋" w:hint="eastAsia"/>
            <w:lang w:eastAsia="zh-CN"/>
          </w:rPr>
          <w:t>(二)、SKI系列二甲苯异构化催化剂项目建设必要性分析</w:t>
        </w:r>
        <w:r>
          <w:tab/>
        </w:r>
        <w:r>
          <w:fldChar w:fldCharType="begin"/>
        </w:r>
        <w:r>
          <w:instrText xml:space="preserve"> PAGEREF _Toc15196 \h </w:instrText>
        </w:r>
        <w:r>
          <w:fldChar w:fldCharType="separate"/>
        </w:r>
        <w:r>
          <w:t>50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774" w:history="1">
        <w:r>
          <w:rPr>
            <w:rFonts w:ascii="仿宋" w:eastAsia="仿宋" w:hAnsi="仿宋" w:cs="仿宋" w:hint="eastAsia"/>
            <w:lang w:eastAsia="zh-CN"/>
          </w:rPr>
          <w:t>(三)、鼓励中小企业发展</w:t>
        </w:r>
        <w:r>
          <w:tab/>
        </w:r>
        <w:r>
          <w:fldChar w:fldCharType="begin"/>
        </w:r>
        <w:r>
          <w:instrText xml:space="preserve"> PAGEREF _Toc26774 \h </w:instrText>
        </w:r>
        <w:r>
          <w:fldChar w:fldCharType="separate"/>
        </w:r>
        <w:r>
          <w:t>51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234" w:history="1">
        <w:r>
          <w:rPr>
            <w:rFonts w:ascii="仿宋" w:eastAsia="仿宋" w:hAnsi="仿宋" w:cs="仿宋" w:hint="eastAsia"/>
            <w:lang w:eastAsia="zh-CN"/>
          </w:rPr>
          <w:t>(四)、宏观经济形势分析</w:t>
        </w:r>
        <w:r>
          <w:tab/>
        </w:r>
        <w:r>
          <w:fldChar w:fldCharType="begin"/>
        </w:r>
        <w:r>
          <w:instrText xml:space="preserve"> PAGEREF _Toc14234 \h </w:instrText>
        </w:r>
        <w:r>
          <w:fldChar w:fldCharType="separate"/>
        </w:r>
        <w:r>
          <w:t>52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6469" w:history="1">
        <w:r>
          <w:rPr>
            <w:rFonts w:ascii="仿宋" w:eastAsia="仿宋" w:hAnsi="仿宋" w:cs="仿宋" w:hint="eastAsia"/>
            <w:lang w:eastAsia="zh-CN"/>
          </w:rPr>
          <w:t>八、SWOT分析</w:t>
        </w:r>
        <w:r>
          <w:tab/>
        </w:r>
        <w:r>
          <w:fldChar w:fldCharType="begin"/>
        </w:r>
        <w:r>
          <w:instrText xml:space="preserve"> PAGEREF _Toc26469 \h </w:instrText>
        </w:r>
        <w:r>
          <w:fldChar w:fldCharType="separate"/>
        </w:r>
        <w:r>
          <w:t>54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241" w:history="1">
        <w:r>
          <w:rPr>
            <w:rFonts w:ascii="仿宋" w:eastAsia="仿宋" w:hAnsi="仿宋" w:cs="仿宋" w:hint="eastAsia"/>
            <w:lang w:eastAsia="zh-CN"/>
          </w:rPr>
          <w:t>(一)、优势分析(S)</w:t>
        </w:r>
        <w:r>
          <w:tab/>
        </w:r>
        <w:r>
          <w:fldChar w:fldCharType="begin"/>
        </w:r>
        <w:r>
          <w:instrText xml:space="preserve"> PAGEREF _Toc24241 \h </w:instrText>
        </w:r>
        <w:r>
          <w:fldChar w:fldCharType="separate"/>
        </w:r>
        <w:r>
          <w:t>54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375" w:history="1">
        <w:r>
          <w:rPr>
            <w:rFonts w:ascii="仿宋" w:eastAsia="仿宋" w:hAnsi="仿宋" w:cs="仿宋" w:hint="eastAsia"/>
            <w:lang w:eastAsia="zh-CN"/>
          </w:rPr>
          <w:t>(二)、劣势分析(W)</w:t>
        </w:r>
        <w:r>
          <w:tab/>
        </w:r>
        <w:r>
          <w:fldChar w:fldCharType="begin"/>
        </w:r>
        <w:r>
          <w:instrText xml:space="preserve"> PAGEREF _Toc3375 \h </w:instrText>
        </w:r>
        <w:r>
          <w:fldChar w:fldCharType="separate"/>
        </w:r>
        <w:r>
          <w:t>55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80" w:history="1">
        <w:r>
          <w:rPr>
            <w:rFonts w:ascii="仿宋" w:eastAsia="仿宋" w:hAnsi="仿宋" w:cs="仿宋" w:hint="eastAsia"/>
            <w:lang w:eastAsia="zh-CN"/>
          </w:rPr>
          <w:t>(三)、机会分析()</w:t>
        </w:r>
        <w:r>
          <w:tab/>
        </w:r>
        <w:r>
          <w:fldChar w:fldCharType="begin"/>
        </w:r>
        <w:r>
          <w:instrText xml:space="preserve"> PAGEREF _Toc2880 \h </w:instrText>
        </w:r>
        <w:r>
          <w:fldChar w:fldCharType="separate"/>
        </w:r>
        <w:r>
          <w:t>55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672" w:history="1">
        <w:r>
          <w:rPr>
            <w:rFonts w:ascii="仿宋" w:eastAsia="仿宋" w:hAnsi="仿宋" w:cs="仿宋" w:hint="eastAsia"/>
            <w:lang w:eastAsia="zh-CN"/>
          </w:rPr>
          <w:t>(四)、威胁分析(T)</w:t>
        </w:r>
        <w:r>
          <w:tab/>
        </w:r>
        <w:r>
          <w:fldChar w:fldCharType="begin"/>
        </w:r>
        <w:r>
          <w:instrText xml:space="preserve"> PAGEREF _Toc24672 \h </w:instrText>
        </w:r>
        <w:r>
          <w:fldChar w:fldCharType="separate"/>
        </w:r>
        <w:r>
          <w:t>56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8474" w:history="1">
        <w:r>
          <w:rPr>
            <w:rFonts w:ascii="仿宋" w:eastAsia="仿宋" w:hAnsi="仿宋" w:cs="仿宋" w:hint="eastAsia"/>
            <w:lang w:eastAsia="zh-CN"/>
          </w:rPr>
          <w:t>九、环境保护分析</w:t>
        </w:r>
        <w:r>
          <w:tab/>
        </w:r>
        <w:r>
          <w:fldChar w:fldCharType="begin"/>
        </w:r>
        <w:r>
          <w:instrText xml:space="preserve"> PAGEREF _Toc28474 \h </w:instrText>
        </w:r>
        <w:r>
          <w:fldChar w:fldCharType="separate"/>
        </w:r>
        <w:r>
          <w:t>57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448" w:history="1">
        <w:r>
          <w:rPr>
            <w:rFonts w:ascii="仿宋" w:eastAsia="仿宋" w:hAnsi="仿宋" w:cs="仿宋" w:hint="eastAsia"/>
            <w:lang w:eastAsia="zh-CN"/>
          </w:rPr>
          <w:t>(一)、编制依据</w:t>
        </w:r>
        <w:r>
          <w:tab/>
        </w:r>
        <w:r>
          <w:fldChar w:fldCharType="begin"/>
        </w:r>
        <w:r>
          <w:instrText xml:space="preserve"> PAGEREF _Toc25448 \h </w:instrText>
        </w:r>
        <w:r>
          <w:fldChar w:fldCharType="separate"/>
        </w:r>
        <w:r>
          <w:t>57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02" w:history="1">
        <w:r>
          <w:rPr>
            <w:rFonts w:ascii="仿宋" w:eastAsia="仿宋" w:hAnsi="仿宋" w:cs="仿宋" w:hint="eastAsia"/>
            <w:lang w:eastAsia="zh-CN"/>
          </w:rPr>
          <w:t>(二)、环境影响合理性分析</w:t>
        </w:r>
        <w:r>
          <w:tab/>
        </w:r>
        <w:r>
          <w:fldChar w:fldCharType="begin"/>
        </w:r>
        <w:r>
          <w:instrText xml:space="preserve"> PAGEREF _Toc602 \h </w:instrText>
        </w:r>
        <w:r>
          <w:fldChar w:fldCharType="separate"/>
        </w:r>
        <w:r>
          <w:t>58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038" w:history="1">
        <w:r>
          <w:rPr>
            <w:rFonts w:ascii="仿宋" w:eastAsia="仿宋" w:hAnsi="仿宋" w:cs="仿宋" w:hint="eastAsia"/>
            <w:lang w:eastAsia="zh-CN"/>
          </w:rPr>
          <w:t>(三)、建设期大气环境影响分析</w:t>
        </w:r>
        <w:r>
          <w:tab/>
        </w:r>
        <w:r>
          <w:fldChar w:fldCharType="begin"/>
        </w:r>
        <w:r>
          <w:instrText xml:space="preserve"> PAGEREF _Toc23038 \h </w:instrText>
        </w:r>
        <w:r>
          <w:fldChar w:fldCharType="separate"/>
        </w:r>
        <w:r>
          <w:t>59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6" w:history="1">
        <w:r>
          <w:rPr>
            <w:rFonts w:ascii="仿宋" w:eastAsia="仿宋" w:hAnsi="仿宋" w:cs="仿宋" w:hint="eastAsia"/>
            <w:lang w:eastAsia="zh-CN"/>
          </w:rPr>
          <w:t>(四)、建设期水环境影响分析</w:t>
        </w:r>
        <w:r>
          <w:tab/>
        </w:r>
        <w:r>
          <w:fldChar w:fldCharType="begin"/>
        </w:r>
        <w:r>
          <w:instrText xml:space="preserve"> PAGEREF _Toc216 \h </w:instrText>
        </w:r>
        <w:r>
          <w:fldChar w:fldCharType="separate"/>
        </w:r>
        <w:r>
          <w:t>60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939" w:history="1">
        <w:r>
          <w:rPr>
            <w:rFonts w:ascii="仿宋" w:eastAsia="仿宋" w:hAnsi="仿宋" w:cs="仿宋" w:hint="eastAsia"/>
            <w:lang w:eastAsia="zh-CN"/>
          </w:rPr>
          <w:t>(五)、建设期固体废弃物环境影响分析</w:t>
        </w:r>
        <w:r>
          <w:tab/>
        </w:r>
        <w:r>
          <w:fldChar w:fldCharType="begin"/>
        </w:r>
        <w:r>
          <w:instrText xml:space="preserve"> PAGEREF _Toc24939 \h </w:instrText>
        </w:r>
        <w:r>
          <w:fldChar w:fldCharType="separate"/>
        </w:r>
        <w:r>
          <w:t>61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854" w:history="1">
        <w:r>
          <w:rPr>
            <w:rFonts w:ascii="仿宋" w:eastAsia="仿宋" w:hAnsi="仿宋" w:cs="仿宋" w:hint="eastAsia"/>
            <w:lang w:eastAsia="zh-CN"/>
          </w:rPr>
          <w:t>(六)、建设期声环境影响分析</w:t>
        </w:r>
        <w:r>
          <w:tab/>
        </w:r>
        <w:r>
          <w:fldChar w:fldCharType="begin"/>
        </w:r>
        <w:r>
          <w:instrText xml:space="preserve"> PAGEREF _Toc25854 \h </w:instrText>
        </w:r>
        <w:r>
          <w:fldChar w:fldCharType="separate"/>
        </w:r>
        <w:r>
          <w:t>62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443" w:history="1">
        <w:r>
          <w:rPr>
            <w:rFonts w:ascii="仿宋" w:eastAsia="仿宋" w:hAnsi="仿宋" w:cs="仿宋" w:hint="eastAsia"/>
            <w:lang w:eastAsia="zh-CN"/>
          </w:rPr>
          <w:t>(七)、营运期大气环境影响分析</w:t>
        </w:r>
        <w:r>
          <w:tab/>
        </w:r>
        <w:r>
          <w:fldChar w:fldCharType="begin"/>
        </w:r>
        <w:r>
          <w:instrText xml:space="preserve"> PAGEREF _Toc15443 \h </w:instrText>
        </w:r>
        <w:r>
          <w:fldChar w:fldCharType="separate"/>
        </w:r>
        <w:r>
          <w:t>64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134" w:history="1">
        <w:r>
          <w:rPr>
            <w:rFonts w:ascii="仿宋" w:eastAsia="仿宋" w:hAnsi="仿宋" w:cs="仿宋" w:hint="eastAsia"/>
            <w:lang w:eastAsia="zh-CN"/>
          </w:rPr>
          <w:t>(八)、营运期水环境影响分析</w:t>
        </w:r>
        <w:r>
          <w:tab/>
        </w:r>
        <w:r>
          <w:fldChar w:fldCharType="begin"/>
        </w:r>
        <w:r>
          <w:instrText xml:space="preserve"> PAGEREF _Toc23134 \h </w:instrText>
        </w:r>
        <w:r>
          <w:fldChar w:fldCharType="separate"/>
        </w:r>
        <w:r>
          <w:t>64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096" w:history="1">
        <w:r>
          <w:rPr>
            <w:rFonts w:ascii="仿宋" w:eastAsia="仿宋" w:hAnsi="仿宋" w:cs="仿宋" w:hint="eastAsia"/>
            <w:lang w:eastAsia="zh-CN"/>
          </w:rPr>
          <w:t>(九)、营运期固体废弃物环境影响分析</w:t>
        </w:r>
        <w:r>
          <w:tab/>
        </w:r>
        <w:r>
          <w:fldChar w:fldCharType="begin"/>
        </w:r>
        <w:r>
          <w:instrText xml:space="preserve"> PAGEREF _Toc30096 \h </w:instrText>
        </w:r>
        <w:r>
          <w:fldChar w:fldCharType="separate"/>
        </w:r>
        <w:r>
          <w:t>65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496" w:history="1">
        <w:r>
          <w:rPr>
            <w:rFonts w:ascii="仿宋" w:eastAsia="仿宋" w:hAnsi="仿宋" w:cs="仿宋" w:hint="eastAsia"/>
            <w:lang w:eastAsia="zh-CN"/>
          </w:rPr>
          <w:t>(十)、营运期声环境影响分析</w:t>
        </w:r>
        <w:r>
          <w:tab/>
        </w:r>
        <w:r>
          <w:fldChar w:fldCharType="begin"/>
        </w:r>
        <w:r>
          <w:instrText xml:space="preserve"> PAGEREF _Toc24496 \h </w:instrText>
        </w:r>
        <w:r>
          <w:fldChar w:fldCharType="separate"/>
        </w:r>
        <w:r>
          <w:t>67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324" w:history="1">
        <w:r>
          <w:rPr>
            <w:rFonts w:ascii="仿宋" w:eastAsia="仿宋" w:hAnsi="仿宋" w:cs="仿宋" w:hint="eastAsia"/>
            <w:lang w:eastAsia="zh-CN"/>
          </w:rPr>
          <w:t>(十一)、清洁生产</w:t>
        </w:r>
        <w:r>
          <w:tab/>
        </w:r>
        <w:r>
          <w:fldChar w:fldCharType="begin"/>
        </w:r>
        <w:r>
          <w:instrText xml:space="preserve"> PAGEREF _Toc23324 \h </w:instrText>
        </w:r>
        <w:r>
          <w:fldChar w:fldCharType="separate"/>
        </w:r>
        <w:r>
          <w:t>68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473" w:history="1">
        <w:r>
          <w:rPr>
            <w:rFonts w:ascii="仿宋" w:eastAsia="仿宋" w:hAnsi="仿宋" w:cs="仿宋" w:hint="eastAsia"/>
            <w:lang w:eastAsia="zh-CN"/>
          </w:rPr>
          <w:t>(十二)、环境管理分析</w:t>
        </w:r>
        <w:r>
          <w:tab/>
        </w:r>
        <w:r>
          <w:fldChar w:fldCharType="begin"/>
        </w:r>
        <w:r>
          <w:instrText xml:space="preserve"> PAGEREF _Toc13473 \h </w:instrText>
        </w:r>
        <w:r>
          <w:fldChar w:fldCharType="separate"/>
        </w:r>
        <w:r>
          <w:t>69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434" w:history="1">
        <w:r>
          <w:rPr>
            <w:rFonts w:ascii="仿宋" w:eastAsia="仿宋" w:hAnsi="仿宋" w:cs="仿宋" w:hint="eastAsia"/>
            <w:lang w:eastAsia="zh-CN"/>
          </w:rPr>
          <w:t>(十三)、结论及建议</w:t>
        </w:r>
        <w:r>
          <w:tab/>
        </w:r>
        <w:r>
          <w:fldChar w:fldCharType="begin"/>
        </w:r>
        <w:r>
          <w:instrText xml:space="preserve"> PAGEREF _Toc6434 \h </w:instrText>
        </w:r>
        <w:r>
          <w:fldChar w:fldCharType="separate"/>
        </w:r>
        <w:r>
          <w:t>71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3325" w:history="1">
        <w:r>
          <w:rPr>
            <w:rFonts w:ascii="仿宋" w:eastAsia="仿宋" w:hAnsi="仿宋" w:cs="仿宋" w:hint="eastAsia"/>
            <w:lang w:eastAsia="zh-CN"/>
          </w:rPr>
          <w:t>十、建设进度分析</w:t>
        </w:r>
        <w:r>
          <w:tab/>
        </w:r>
        <w:r>
          <w:fldChar w:fldCharType="begin"/>
        </w:r>
        <w:r>
          <w:instrText xml:space="preserve"> PAGEREF _Toc23325 \h </w:instrText>
        </w:r>
        <w:r>
          <w:fldChar w:fldCharType="separate"/>
        </w:r>
        <w:r>
          <w:t>72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038" w:history="1">
        <w:r>
          <w:rPr>
            <w:rFonts w:ascii="仿宋" w:eastAsia="仿宋" w:hAnsi="仿宋" w:cs="仿宋" w:hint="eastAsia"/>
            <w:lang w:eastAsia="zh-CN"/>
          </w:rPr>
          <w:t>(一)、SKI系列二甲苯异构化催化剂项目进度安排</w:t>
        </w:r>
        <w:r>
          <w:tab/>
        </w:r>
        <w:r>
          <w:fldChar w:fldCharType="begin"/>
        </w:r>
        <w:r>
          <w:instrText xml:space="preserve"> PAGEREF _Toc16038 \h </w:instrText>
        </w:r>
        <w:r>
          <w:fldChar w:fldCharType="separate"/>
        </w:r>
        <w:r>
          <w:t>72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627" w:history="1">
        <w:r>
          <w:rPr>
            <w:rFonts w:ascii="仿宋" w:eastAsia="仿宋" w:hAnsi="仿宋" w:cs="仿宋" w:hint="eastAsia"/>
            <w:lang w:eastAsia="zh-CN"/>
          </w:rPr>
          <w:t>(二)、SKI系列二甲苯异构化催化剂项目实施保障措施</w:t>
        </w:r>
        <w:r>
          <w:tab/>
        </w:r>
        <w:r>
          <w:fldChar w:fldCharType="begin"/>
        </w:r>
        <w:r>
          <w:instrText xml:space="preserve"> PAGEREF _Toc28627 \h </w:instrText>
        </w:r>
        <w:r>
          <w:fldChar w:fldCharType="separate"/>
        </w:r>
        <w:r>
          <w:t>73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02" w:history="1">
        <w:r>
          <w:rPr>
            <w:rFonts w:ascii="仿宋" w:eastAsia="仿宋" w:hAnsi="仿宋" w:cs="仿宋" w:hint="eastAsia"/>
            <w:lang w:eastAsia="zh-CN"/>
          </w:rPr>
          <w:t>十一、市场营销策略</w:t>
        </w:r>
        <w:r>
          <w:tab/>
        </w:r>
        <w:r>
          <w:fldChar w:fldCharType="begin"/>
        </w:r>
        <w:r>
          <w:instrText xml:space="preserve"> PAGEREF _Toc102 \h </w:instrText>
        </w:r>
        <w:r>
          <w:fldChar w:fldCharType="separate"/>
        </w:r>
        <w:r>
          <w:t>74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756" w:history="1">
        <w:r>
          <w:rPr>
            <w:rFonts w:ascii="仿宋" w:eastAsia="仿宋" w:hAnsi="仿宋" w:cs="仿宋" w:hint="eastAsia"/>
            <w:lang w:eastAsia="zh-CN"/>
          </w:rPr>
          <w:t>(一)、市场定位和目标市场</w:t>
        </w:r>
        <w:r>
          <w:tab/>
        </w:r>
        <w:r>
          <w:fldChar w:fldCharType="begin"/>
        </w:r>
        <w:r>
          <w:instrText xml:space="preserve"> PAGEREF _Toc31756 \h </w:instrText>
        </w:r>
        <w:r>
          <w:fldChar w:fldCharType="separate"/>
        </w:r>
        <w:r>
          <w:t>74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675" w:history="1">
        <w:r>
          <w:rPr>
            <w:rFonts w:ascii="仿宋" w:eastAsia="仿宋" w:hAnsi="仿宋" w:cs="仿宋" w:hint="eastAsia"/>
            <w:lang w:eastAsia="zh-CN"/>
          </w:rPr>
          <w:t>(二)、定价策略</w:t>
        </w:r>
        <w:r>
          <w:tab/>
        </w:r>
        <w:r>
          <w:fldChar w:fldCharType="begin"/>
        </w:r>
        <w:r>
          <w:instrText xml:space="preserve"> PAGEREF _Toc29675 \h </w:instrText>
        </w:r>
        <w:r>
          <w:fldChar w:fldCharType="separate"/>
        </w:r>
        <w:r>
          <w:t>76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068" w:history="1">
        <w:r>
          <w:rPr>
            <w:rFonts w:ascii="仿宋" w:eastAsia="仿宋" w:hAnsi="仿宋" w:cs="仿宋" w:hint="eastAsia"/>
            <w:lang w:eastAsia="zh-CN"/>
          </w:rPr>
          <w:t>(三)、销售和推广策略</w:t>
        </w:r>
        <w:r>
          <w:tab/>
        </w:r>
        <w:r>
          <w:fldChar w:fldCharType="begin"/>
        </w:r>
        <w:r>
          <w:instrText xml:space="preserve"> PAGEREF _Toc13068 \h </w:instrText>
        </w:r>
        <w:r>
          <w:fldChar w:fldCharType="separate"/>
        </w:r>
        <w:r>
          <w:t>77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33" w:history="1">
        <w:r>
          <w:rPr>
            <w:rFonts w:ascii="仿宋" w:eastAsia="仿宋" w:hAnsi="仿宋" w:cs="仿宋" w:hint="eastAsia"/>
            <w:lang w:eastAsia="zh-CN"/>
          </w:rPr>
          <w:t>(四)、销售渠道和分销策略</w:t>
        </w:r>
        <w:r>
          <w:tab/>
        </w:r>
        <w:r>
          <w:fldChar w:fldCharType="begin"/>
        </w:r>
        <w:r>
          <w:instrText xml:space="preserve"> PAGEREF _Toc3033 \h </w:instrText>
        </w:r>
        <w:r>
          <w:fldChar w:fldCharType="separate"/>
        </w:r>
        <w:r>
          <w:t>78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4465" w:history="1">
        <w:r>
          <w:rPr>
            <w:rFonts w:ascii="仿宋" w:eastAsia="仿宋" w:hAnsi="仿宋" w:cs="仿宋" w:hint="eastAsia"/>
            <w:lang w:eastAsia="zh-CN"/>
          </w:rPr>
          <w:t>十二、未来计划和展望</w:t>
        </w:r>
        <w:r>
          <w:tab/>
        </w:r>
        <w:r>
          <w:fldChar w:fldCharType="begin"/>
        </w:r>
        <w:r>
          <w:instrText xml:space="preserve"> PAGEREF _Toc24465 \h </w:instrText>
        </w:r>
        <w:r>
          <w:fldChar w:fldCharType="separate"/>
        </w:r>
        <w:r>
          <w:t>80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238" w:history="1">
        <w:r>
          <w:rPr>
            <w:rFonts w:ascii="仿宋" w:eastAsia="仿宋" w:hAnsi="仿宋" w:cs="仿宋" w:hint="eastAsia"/>
            <w:lang w:eastAsia="zh-CN"/>
          </w:rPr>
          <w:t>(一)、公司未来的发展计划</w:t>
        </w:r>
        <w:r>
          <w:tab/>
        </w:r>
        <w:r>
          <w:fldChar w:fldCharType="begin"/>
        </w:r>
        <w:r>
          <w:instrText xml:space="preserve"> PAGEREF _Toc10238 \h </w:instrText>
        </w:r>
        <w:r>
          <w:fldChar w:fldCharType="separate"/>
        </w:r>
        <w:r>
          <w:t>80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794" w:history="1">
        <w:r>
          <w:rPr>
            <w:rFonts w:ascii="仿宋" w:eastAsia="仿宋" w:hAnsi="仿宋" w:cs="仿宋" w:hint="eastAsia"/>
            <w:lang w:eastAsia="zh-CN"/>
          </w:rPr>
          <w:t>(二)、长期目标和目标</w:t>
        </w:r>
        <w:r>
          <w:tab/>
        </w:r>
        <w:r>
          <w:fldChar w:fldCharType="begin"/>
        </w:r>
        <w:r>
          <w:instrText xml:space="preserve"> PAGEREF _Toc10794 \h </w:instrText>
        </w:r>
        <w:r>
          <w:fldChar w:fldCharType="separate"/>
        </w:r>
        <w:r>
          <w:t>80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4250" w:history="1">
        <w:r>
          <w:rPr>
            <w:rFonts w:ascii="仿宋" w:eastAsia="仿宋" w:hAnsi="仿宋" w:cs="仿宋" w:hint="eastAsia"/>
            <w:lang w:eastAsia="zh-CN"/>
          </w:rPr>
          <w:t>十三、推进公司成立的必要性分析</w:t>
        </w:r>
        <w:r>
          <w:tab/>
        </w:r>
        <w:r>
          <w:fldChar w:fldCharType="begin"/>
        </w:r>
        <w:r>
          <w:instrText xml:space="preserve"> PAGEREF _Toc24250 \h </w:instrText>
        </w:r>
        <w:r>
          <w:fldChar w:fldCharType="separate"/>
        </w:r>
        <w:r>
          <w:t>81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499" w:history="1">
        <w:r>
          <w:rPr>
            <w:rFonts w:ascii="仿宋" w:eastAsia="仿宋" w:hAnsi="仿宋" w:cs="仿宋" w:hint="eastAsia"/>
            <w:lang w:eastAsia="zh-CN"/>
          </w:rPr>
          <w:t>(一)、市场需求和机会</w:t>
        </w:r>
        <w:r>
          <w:tab/>
        </w:r>
        <w:r>
          <w:fldChar w:fldCharType="begin"/>
        </w:r>
        <w:r>
          <w:instrText xml:space="preserve"> PAGEREF _Toc26499 \h </w:instrText>
        </w:r>
        <w:r>
          <w:fldChar w:fldCharType="separate"/>
        </w:r>
        <w:r>
          <w:t>81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778" w:history="1">
        <w:r>
          <w:rPr>
            <w:rFonts w:ascii="仿宋" w:eastAsia="仿宋" w:hAnsi="仿宋" w:cs="仿宋" w:hint="eastAsia"/>
            <w:lang w:eastAsia="zh-CN"/>
          </w:rPr>
          <w:t>(二)、公司目标和战略</w:t>
        </w:r>
        <w:r>
          <w:tab/>
        </w:r>
        <w:r>
          <w:fldChar w:fldCharType="begin"/>
        </w:r>
        <w:r>
          <w:instrText xml:space="preserve"> PAGEREF _Toc4778 \h </w:instrText>
        </w:r>
        <w:r>
          <w:fldChar w:fldCharType="separate"/>
        </w:r>
        <w:r>
          <w:t>81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979" w:history="1">
        <w:r>
          <w:rPr>
            <w:rFonts w:ascii="仿宋" w:eastAsia="仿宋" w:hAnsi="仿宋" w:cs="仿宋" w:hint="eastAsia"/>
            <w:lang w:eastAsia="zh-CN"/>
          </w:rPr>
          <w:t>(三)、公司竞争优势</w:t>
        </w:r>
        <w:r>
          <w:tab/>
        </w:r>
        <w:r>
          <w:fldChar w:fldCharType="begin"/>
        </w:r>
        <w:r>
          <w:instrText xml:space="preserve"> PAGEREF _Toc21979 \h </w:instrText>
        </w:r>
        <w:r>
          <w:fldChar w:fldCharType="separate"/>
        </w:r>
        <w:r>
          <w:t>82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6072" w:history="1">
        <w:r>
          <w:rPr>
            <w:rFonts w:ascii="仿宋" w:eastAsia="仿宋" w:hAnsi="仿宋" w:cs="仿宋" w:hint="eastAsia"/>
            <w:lang w:eastAsia="zh-CN"/>
          </w:rPr>
          <w:t>十四、风险分析</w:t>
        </w:r>
        <w:r>
          <w:tab/>
        </w:r>
        <w:r>
          <w:fldChar w:fldCharType="begin"/>
        </w:r>
        <w:r>
          <w:instrText xml:space="preserve"> PAGEREF _Toc16072 \h </w:instrText>
        </w:r>
        <w:r>
          <w:fldChar w:fldCharType="separate"/>
        </w:r>
        <w:r>
          <w:t>82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057" w:history="1">
        <w:r>
          <w:rPr>
            <w:rFonts w:ascii="仿宋" w:eastAsia="仿宋" w:hAnsi="仿宋" w:cs="仿宋" w:hint="eastAsia"/>
            <w:lang w:eastAsia="zh-CN"/>
          </w:rPr>
          <w:t>(一)、内部风险</w:t>
        </w:r>
        <w:r>
          <w:tab/>
        </w:r>
        <w:r>
          <w:fldChar w:fldCharType="begin"/>
        </w:r>
        <w:r>
          <w:instrText xml:space="preserve"> PAGEREF _Toc11057 \h </w:instrText>
        </w:r>
        <w:r>
          <w:fldChar w:fldCharType="separate"/>
        </w:r>
        <w:r>
          <w:t>82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782" w:history="1">
        <w:r>
          <w:rPr>
            <w:rFonts w:ascii="仿宋" w:eastAsia="仿宋" w:hAnsi="仿宋" w:cs="仿宋" w:hint="eastAsia"/>
            <w:lang w:eastAsia="zh-CN"/>
          </w:rPr>
          <w:t>(二)、外部风险</w:t>
        </w:r>
        <w:r>
          <w:tab/>
        </w:r>
        <w:r>
          <w:fldChar w:fldCharType="begin"/>
        </w:r>
        <w:r>
          <w:instrText xml:space="preserve"> PAGEREF _Toc29782 \h </w:instrText>
        </w:r>
        <w:r>
          <w:fldChar w:fldCharType="separate"/>
        </w:r>
        <w:r>
          <w:t>83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696" w:history="1">
        <w:r>
          <w:rPr>
            <w:rFonts w:ascii="仿宋" w:eastAsia="仿宋" w:hAnsi="仿宋" w:cs="仿宋" w:hint="eastAsia"/>
            <w:lang w:eastAsia="zh-CN"/>
          </w:rPr>
          <w:t>(三)、风险管理策略</w:t>
        </w:r>
        <w:r>
          <w:tab/>
        </w:r>
        <w:r>
          <w:fldChar w:fldCharType="begin"/>
        </w:r>
        <w:r>
          <w:instrText xml:space="preserve"> PAGEREF _Toc8696 \h </w:instrText>
        </w:r>
        <w:r>
          <w:fldChar w:fldCharType="separate"/>
        </w:r>
        <w:r>
          <w:t>83</w:t>
        </w:r>
        <w:r>
          <w:fldChar w:fldCharType="end"/>
        </w:r>
      </w:hyperlink>
    </w:p>
    <w:p>
      <w:pPr>
        <w:sectPr>
          <w:headerReference w:type="default" r:id="rId8"/>
          <w:footerReference w:type="default" r:id="rId9"/>
          <w:type w:val="nextPage"/>
          <w:pgSz w:w="11906" w:h="16838"/>
          <w:pgMar w:top="1440" w:right="1800" w:bottom="1440" w:left="1800" w:header="851" w:footer="992" w:gutter="0"/>
          <w:pgNumType w:start="3"/>
          <w:cols w:num="1" w:space="425"/>
          <w:titlePg w:val="0"/>
          <w:docGrid w:type="lines" w:linePitch="312" w:charSpace="0"/>
        </w:sectPr>
      </w:pPr>
      <w:r>
        <w:fldChar w:fldCharType="end"/>
      </w:r>
      <w:bookmarkStart w:id="0" w:name="_GoBack"/>
      <w:bookmarkEnd w:id="0"/>
    </w:p>
    <w:p>
      <w:pPr>
        <w:pStyle w:val="Heading1"/>
        <w:jc w:val="center"/>
        <w:rPr>
          <w:rFonts w:ascii="仿宋" w:eastAsia="仿宋" w:hAnsi="仿宋" w:cs="仿宋" w:hint="eastAsia"/>
          <w:lang w:eastAsia="zh-CN"/>
        </w:rPr>
      </w:pPr>
      <w:bookmarkStart w:id="1" w:name="_Toc28637"/>
      <w:r>
        <w:rPr>
          <w:rFonts w:ascii="仿宋" w:eastAsia="仿宋" w:hAnsi="仿宋" w:cs="仿宋" w:hint="eastAsia"/>
          <w:lang w:eastAsia="zh-CN"/>
        </w:rPr>
        <w:t>前言</w:t>
      </w:r>
      <w:bookmarkEnd w:id="1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感谢您阅读公司的成立报告。在本报告中，我们将向您介绍公司的发展历程、组织结构以及未来计划。我们公司的成立是为了经济社会发展的需要，为市场提供创新和高质量的产品/服务。我们坚持以客户为中心，以合作伙伴关系和员工健康发展为基础。通过本报告，您将了解我们的使命和愿景，以及未来的发展方向。请注意，本报告不可做为商业用途，只用作学习交流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</w:p>
    <w:p>
      <w:pPr>
        <w:pStyle w:val="Heading1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2" w:name="_Toc21868"/>
      <w:r>
        <w:rPr>
          <w:rFonts w:ascii="仿宋" w:eastAsia="仿宋" w:hAnsi="仿宋" w:cs="仿宋" w:hint="eastAsia"/>
          <w:sz w:val="28"/>
          <w:lang w:eastAsia="zh-CN"/>
        </w:rPr>
        <w:t>一、公司成立方案</w:t>
      </w:r>
      <w:bookmarkEnd w:id="2"/>
    </w:p>
    <w:p>
      <w:pPr>
        <w:pStyle w:val="Heading2"/>
        <w:rPr>
          <w:rFonts w:ascii="仿宋" w:eastAsia="仿宋" w:hAnsi="仿宋" w:cs="仿宋" w:hint="eastAsia"/>
          <w:lang w:eastAsia="zh-CN"/>
        </w:rPr>
      </w:pPr>
      <w:bookmarkStart w:id="3" w:name="_Toc8157"/>
      <w:r>
        <w:rPr>
          <w:rFonts w:ascii="仿宋" w:eastAsia="仿宋" w:hAnsi="仿宋" w:cs="仿宋" w:hint="eastAsia"/>
          <w:lang w:eastAsia="zh-CN"/>
        </w:rPr>
        <w:t>(一)、公司经营宗旨</w:t>
      </w:r>
      <w:bookmarkEnd w:id="3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根据国家法律和行政法规的规定，我们将严格遵守诚实信用、勤勉尽责的原则，以专业的经营方式来管理和运营公司的资产。我们的目标是为全体股东创造令人满意的投资回报。我们将秉持以下承诺：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1. 合规经营：我们将遵循国家法律法规的要求，保持公司的合法地位，确保所有经营活动均在法律框架内进行。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2. 诚实信用：我们将坚守诚实信用原则，保持与各方的公平诚信合作，积极履行合同义务，确保公司的经济行为充分透明。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3. 勤勉尽责：我们承诺勤勉尽责，致力于为公司的股东提供最佳的管理和运营服务，通过不懈的努力实现经济效益最大化。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10"/>
          <w:footerReference w:type="default" r:id="rId11"/>
          <w:type w:val="nextPage"/>
          <w:pgSz w:w="11906" w:h="16838"/>
          <w:pgMar w:top="1440" w:right="1800" w:bottom="1440" w:left="1800" w:header="851" w:footer="992" w:gutter="0"/>
          <w:pgNumType w:start="4"/>
          <w:cols w:num="1" w:space="425"/>
          <w:titlePg w:val="0"/>
          <w:docGrid w:type="lines" w:linePitch="312" w:charSpace="0"/>
        </w:sectPr>
      </w:pPr>
      <w:r>
        <w:rPr>
          <w:rFonts w:ascii="仿宋" w:eastAsia="仿宋" w:hAnsi="仿宋" w:cs="仿宋" w:hint="eastAsia"/>
          <w:sz w:val="28"/>
          <w:lang w:eastAsia="zh-CN"/>
        </w:rPr>
        <w:t>4.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专业管理：我们将采用专业的管理和经营方式，积极引入最佳实践，提高公司资产的管理效率和风险控制水平。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5. 投资回报：我们的首要目标是为全体股东创造可观的投资回报，通过公司的盈利和成长来实现这一目标。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通过以上承诺，我们将在国家法律法规的指导下，以诚实信用、勤勉尽责的原则，以专业的方式管理和经营公司资产，以满足全体股东的期望和利益。</w:t>
      </w:r>
    </w:p>
    <w:p>
      <w:pPr>
        <w:pStyle w:val="Heading2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4" w:name="_Toc30940"/>
      <w:r>
        <w:rPr>
          <w:rFonts w:ascii="仿宋" w:eastAsia="仿宋" w:hAnsi="仿宋" w:cs="仿宋" w:hint="eastAsia"/>
          <w:sz w:val="28"/>
          <w:lang w:eastAsia="zh-CN"/>
        </w:rPr>
        <w:t>(二)、公司的目标、主要职责</w:t>
      </w:r>
      <w:bookmarkEnd w:id="4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(一) 目标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公司的目标是在不断变化的市场环境中实现可持续的增长和发展。为此，我们制定了以下目标：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1. 实现业务增长：公司将积极寻求机会，以实现可持续的业务增长，包括扩展市场份额和进入新市场。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2. 提高经济效益：公司将不断追求提高经济效益，包括降低成本、提高生产效率和增加利润率。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3. 强化内部管理：公司将加强内部管理体系，提高组织效率，改进流程，确保公司内部运营更加高效。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4. 促进创新：公司将鼓励和支持创新，包括产品创新和管理模式创新，以适应市场的不断变化。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5. 建立核心竞争力：公司将致力于提升自主品牌的价值，提高核心竞争力，不断扩大市场份额。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6.</w:t>
      </w:r>
      <w:r>
        <w:rPr>
          <w:rFonts w:ascii="仿宋" w:eastAsia="仿宋" w:hAnsi="仿宋" w:cs="仿宋" w:hint="eastAsia"/>
          <w:sz w:val="28"/>
        </w:rPr>
        <w:br/>
      </w:r>
      <w:r>
        <w:rPr>
          <w:rFonts w:ascii="仿宋" w:eastAsia="仿宋" w:hAnsi="仿宋" w:cs="仿宋" w:hint="eastAsia"/>
          <w:sz w:val="28"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12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</w:rPr>
          <w:t>https://d.book118.com/807140001165006034</w:t>
        </w:r>
      </w:hyperlink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</w:p>
    <w:sectPr>
      <w:headerReference w:type="default" r:id="rId13"/>
      <w:footerReference w:type="default" r:id="rId14"/>
      <w:type w:val="nextPage"/>
      <w:pgSz w:w="11906" w:h="16838"/>
      <w:pgMar w:top="1440" w:right="1800" w:bottom="1440" w:left="1800" w:header="851" w:footer="992" w:gutter="0"/>
      <w:pgNumType w:start="5"/>
      <w:cols w:num="1" w:space="425"/>
      <w:titlePg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3</w:t>
    </w:r>
    <w:r>
      <w:rPr>
        <w:rStyle w:val="PageNumber"/>
      </w:rPr>
      <w:fldChar w:fldCharType="end"/>
    </w:r>
  </w:p>
  <w:p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5</w:t>
    </w:r>
    <w:r>
      <w:rPr>
        <w:rStyle w:val="PageNumber"/>
      </w:rPr>
      <w:fldChar w:fldCharType="end"/>
    </w:r>
  </w:p>
  <w:p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6</w:t>
    </w:r>
    <w:r>
      <w:rPr>
        <w:rStyle w:val="PageNumber"/>
      </w:rPr>
      <w:fldChar w:fldCharType="end"/>
    </w:r>
  </w:p>
  <w:p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SKI系列二甲苯异构化催化剂相关行业公司成立报告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SKI系列二甲苯异构化催化剂相关行业公司成立报告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SKI系列二甲苯异构化催化剂相关行业公司成立报告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SKI系列二甲苯异构化催化剂相关行业公司成立报告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SKI系列二甲苯异构化催化剂相关行业公司成立报告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iPriority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uiPriority="0" w:unhideWhenUsed="0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uiPriority="0" w:unhideWhenUsed="0"/>
    <w:lsdException w:name="annotation subject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  <w:lang w:val="en-US" w:eastAsia="zh-CN" w:bidi="ar-SA"/>
    </w:rPr>
  </w:style>
  <w:style w:type="paragraph" w:styleId="Heading1">
    <w:name w:val="heading 1"/>
    <w:basedOn w:val="Normal"/>
    <w:next w:val="Normal"/>
    <w:qFormat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eastAsia="黑体" w:hAnsi="Arial"/>
      <w:b/>
      <w:sz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TOC1">
    <w:name w:val="toc 1"/>
    <w:basedOn w:val="Normal"/>
    <w:next w:val="Normal"/>
  </w:style>
  <w:style w:type="paragraph" w:styleId="TOC2">
    <w:name w:val="toc 2"/>
    <w:basedOn w:val="Normal"/>
    <w:next w:val="Normal"/>
    <w:pPr>
      <w:ind w:left="420" w:leftChars="200"/>
    </w:pPr>
  </w:style>
  <w:style w:type="character" w:styleId="PageNumber">
    <w:name w:val="page number"/>
    <w:basedOn w:val="DefaultParagraphFont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4.xml" /><Relationship Id="rId11" Type="http://schemas.openxmlformats.org/officeDocument/2006/relationships/footer" Target="footer4.xml" /><Relationship Id="rId12" Type="http://schemas.openxmlformats.org/officeDocument/2006/relationships/hyperlink" Target="https://d.book118.com/807140001165006034" TargetMode="External" /><Relationship Id="rId13" Type="http://schemas.openxmlformats.org/officeDocument/2006/relationships/header" Target="header5.xml" /><Relationship Id="rId14" Type="http://schemas.openxmlformats.org/officeDocument/2006/relationships/footer" Target="footer5.xml" /><Relationship Id="rId15" Type="http://schemas.openxmlformats.org/officeDocument/2006/relationships/theme" Target="theme/theme1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header" Target="header2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黄晨</dc:creator>
  <cp:lastModifiedBy>黄晨</cp:lastModifiedBy>
  <cp:revision>1</cp:revision>
  <dcterms:created xsi:type="dcterms:W3CDTF">2024-01-22T16:19:00Z</dcterms:created>
  <dcterms:modified xsi:type="dcterms:W3CDTF">2024-01-22T16:20:07Z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3614CC814A834DEAAA83620F3B2D1311_11</vt:lpwstr>
  </property>
  <property fmtid="{D5CDD505-2E9C-101B-9397-08002B2CF9AE}" pid="3" name="KSOProductBuildVer">
    <vt:lpwstr>2052-12.1.0.16120</vt:lpwstr>
  </property>
</Properties>
</file>