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255F38EF"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5117F22E"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1EF299C2"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5C0161EB" w14:textId="77777777">
                          <w:pPr>
                            <w:pStyle w:val="NoSpacing"/>
                            <w:jc w:val="right"/>
                            <w:rPr>
                              <w:color w:val="595959" w:themeColor="text1" w:themeTint="A6"/>
                              <w:sz w:val="32"/>
                              <w:szCs w:val="32"/>
                            </w:rPr>
                          </w:pPr>
                          <w:sdt>
                            <w:sdtPr>
                              <w:rPr>
                                <w:color w:val="595959" w:themeColor="text1" w:themeTint="A6"/>
                                <w:sz w:val="32"/>
                                <w:szCs w:val="32"/>
                              </w:rPr>
                              <w:alias w:val="摘要"/>
                              <w:id w:val="735337218"/>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4403386"/>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42AB9249"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4B17C539"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1142057075"/>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1C66A732"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1EB2A1E2"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45F92668"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02432C51"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6607CC4E"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5435C4F9"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2DD25FDF"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7AB4B890"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02196241"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22DB077F"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47BB493D"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76F5792E"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4236D99D"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4D473845"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40469FE9"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7071763F"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4BD24F77"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5E3F5661"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3EE1B263"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7385500F"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5C5D5652"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03C55FD5"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759910856"/>
        <w:docPartObj>
          <w:docPartGallery w:val="Table of Contents"/>
          <w:docPartUnique/>
        </w:docPartObj>
      </w:sdtPr>
      <w:sdtEndPr>
        <w:rPr>
          <w:b/>
          <w:bCs/>
        </w:rPr>
      </w:sdtEndPr>
      <w:sdtContent>
        <w:p w:rsidR="00483551" w:rsidRPr="00913CD1" w:rsidP="00457322" w14:paraId="45FA3244"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2A6723E9"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51D966E1"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1C4C9949"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41A14D4D"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641F5D42"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2249A876"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7ED07787"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1E866CE2"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260BD0E0"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2E58F2C0"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25656D45"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3F1DA86A"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6FD2B4C2"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016D76E8"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5F7762A5"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02102EE9"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41E44CDA"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6E65277A"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39A873D3"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0E702CEA"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0077B686"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947426795"/>
        <w:docPartObj>
          <w:docPartGallery w:val="Table of Contents"/>
          <w:docPartUnique/>
        </w:docPartObj>
      </w:sdtPr>
      <w:sdtEndPr>
        <w:rPr>
          <w:b/>
          <w:bCs/>
        </w:rPr>
      </w:sdtEndPr>
      <w:sdtContent>
        <w:p w:rsidR="00483551" w:rsidRPr="00913CD1" w:rsidP="00457322" w14:paraId="0BA1D7EC"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5AE536C6"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26733E8F"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2E33B00B"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0FF56366"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53F30BE2"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2E1BB00C"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773D991E"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11280F29"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48DA43BA"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78651A5F"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59B1AC9D"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1037F7DA"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4E2C207D"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0DE74164"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7BC454F8"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35FC9E6A"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375606C6"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7A4EB198"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380001FD"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735924CB"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3DE57070"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528285739"/>
        <w:docPartObj>
          <w:docPartGallery w:val="Table of Contents"/>
          <w:docPartUnique/>
        </w:docPartObj>
      </w:sdtPr>
      <w:sdtEndPr>
        <w:rPr>
          <w:b/>
          <w:bCs/>
        </w:rPr>
      </w:sdtEndPr>
      <w:sdtContent>
        <w:p w:rsidR="00483551" w:rsidRPr="00913CD1" w:rsidP="00457322" w14:paraId="261759B9"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68D9CA4C"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0632B961"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62FE63B3"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5443C356"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46A99701"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7312D641"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34B27419"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3D1CBFEB"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12FB763C"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53F3A9CC"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45C5D452"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516F2621"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30169FBF"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6EFB4178"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380B85B1"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2D149CC3"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0ACEA6EE"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34E6B3E1"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0476AA" w14:paraId="118F9A27" w14:textId="6BBA997B">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棱镜片项目可行性分析报告编制的目的在于通过对项目的全面评估，确定该项目在技术、经济、市场、资源、环境等方面的可行性和潜在效益，为项目的投资决策提供科学依据。通过可行性分析，可以避免或减少投资风险，提高项目的成功率，并为项目实施提供指导和参考。</w:t>
      </w:r>
      <w:r>
        <w:rPr>
          <w:rFonts w:ascii="仿宋" w:eastAsia="仿宋" w:hAnsi="仿宋"/>
          <w:sz w:val="28"/>
        </w:rPr>
        <w:br/>
      </w:r>
      <w:r>
        <w:rPr>
          <w:rFonts w:ascii="仿宋" w:eastAsia="仿宋" w:hAnsi="仿宋"/>
          <w:sz w:val="28"/>
        </w:rPr>
        <w:t>具体来说，编制棱镜片项目可行性分析报告的意义包括：</w:t>
      </w:r>
      <w:r>
        <w:rPr>
          <w:rFonts w:ascii="仿宋" w:eastAsia="仿宋" w:hAnsi="仿宋"/>
          <w:sz w:val="28"/>
        </w:rPr>
        <w:br/>
        <w:t xml:space="preserve">    1.</w:t>
      </w:r>
      <w:r>
        <w:rPr>
          <w:rFonts w:ascii="仿宋" w:eastAsia="仿宋" w:hAnsi="仿宋"/>
          <w:sz w:val="28"/>
        </w:rPr>
        <w:t>决策支持：为项目投资决策提供详细的数据和分析，帮助决策者全面了解项目的潜在收益和风险。</w:t>
      </w:r>
      <w:r>
        <w:rPr>
          <w:rFonts w:ascii="仿宋" w:eastAsia="仿宋" w:hAnsi="仿宋"/>
          <w:sz w:val="28"/>
        </w:rPr>
        <w:br/>
        <w:t xml:space="preserve">    2.</w:t>
      </w:r>
      <w:r>
        <w:rPr>
          <w:rFonts w:ascii="仿宋" w:eastAsia="仿宋" w:hAnsi="仿宋"/>
          <w:sz w:val="28"/>
        </w:rPr>
        <w:t>资源优化：通过分析，可以优化项目资源配置，确保资源的有效利用，提高项目的经济效益。</w:t>
      </w:r>
      <w:r>
        <w:rPr>
          <w:rFonts w:ascii="仿宋" w:eastAsia="仿宋" w:hAnsi="仿宋"/>
          <w:sz w:val="28"/>
        </w:rPr>
        <w:br/>
        <w:t xml:space="preserve">    3.</w:t>
      </w:r>
      <w:r>
        <w:rPr>
          <w:rFonts w:ascii="仿宋" w:eastAsia="仿宋" w:hAnsi="仿宋"/>
          <w:sz w:val="28"/>
        </w:rPr>
        <w:t>风险评估：对项目可能面临的技术、市场、财务等风险进行评估，并提出应对措施，降低投资风险。</w:t>
      </w:r>
      <w:r>
        <w:rPr>
          <w:rFonts w:ascii="仿宋" w:eastAsia="仿宋" w:hAnsi="仿宋"/>
          <w:sz w:val="28"/>
        </w:rPr>
        <w:br/>
        <w:t xml:space="preserve">    4.</w:t>
      </w:r>
      <w:r>
        <w:rPr>
          <w:rFonts w:ascii="仿宋" w:eastAsia="仿宋" w:hAnsi="仿宋"/>
          <w:sz w:val="28"/>
        </w:rPr>
        <w:t>市场洞察：通过对市场需求的深入分析，确保项目产品或服务符合市场需求，提高市场竞争力。</w:t>
      </w:r>
      <w:r>
        <w:rPr>
          <w:rFonts w:ascii="仿宋" w:eastAsia="仿宋" w:hAnsi="仿宋"/>
          <w:sz w:val="28"/>
        </w:rPr>
        <w:br/>
        <w:t xml:space="preserve">    5.</w:t>
      </w:r>
      <w:r>
        <w:rPr>
          <w:rFonts w:ascii="仿宋" w:eastAsia="仿宋" w:hAnsi="仿宋"/>
          <w:sz w:val="28"/>
        </w:rPr>
        <w:t>政策符合性：确保项目符合国家和地方的相关政策法规，避免政策风险。</w:t>
      </w:r>
      <w:r>
        <w:rPr>
          <w:rFonts w:ascii="仿宋" w:eastAsia="仿宋" w:hAnsi="仿宋"/>
          <w:sz w:val="28"/>
        </w:rPr>
        <w:br/>
        <w:t xml:space="preserve">    6.</w:t>
      </w:r>
    </w:p>
    <w:p w:rsidR="000476AA" w14:textId="6BBA997B">
      <w:pPr>
        <w:ind w:firstLine="561"/>
      </w:pPr>
      <w:r>
        <w:rPr>
          <w:rFonts w:ascii="仿宋" w:eastAsia="仿宋" w:hAnsi="仿宋"/>
          <w:sz w:val="28"/>
        </w:rPr>
        <w:t>环境影响评估：分析项目对环境的影响，并提出环境保护措施，确保项目的可持续发展。</w:t>
      </w:r>
      <w:r>
        <w:rPr>
          <w:rFonts w:ascii="仿宋" w:eastAsia="仿宋" w:hAnsi="仿宋"/>
          <w:sz w:val="28"/>
        </w:rPr>
        <w:br/>
        <w:t xml:space="preserve">    7.</w:t>
      </w:r>
      <w:r>
        <w:rPr>
          <w:rFonts w:ascii="仿宋" w:eastAsia="仿宋" w:hAnsi="仿宋"/>
          <w:sz w:val="28"/>
        </w:rPr>
        <w:t>财务预测：通过对项目财务数据的分析和预测，评估项目的财务可行性和潜在回报。</w:t>
      </w:r>
      <w:r>
        <w:rPr>
          <w:rFonts w:ascii="仿宋" w:eastAsia="仿宋" w:hAnsi="仿宋"/>
          <w:sz w:val="28"/>
        </w:rPr>
        <w:br/>
        <w:t xml:space="preserve">    8.</w:t>
      </w:r>
      <w:r>
        <w:rPr>
          <w:rFonts w:ascii="仿宋" w:eastAsia="仿宋" w:hAnsi="仿宋"/>
          <w:sz w:val="28"/>
        </w:rPr>
        <w:t>技术评估：对项目所采用的技术进行评估，确保技术先进、可靠，能够实现项目的预期目标。</w:t>
      </w:r>
      <w:r>
        <w:rPr>
          <w:rFonts w:ascii="仿宋" w:eastAsia="仿宋" w:hAnsi="仿宋"/>
          <w:sz w:val="28"/>
        </w:rPr>
        <w:br/>
        <w:t xml:space="preserve">    9.</w:t>
      </w:r>
      <w:r>
        <w:rPr>
          <w:rFonts w:ascii="仿宋" w:eastAsia="仿宋" w:hAnsi="仿宋"/>
          <w:sz w:val="28"/>
        </w:rPr>
        <w:t>项目管理规划：为项目实施提供管理指导，包括进度安排、质量控制、成本管理等，确保项目按时、按质、按预算完成。</w:t>
      </w:r>
      <w:r>
        <w:rPr>
          <w:rFonts w:ascii="仿宋" w:eastAsia="仿宋" w:hAnsi="仿宋"/>
          <w:sz w:val="28"/>
        </w:rPr>
        <w:br/>
      </w:r>
      <w:r>
        <w:rPr>
          <w:rFonts w:ascii="仿宋" w:eastAsia="仿宋" w:hAnsi="仿宋"/>
          <w:sz w:val="28"/>
        </w:rPr>
        <w:t>综上所述，棱镜片项目可行性分析报告的编制对于项目的成功实施和投资者的利益保护具有重要意义，它为项目的科学决策和风险控制提供了坚实的基础。</w:t>
      </w:r>
    </w:p>
    <w:p w:rsidR="009D1637" w:rsidRPr="00913CD1" w:rsidP="00457322" w14:paraId="4D1994B9"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696B4CC7"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546D6ABF"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04A51647"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4C5463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5C68F1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41168CE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19297342"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66377AEC"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7973A8AA"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651A886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45EFC0FE"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19CBA77E"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34E550BC"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5C570C7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12863F13"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432E69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669098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5428EFAC"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417F707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510ACDB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2683A8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23D86C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40C7E27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4F46BE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6803357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5E2795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项目建设。</w:t>
      </w:r>
    </w:p>
    <w:p w:rsidR="009D1637" w:rsidRPr="00913CD1" w:rsidP="00457322" w14:paraId="2F9137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w:t>
      </w:r>
    </w:p>
    <w:p w:rsidR="009D1637" w:rsidRPr="00913CD1" w:rsidP="00457322" w14:paraId="710392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310A2A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6E12E5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65F610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2BE118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756E926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2DF41F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0969BC2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棱镜片产品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38651783"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棱镜片</w:t>
      </w:r>
      <w:r w:rsidRPr="00913CD1">
        <w:rPr>
          <w:rFonts w:ascii="仿宋" w:eastAsia="仿宋" w:hAnsi="仿宋"/>
        </w:rPr>
        <w:t>项目绪论</w:t>
      </w:r>
      <w:bookmarkEnd w:id="4"/>
    </w:p>
    <w:p w:rsidR="009D1637" w:rsidRPr="00913CD1" w:rsidP="00457322" w14:paraId="1943DE86"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棱镜片</w:t>
      </w:r>
      <w:r w:rsidRPr="00913CD1">
        <w:rPr>
          <w:rFonts w:ascii="仿宋" w:eastAsia="仿宋" w:hAnsi="仿宋"/>
        </w:rPr>
        <w:t>项目名称及建设性质</w:t>
      </w:r>
      <w:bookmarkEnd w:id="5"/>
    </w:p>
    <w:p w:rsidR="009D1637" w:rsidRPr="00913CD1" w:rsidP="00457322" w14:paraId="5BBC7D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项目名称</w:t>
      </w:r>
    </w:p>
    <w:p w:rsidR="009D1637" w:rsidRPr="00913CD1" w:rsidP="00457322" w14:paraId="692DCB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w:t>
      </w:r>
    </w:p>
    <w:p w:rsidR="009D1637" w:rsidRPr="00913CD1" w:rsidP="00457322" w14:paraId="1CE231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项目建设性质</w:t>
      </w:r>
    </w:p>
    <w:p w:rsidR="009D1637" w:rsidRPr="00913CD1" w:rsidP="00457322" w14:paraId="2C977C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棱镜片</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4A8A7ABC"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棱镜片</w:t>
      </w:r>
      <w:r w:rsidRPr="00913CD1">
        <w:rPr>
          <w:rFonts w:ascii="仿宋" w:eastAsia="仿宋" w:hAnsi="仿宋"/>
        </w:rPr>
        <w:t>项目承办单位</w:t>
      </w:r>
      <w:bookmarkEnd w:id="6"/>
    </w:p>
    <w:p w:rsidR="009D1637" w:rsidRPr="00913CD1" w:rsidP="00457322" w14:paraId="3D9369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项目实施主体</w:t>
      </w:r>
    </w:p>
    <w:p w:rsidR="009D1637" w:rsidRPr="00913CD1" w:rsidP="00457322" w14:paraId="5B49AA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341061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73839BB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项目信息。</w:t>
      </w:r>
    </w:p>
    <w:p w:rsidR="009D1637" w:rsidRPr="00913CD1" w:rsidP="00457322" w14:paraId="1AFA34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0BC16998"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15FC97AE"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p>
    <w:p w:rsidR="00D71DAE" w:rsidRPr="00913CD1" w:rsidP="00457322"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1653AF2D"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23741755"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37AFE462"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棱镜片</w:t>
      </w:r>
      <w:r w:rsidRPr="00913CD1">
        <w:rPr>
          <w:rFonts w:ascii="仿宋" w:eastAsia="仿宋" w:hAnsi="仿宋"/>
        </w:rPr>
        <w:t>项目定位及建设理由</w:t>
      </w:r>
      <w:bookmarkEnd w:id="7"/>
    </w:p>
    <w:p w:rsidR="000476AA" w14:paraId="71D94888" w14:textId="6927E84B">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棱镜片项目可行性分析报告中的项目定位及建设理由应清晰明确，突出项目的独特优势和市场潜力。以下是对该项目定位及建设理由的精炼描述：</w:t>
      </w:r>
      <w:r>
        <w:rPr>
          <w:rFonts w:ascii="仿宋" w:eastAsia="仿宋" w:hAnsi="仿宋"/>
          <w:sz w:val="28"/>
        </w:rPr>
        <w:br/>
        <w:t xml:space="preserve">    1.</w:t>
      </w:r>
      <w:r>
        <w:rPr>
          <w:rFonts w:ascii="仿宋" w:eastAsia="仿宋" w:hAnsi="仿宋"/>
          <w:sz w:val="28"/>
        </w:rPr>
        <w:t>项目定位：</w:t>
      </w:r>
      <w:r>
        <w:rPr>
          <w:rFonts w:ascii="仿宋" w:eastAsia="仿宋" w:hAnsi="仿宋"/>
          <w:sz w:val="28"/>
        </w:rPr>
        <w:br/>
        <w:t xml:space="preserve">    △</w:t>
      </w:r>
      <w:r>
        <w:rPr>
          <w:rFonts w:ascii="仿宋" w:eastAsia="仿宋" w:hAnsi="仿宋"/>
          <w:sz w:val="28"/>
        </w:rPr>
        <w:t>本项目旨在成为国内领先的棱镜片研发与生产基地，专注于高品质、高附加值的光学棱镜片产品。</w:t>
      </w:r>
      <w:r>
        <w:rPr>
          <w:rFonts w:ascii="仿宋" w:eastAsia="仿宋" w:hAnsi="仿宋"/>
          <w:sz w:val="28"/>
        </w:rPr>
        <w:br/>
        <w:t xml:space="preserve">    △</w:t>
      </w:r>
      <w:r>
        <w:rPr>
          <w:rFonts w:ascii="仿宋" w:eastAsia="仿宋" w:hAnsi="仿宋"/>
          <w:sz w:val="28"/>
        </w:rPr>
        <w:t>通过引进先进的生产技术和设备，结合自主研发能力，确保产品在性能、成本和交货期上的竞争优势。</w:t>
      </w:r>
      <w:r>
        <w:rPr>
          <w:rFonts w:ascii="仿宋" w:eastAsia="仿宋" w:hAnsi="仿宋"/>
          <w:sz w:val="28"/>
        </w:rPr>
        <w:br/>
        <w:t xml:space="preserve">    △</w:t>
      </w:r>
      <w:r>
        <w:rPr>
          <w:rFonts w:ascii="仿宋" w:eastAsia="仿宋" w:hAnsi="仿宋"/>
          <w:sz w:val="28"/>
        </w:rPr>
        <w:t>项目将重点开发应用于高端光学仪器、医疗器械、光通信设备等领域的特种棱镜片，满足市场对高性能光学元件的需求。</w:t>
      </w:r>
      <w:r>
        <w:rPr>
          <w:rFonts w:ascii="仿宋" w:eastAsia="仿宋" w:hAnsi="仿宋"/>
          <w:sz w:val="28"/>
        </w:rPr>
        <w:br/>
        <w:t xml:space="preserve">    2.</w:t>
      </w:r>
      <w:r>
        <w:rPr>
          <w:rFonts w:ascii="仿宋" w:eastAsia="仿宋" w:hAnsi="仿宋"/>
          <w:sz w:val="28"/>
        </w:rPr>
        <w:t>建设理由：</w:t>
      </w:r>
    </w:p>
    <w:p w:rsidR="000476AA" w14:textId="6927E84B">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市场机遇：随着科技的快速发展，光学棱镜片在多个行业的应用日益广泛，市场对高品质棱镜片的需求持续增长。</w:t>
      </w:r>
      <w:r>
        <w:rPr>
          <w:rFonts w:ascii="仿宋" w:eastAsia="仿宋" w:hAnsi="仿宋"/>
          <w:sz w:val="28"/>
        </w:rPr>
        <w:br/>
        <w:t xml:space="preserve">    △</w:t>
      </w:r>
      <w:r>
        <w:rPr>
          <w:rFonts w:ascii="仿宋" w:eastAsia="仿宋" w:hAnsi="仿宋"/>
          <w:sz w:val="28"/>
        </w:rPr>
        <w:t>技术优势：项目团队拥有多年的光学材料研发经验，并已掌握关键生产技术，能够快速响应市场变化和技术进步。</w:t>
      </w:r>
      <w:r>
        <w:rPr>
          <w:rFonts w:ascii="仿宋" w:eastAsia="仿宋" w:hAnsi="仿宋"/>
          <w:sz w:val="28"/>
        </w:rPr>
        <w:br/>
        <w:t xml:space="preserve">    △</w:t>
      </w:r>
      <w:r>
        <w:rPr>
          <w:rFonts w:ascii="仿宋" w:eastAsia="仿宋" w:hAnsi="仿宋"/>
          <w:sz w:val="28"/>
        </w:rPr>
        <w:t>成本效益：通过规模化生产和供应链优化，项目能够降低成本，提高效率，为客户提供具有竞争力的产品价格。</w:t>
      </w:r>
      <w:r>
        <w:rPr>
          <w:rFonts w:ascii="仿宋" w:eastAsia="仿宋" w:hAnsi="仿宋"/>
          <w:sz w:val="28"/>
        </w:rPr>
        <w:br/>
        <w:t xml:space="preserve">    △</w:t>
      </w:r>
      <w:r>
        <w:rPr>
          <w:rFonts w:ascii="仿宋" w:eastAsia="仿宋" w:hAnsi="仿宋"/>
          <w:sz w:val="28"/>
        </w:rPr>
        <w:t>政策支持：相关产业政策鼓励光学材料行业的发展，为本项目提供了良好的政策环境和资金支持。</w:t>
      </w:r>
      <w:r>
        <w:rPr>
          <w:rFonts w:ascii="仿宋" w:eastAsia="仿宋" w:hAnsi="仿宋"/>
          <w:sz w:val="28"/>
        </w:rPr>
        <w:br/>
        <w:t xml:space="preserve">    △</w:t>
      </w:r>
      <w:r>
        <w:rPr>
          <w:rFonts w:ascii="仿宋" w:eastAsia="仿宋" w:hAnsi="仿宋"/>
          <w:sz w:val="28"/>
        </w:rPr>
        <w:t>社会效益：项目的建设将带动当地就业，促进区域经济发展，同时有助于提升国内企业在光学领域的国际竞争力。</w:t>
      </w:r>
      <w:r>
        <w:rPr>
          <w:rFonts w:ascii="仿宋" w:eastAsia="仿宋" w:hAnsi="仿宋"/>
          <w:sz w:val="28"/>
        </w:rPr>
        <w:br/>
      </w:r>
      <w:r>
        <w:rPr>
          <w:rFonts w:ascii="仿宋" w:eastAsia="仿宋" w:hAnsi="仿宋"/>
          <w:sz w:val="28"/>
        </w:rPr>
        <w:t>综上所述，棱镜片项目的实施既符合市场需求和技术发展趋势，又能够充分发挥项目团队的技术优势和政策支持，具有良好的市场潜力和经济效益，值得投资建设。</w:t>
      </w:r>
    </w:p>
    <w:p w:rsidR="009D1637" w:rsidRPr="00913CD1" w:rsidP="00457322" w14:paraId="37C08DCE"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710CF0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1866CE1C"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3AFDC10B"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33E397AB"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棱镜片</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3D3E3857"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棱镜片</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17042472"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棱镜片</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14F6DDCB" w14:textId="77777777">
      <w:pPr>
        <w:widowControl/>
        <w:spacing w:after="156" w:afterLines="50"/>
        <w:ind w:firstLine="561"/>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5DA766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7A2546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03116E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4EC879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项目功能、盈利性等</w:t>
      </w:r>
    </w:p>
    <w:p w:rsidR="007D3AEE" w:rsidRPr="00913CD1" w:rsidP="00457322" w14:paraId="7BE106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02D4F35F"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3E893B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31BBD1D3"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项目建设的可行性和效益的合理性。</w:t>
      </w:r>
    </w:p>
    <w:p w:rsidR="009D1637" w:rsidRPr="00913CD1" w:rsidP="00457322" w14:paraId="0D6D6AF7"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棱镜片</w:t>
      </w:r>
      <w:r w:rsidRPr="00913CD1">
        <w:rPr>
          <w:rFonts w:ascii="仿宋" w:eastAsia="仿宋" w:hAnsi="仿宋"/>
        </w:rPr>
        <w:t>项目建设选址</w:t>
      </w:r>
      <w:bookmarkEnd w:id="9"/>
    </w:p>
    <w:p w:rsidR="009D1637" w:rsidRPr="00913CD1" w:rsidP="00457322" w14:paraId="39AD3B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项目选址及规划</w:t>
      </w:r>
    </w:p>
    <w:p w:rsidR="009D1637" w:rsidRPr="00913CD1" w:rsidP="00457322" w14:paraId="45BD74D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项目的建设。</w:t>
      </w:r>
    </w:p>
    <w:p w:rsidR="009D1637" w:rsidRPr="00913CD1" w:rsidP="00457322" w14:paraId="103785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项目背景及选址理由</w:t>
      </w:r>
    </w:p>
    <w:p w:rsidR="009D1637" w:rsidRPr="00913CD1" w:rsidP="00457322" w14:paraId="3D1746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项目背景</w:t>
      </w:r>
    </w:p>
    <w:p w:rsidR="000476AA" w14:paraId="40F886D3" w14:textId="13B13E4F">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棱镜片项目背景分析表明，随着光学技术的不断进步和市场对高品质光学产品的需求增加，开发新型高性能棱镜片具有重要的战略意义和市场价值。该项目旨在利用先进的材料科学和制造工艺，研发一系列具有高折射率、低色散、耐磨损等优点的棱镜片，以满足医疗、工业、消费电子等领域的应用需求。</w:t>
      </w:r>
      <w:r>
        <w:rPr>
          <w:rFonts w:ascii="仿宋" w:eastAsia="仿宋" w:hAnsi="仿宋"/>
          <w:sz w:val="28"/>
        </w:rPr>
        <w:br/>
      </w:r>
      <w:r>
        <w:rPr>
          <w:rFonts w:ascii="仿宋" w:eastAsia="仿宋" w:hAnsi="仿宋"/>
          <w:sz w:val="28"/>
        </w:rPr>
        <w:t>项目的关键优势在于其创新的设计理念和严格的品质控制，通过对材料配方和生产流程的优化，确保产品在性能上达到国际领先水平。同时，项目还注重成本控制和市场营销策略，以确保产品在价格上具有竞争力，并能够快速占领市场份额。</w:t>
      </w:r>
      <w:r>
        <w:rPr>
          <w:rFonts w:ascii="仿宋" w:eastAsia="仿宋" w:hAnsi="仿宋"/>
          <w:sz w:val="28"/>
        </w:rPr>
        <w:br/>
      </w:r>
      <w:r>
        <w:rPr>
          <w:rFonts w:ascii="仿宋" w:eastAsia="仿宋" w:hAnsi="仿宋"/>
          <w:sz w:val="28"/>
        </w:rPr>
        <w:t>通过对市场趋势的分析，项目团队认为，未来几年内，高端棱镜片市场将保持稳定增长，尤其是在新兴应用领域如虚拟现实（</w:t>
      </w:r>
      <w:r>
        <w:rPr>
          <w:rFonts w:ascii="仿宋" w:eastAsia="仿宋" w:hAnsi="仿宋"/>
          <w:sz w:val="28"/>
        </w:rPr>
        <w:t>VR</w:t>
      </w:r>
      <w:r>
        <w:rPr>
          <w:rFonts w:ascii="仿宋" w:eastAsia="仿宋" w:hAnsi="仿宋"/>
          <w:sz w:val="28"/>
        </w:rPr>
        <w:t>）和增强现实（</w:t>
      </w:r>
      <w:r>
        <w:rPr>
          <w:rFonts w:ascii="仿宋" w:eastAsia="仿宋" w:hAnsi="仿宋"/>
          <w:sz w:val="28"/>
        </w:rPr>
        <w:t>AR</w:t>
      </w:r>
      <w:r>
        <w:rPr>
          <w:rFonts w:ascii="仿宋" w:eastAsia="仿宋" w:hAnsi="仿宋"/>
          <w:sz w:val="28"/>
        </w:rPr>
        <w:t>）技术的发展推动下，对高性能棱镜片的需求将显著增加。因此，该项目不仅能够满足现有市场的需求，还能够为未来的技术发展奠定坚实的基础。</w:t>
      </w:r>
      <w:r>
        <w:rPr>
          <w:rFonts w:ascii="仿宋" w:eastAsia="仿宋" w:hAnsi="仿宋"/>
          <w:sz w:val="28"/>
        </w:rPr>
        <w:br/>
      </w:r>
    </w:p>
    <w:p w:rsidR="000476AA" w14:textId="13B13E4F">
      <w:pPr>
        <w:ind w:firstLine="560"/>
      </w:pPr>
      <w:r>
        <w:rPr>
          <w:rFonts w:ascii="仿宋" w:eastAsia="仿宋" w:hAnsi="仿宋"/>
          <w:sz w:val="28"/>
        </w:rPr>
        <w:t>综上所述，棱镜片项目具有良好的市场前景和技术可行性，通过项目的实施，预计将显著提升我国在该领域的研发和生产能力，为相关产业的发展提供强有力的支持。</w:t>
      </w:r>
    </w:p>
    <w:p w:rsidR="009D1637" w:rsidRPr="00913CD1" w:rsidP="00457322" w14:paraId="19591CD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0AB3B2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2AC56F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项目的发展和扩张。</w:t>
      </w:r>
    </w:p>
    <w:p w:rsidR="009D1637" w:rsidRPr="00913CD1" w:rsidP="00457322" w14:paraId="736301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项目的可迗性。</w:t>
      </w:r>
    </w:p>
    <w:p w:rsidR="009D1637" w:rsidRPr="00913CD1" w:rsidP="00457322" w14:paraId="384CE6F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项目建设提供了良好基础条件。</w:t>
      </w:r>
    </w:p>
    <w:p w:rsidR="009D1637" w:rsidRPr="00913CD1" w:rsidP="00457322" w14:paraId="794568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项目规模和扩展的需要。</w:t>
      </w:r>
    </w:p>
    <w:p w:rsidR="009D1637" w:rsidRPr="00913CD1" w:rsidP="00457322" w14:paraId="76D5165D"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棱镜片</w:t>
      </w:r>
      <w:r w:rsidRPr="00913CD1">
        <w:rPr>
          <w:rFonts w:ascii="仿宋" w:eastAsia="仿宋" w:hAnsi="仿宋"/>
        </w:rPr>
        <w:t>项目生产规模</w:t>
      </w:r>
      <w:bookmarkEnd w:id="10"/>
    </w:p>
    <w:p w:rsidR="009D1637" w:rsidRPr="00913CD1" w:rsidP="00457322" w14:paraId="67C7E8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7B32DDF7"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697A49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135964FC"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6783E29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项目实施过程中，对环境的影响降到最低。</w:t>
      </w:r>
    </w:p>
    <w:p w:rsidR="009D1637" w:rsidRPr="00913CD1" w:rsidP="00457322" w14:paraId="4999EE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3150AE2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7F35929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454579D4"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棱镜片</w:t>
      </w:r>
      <w:r w:rsidRPr="00913CD1">
        <w:rPr>
          <w:rFonts w:ascii="仿宋" w:eastAsia="仿宋" w:hAnsi="仿宋"/>
        </w:rPr>
        <w:t>项目总投资及资金构成</w:t>
      </w:r>
      <w:bookmarkEnd w:id="13"/>
    </w:p>
    <w:p w:rsidR="009D1637" w:rsidRPr="00913CD1" w:rsidP="00457322" w14:paraId="155FA5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的生产能力。</w:t>
      </w:r>
    </w:p>
    <w:p w:rsidR="009D1637" w:rsidRPr="00913CD1" w:rsidP="00457322" w14:paraId="1152EC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项目总投资</w:t>
      </w:r>
    </w:p>
    <w:p w:rsidR="009D1637" w:rsidRPr="00913CD1" w:rsidP="00457322" w14:paraId="353D49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0B37E5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7A7C4F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0DF34D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49DF8C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2022594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60C79E0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65067D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项目的顺利建设奠定了财务基础。</w:t>
      </w:r>
    </w:p>
    <w:p w:rsidR="009D1637" w:rsidRPr="00913CD1" w:rsidP="00457322" w14:paraId="450228D3"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7EE4FA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3167DDEC"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棱镜片</w:t>
      </w:r>
      <w:r w:rsidRPr="00913CD1">
        <w:rPr>
          <w:rFonts w:ascii="仿宋" w:eastAsia="仿宋" w:hAnsi="仿宋"/>
        </w:rPr>
        <w:t>项目预期经济效益规划目标</w:t>
      </w:r>
      <w:bookmarkEnd w:id="15"/>
    </w:p>
    <w:p w:rsidR="009D1637" w:rsidRPr="00913CD1" w:rsidP="00457322" w14:paraId="78B974B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项目的盈利能力和市场竞争力。</w:t>
      </w:r>
    </w:p>
    <w:p w:rsidR="009D1637" w:rsidRPr="00913CD1" w:rsidP="00457322" w14:paraId="7DC02D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项目具有较高的投资价值和发展潜力。</w:t>
      </w:r>
    </w:p>
    <w:p w:rsidR="009D1637" w:rsidRPr="00913CD1" w:rsidP="00457322" w14:paraId="509EAC91"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724F1682"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棱镜片</w:t>
      </w:r>
      <w:r w:rsidRPr="00913CD1">
        <w:rPr>
          <w:rFonts w:ascii="仿宋" w:eastAsia="仿宋" w:hAnsi="仿宋"/>
        </w:rPr>
        <w:t>项目建设进度规划</w:t>
      </w:r>
      <w:bookmarkEnd w:id="16"/>
    </w:p>
    <w:p w:rsidR="009D1637" w:rsidRPr="00913CD1" w:rsidP="00457322" w14:paraId="5F1F5F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项目的顺利进行和按时完成。</w:t>
      </w:r>
    </w:p>
    <w:p w:rsidR="009D1637" w:rsidRPr="00913CD1" w:rsidP="00457322" w14:paraId="51970FE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棱镜片</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项目的质量和进度。</w:t>
      </w:r>
    </w:p>
    <w:p w:rsidR="009D1637" w:rsidRPr="00913CD1" w:rsidP="00457322" w14:paraId="2B4A7E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63D607C3"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棱镜片</w:t>
      </w:r>
      <w:r w:rsidRPr="00913CD1">
        <w:rPr>
          <w:rFonts w:ascii="仿宋" w:eastAsia="仿宋" w:hAnsi="仿宋"/>
        </w:rPr>
        <w:t>项目综合评价</w:t>
      </w:r>
      <w:bookmarkEnd w:id="17"/>
    </w:p>
    <w:p w:rsidR="00BF6395" w:rsidRPr="00913CD1" w:rsidP="00457322" w14:paraId="24F4B8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棱镜片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5B48A03B"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棱镜片项目的投资回报率稳定且可观。根据市场调查和预测，棱镜片市场需求持续增长，具有良好的市场前景和发展空间。我们的投资方向紧密结合国家产业政策和市场需求，为投资者创造可观的投资收益。</w:t>
      </w:r>
    </w:p>
    <w:p w:rsidR="00BF6395" w:rsidRPr="00913CD1" w:rsidP="00457322" w14:paraId="0C37D3E6"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棱镜片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54C8D793"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在技术方案设计方面，我们注重方案的优化和效益的提升。通过科学合理的设计，实现棱镜片</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生产流程的高效化和产品的优质化。我们将采用先进的生产工艺和技术，提高生产效率，降低生产成本。同时，我们还将加强产品研发和创新，不断推出具有竞争力的新产品，满足棱镜片</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38030502"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p>
    <w:p w:rsidR="00BF6395" w:rsidRPr="00913CD1" w:rsidP="0045732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此外，棱镜片项目的建设将带来显著的就业机会和社会效益。项目的实施将促进当地经济的发展，提升当地民众的生活水平。我们将积极履行社会责任，关注环境保护和可持续发展，为社会做出积极贡献。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66E3F910"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综上所述，本期棱镜片项目具备技术和经济的可行性，具有良好的市场前景和发展空间。我们将充分发挥自身优势，抓住市场机遇，为投资者创造丰厚的投资回报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52D6C4C3"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1447408A"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0C839D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303D96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45C1DC5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3930087F"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02C2BDC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03F6C2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2C9347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棱镜片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293D836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37E7C4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517C7A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2F82F9F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4EBCEF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棱镜片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41472D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62A4FA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6E1C31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4AB17A0C"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15A3EF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4D395C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棱镜片</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2C9B93F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棱镜片</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6787764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棱镜片</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52D1EAB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5A2770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361424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棱镜片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3DBEF9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626526B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棱镜片</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5D8BF14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5CB44214"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0A57DAD3"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6772972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项目的顺利进行和迗成目标。</w:t>
      </w:r>
    </w:p>
    <w:p w:rsidR="009D1637" w:rsidRPr="00913CD1" w:rsidP="00457322" w14:paraId="321DD6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3DC6B80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棱镜片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0B8E2B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棱镜片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棱镜片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棱镜片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683124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棱镜片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404CE5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611866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0028C59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3730B5D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62BC51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6D912D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758464D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731EC74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7ED0E4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2EE4D6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1BFA0F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632E01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76F92A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4FD7DFC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27B0A4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3E92102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0482F0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2E5AD942"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6E4D74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2C8861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070AAB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3F6FD05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3F9792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34DC72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081A9F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006A0C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7F5FE3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1C95F86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4067AD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6467EF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02663D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2740BF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棱镜片</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79EFA5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799A0B6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25B53C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34D9F8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291A825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7907536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291712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753FA6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25EF309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6426C4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3E487C5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7DD67A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281744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1FAFF6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3C945B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227F34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051E1210"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6DA7987F"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棱镜片</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519232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709BD3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251BDE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393712E9"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棱镜片</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10DD36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117286C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71A849C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6022D2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32E3DB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6A589D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648EEA0C"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59B5A9C5"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293EDB7C"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棱镜片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6B76F39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4D6CF0D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6760D0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081E7D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棱镜片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14B312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34D4362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4C2F45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4C8EC67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1C60BE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466754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051A29E7"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棱镜片</w:t>
      </w:r>
      <w:r w:rsidRPr="00913CD1">
        <w:rPr>
          <w:rFonts w:ascii="仿宋" w:eastAsia="仿宋" w:hAnsi="仿宋"/>
        </w:rPr>
        <w:t>项目技术工艺分析</w:t>
      </w:r>
      <w:bookmarkEnd w:id="28"/>
    </w:p>
    <w:p w:rsidR="009D1637" w:rsidRPr="00913CD1" w:rsidP="00457322" w14:paraId="57C6362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6A18F2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棱镜片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5A25958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棱镜片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6EE542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6C46D4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棱镜片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7441B3C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179B27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364FA7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棱镜片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28E7CA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5F4930A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棱镜片</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棱镜片</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15DC95D2"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棱镜片项目</w:t>
      </w:r>
      <w:r w:rsidRPr="00913CD1">
        <w:rPr>
          <w:rFonts w:ascii="仿宋" w:eastAsia="仿宋" w:hAnsi="仿宋"/>
        </w:rPr>
        <w:t>质量管理</w:t>
      </w:r>
      <w:bookmarkEnd w:id="29"/>
    </w:p>
    <w:p w:rsidR="009D1637" w:rsidRPr="00913CD1" w:rsidP="00457322" w14:paraId="4A6C454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36AA59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404429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120087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394DB5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7544D3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6C7EB7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棱镜片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546369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棱镜片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04C987DB"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棱镜片项目</w:t>
      </w:r>
      <w:r w:rsidRPr="00913CD1">
        <w:rPr>
          <w:rFonts w:ascii="仿宋" w:eastAsia="仿宋" w:hAnsi="仿宋"/>
        </w:rPr>
        <w:t>设备选型方案</w:t>
      </w:r>
      <w:bookmarkEnd w:id="30"/>
    </w:p>
    <w:p w:rsidR="009D1637" w:rsidRPr="00913CD1" w:rsidP="00457322" w14:paraId="426D9A9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设备配置方案</w:t>
      </w:r>
    </w:p>
    <w:p w:rsidR="009D1637" w:rsidRPr="00913CD1" w:rsidP="00457322" w14:paraId="01D0C8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41B09B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棱镜片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2F4B405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74F13B1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棱镜片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65743B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37193B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5E0BF14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项目的高效运行和产品质量的稳定提升。</w:t>
      </w:r>
    </w:p>
    <w:p w:rsidR="009D1637" w:rsidRPr="00913CD1" w:rsidP="00457322" w14:paraId="0B349DA5"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7C907CC8"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4E100D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58E4AE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580DA4C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1E77F5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7B0AB1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64412D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336F96A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5AF272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2221AA2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00893140"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2A3315A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04D18F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7688F6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7F6478B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棱镜片</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4C7773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1D95B9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p>
    <w:p w:rsidR="009D1637" w:rsidRPr="00913CD1" w:rsidP="00457322" w14:paraId="140BAD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6.建筑装饰和应急设施：建筑装饰应采用阻燃材料，配备火灾自动报警装置，建立应急照明系统和疏散标志</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应设置一定数量的自动调节系统，以预防不安全事故的发生。</w:t>
      </w:r>
    </w:p>
    <w:p w:rsidR="009D1637" w:rsidRPr="00913CD1" w:rsidP="00457322" w14:paraId="1EFA4B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7.安全管理和培训：</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项目的安全生产管理应纳入公司统一管理，实行安全责任到人，并加强预防性检测</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新招聘人员应接受安全教育，在岗工人的安全教育应定期进行，制定严格的安全生产操作规程。</w:t>
      </w:r>
    </w:p>
    <w:p w:rsidR="009D1637" w:rsidRPr="00913CD1" w:rsidP="00457322" w14:paraId="034071A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8.劳动保护用品：劳动用品和其他防护用品的配置和发放应按照劳动部门的规定执行，以确保员工劳动生产过程中的安全和徤康。</w:t>
      </w:r>
    </w:p>
    <w:p w:rsidR="009D1637" w:rsidRPr="00913CD1" w:rsidP="00457322" w14:paraId="5A5525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9.环境保护：应遵守环境保护相关法规，采取必要的措施减少污染物的排放和能源的消耗。</w:t>
      </w:r>
    </w:p>
    <w:p w:rsidR="009D1637" w:rsidRPr="00913CD1" w:rsidP="00457322" w14:paraId="0F9444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这些措施旨在保障</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t>项目的安全生产，确保生产过程中职工的安全与健康。</w:t>
      </w:r>
    </w:p>
    <w:p w:rsidR="009D1637" w:rsidRPr="00913CD1" w:rsidP="00457322" w14:paraId="462452F2" w14:textId="77777777">
      <w:pPr>
        <w:pStyle w:val="Heading3"/>
        <w:spacing w:before="0" w:after="0"/>
        <w:rPr>
          <w:rFonts w:ascii="仿宋" w:eastAsia="仿宋" w:hAnsi="仿宋"/>
        </w:rPr>
      </w:pPr>
      <w:r w:rsidRPr="00913CD1">
        <w:rPr>
          <w:rFonts w:ascii="仿宋" w:eastAsia="仿宋" w:hAnsi="仿宋"/>
        </w:rPr>
        <w:t>　　</w:t>
      </w:r>
      <w:bookmarkStart w:id="34" w:name="_Toc156748882"/>
      <w:r w:rsidRPr="00913CD1">
        <w:rPr>
          <w:rFonts w:ascii="仿宋" w:eastAsia="仿宋" w:hAnsi="仿宋"/>
        </w:rPr>
        <w:t>(</w:t>
      </w:r>
      <w:r w:rsidRPr="00913CD1" w:rsidR="008D6901">
        <w:rPr>
          <w:rFonts w:ascii="仿宋" w:eastAsia="仿宋" w:hAnsi="仿宋"/>
        </w:rPr>
        <w:t>三</w:t>
      </w:r>
      <w:r w:rsidRPr="00913CD1">
        <w:rPr>
          <w:rFonts w:ascii="仿宋" w:eastAsia="仿宋" w:hAnsi="仿宋"/>
        </w:rPr>
        <w:t>)、预期效果评价</w:t>
      </w:r>
      <w:bookmarkEnd w:id="34"/>
    </w:p>
    <w:p w:rsidR="009D1637" w:rsidRPr="00913CD1" w:rsidP="00457322" w14:paraId="7A8EDF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根据上述内容，可以得出以下预期效果评价：</w:t>
      </w:r>
    </w:p>
    <w:p w:rsidR="009D1637" w:rsidRPr="00913CD1" w:rsidP="00457322" w14:paraId="5621770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棱镜片</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https://d.book118.com/807146034024006040</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57FA4039" w14:textId="77777777">
    <w:pPr>
      <w:pStyle w:val="Footer"/>
      <w:jc w:val="center"/>
    </w:pPr>
  </w:p>
  <w:p w:rsidR="008D6901" w14:paraId="367EBD4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14C298C4"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paraId="086B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31196065"/>
      <w:docPartObj>
        <w:docPartGallery w:val="Page Numbers (Bottom of Page)"/>
        <w:docPartUnique/>
      </w:docPartObj>
    </w:sdtPr>
    <w:sdtContent>
      <w:sdt>
        <w:sdtPr>
          <w:id w:val="154435872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60301085"/>
      <w:docPartObj>
        <w:docPartGallery w:val="Page Numbers (Bottom of Page)"/>
        <w:docPartUnique/>
      </w:docPartObj>
    </w:sdtPr>
    <w:sdtContent>
      <w:sdt>
        <w:sdtPr>
          <w:id w:val="171459637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11270518"/>
      <w:docPartObj>
        <w:docPartGallery w:val="Page Numbers (Bottom of Page)"/>
        <w:docPartUnique/>
      </w:docPartObj>
    </w:sdtPr>
    <w:sdtContent>
      <w:sdt>
        <w:sdtPr>
          <w:id w:val="69068013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8526444"/>
      <w:docPartObj>
        <w:docPartGallery w:val="Page Numbers (Bottom of Page)"/>
        <w:docPartUnique/>
      </w:docPartObj>
    </w:sdtPr>
    <w:sdtContent>
      <w:sdt>
        <w:sdtPr>
          <w:id w:val="53374492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46105958"/>
      <w:docPartObj>
        <w:docPartGallery w:val="Page Numbers (Bottom of Page)"/>
        <w:docPartUnique/>
      </w:docPartObj>
    </w:sdtPr>
    <w:sdtContent>
      <w:sdt>
        <w:sdtPr>
          <w:id w:val="99799291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91533408"/>
      <w:docPartObj>
        <w:docPartGallery w:val="Page Numbers (Bottom of Page)"/>
        <w:docPartUnique/>
      </w:docPartObj>
    </w:sdtPr>
    <w:sdtContent>
      <w:sdt>
        <w:sdtPr>
          <w:id w:val="28563100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5632671"/>
      <w:docPartObj>
        <w:docPartGallery w:val="Page Numbers (Bottom of Page)"/>
        <w:docPartUnique/>
      </w:docPartObj>
    </w:sdtPr>
    <w:sdtContent>
      <w:sdt>
        <w:sdtPr>
          <w:id w:val="77448895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0237559"/>
      <w:docPartObj>
        <w:docPartGallery w:val="Page Numbers (Bottom of Page)"/>
        <w:docPartUnique/>
      </w:docPartObj>
    </w:sdtPr>
    <w:sdtContent>
      <w:sdt>
        <w:sdtPr>
          <w:id w:val="188648791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56743977"/>
      <w:docPartObj>
        <w:docPartGallery w:val="Page Numbers (Bottom of Page)"/>
        <w:docPartUnique/>
      </w:docPartObj>
    </w:sdtPr>
    <w:sdtContent>
      <w:sdt>
        <w:sdtPr>
          <w:id w:val="21075013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1384072"/>
      <w:docPartObj>
        <w:docPartGallery w:val="Page Numbers (Bottom of Page)"/>
        <w:docPartUnique/>
      </w:docPartObj>
    </w:sdtPr>
    <w:sdtContent>
      <w:sdt>
        <w:sdtPr>
          <w:id w:val="7889332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90382596"/>
      <w:docPartObj>
        <w:docPartGallery w:val="Page Numbers (Bottom of Page)"/>
        <w:docPartUnique/>
      </w:docPartObj>
    </w:sdtPr>
    <w:sdtContent>
      <w:sdt>
        <w:sdtPr>
          <w:id w:val="70162436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1380180"/>
      <w:docPartObj>
        <w:docPartGallery w:val="Page Numbers (Bottom of Page)"/>
        <w:docPartUnique/>
      </w:docPartObj>
    </w:sdtPr>
    <w:sdtContent>
      <w:sdt>
        <w:sdtPr>
          <w:id w:val="135235031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29431727"/>
      <w:docPartObj>
        <w:docPartGallery w:val="Page Numbers (Bottom of Page)"/>
        <w:docPartUnique/>
      </w:docPartObj>
    </w:sdtPr>
    <w:sdtContent>
      <w:sdt>
        <w:sdtPr>
          <w:id w:val="15845184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58988789"/>
      <w:docPartObj>
        <w:docPartGallery w:val="Page Numbers (Bottom of Page)"/>
        <w:docPartUnique/>
      </w:docPartObj>
    </w:sdtPr>
    <w:sdtContent>
      <w:sdt>
        <w:sdtPr>
          <w:id w:val="28274738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0532734"/>
      <w:docPartObj>
        <w:docPartGallery w:val="Page Numbers (Bottom of Page)"/>
        <w:docPartUnique/>
      </w:docPartObj>
    </w:sdtPr>
    <w:sdtContent>
      <w:sdt>
        <w:sdtPr>
          <w:id w:val="90348067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1513993"/>
      <w:docPartObj>
        <w:docPartGallery w:val="Page Numbers (Bottom of Page)"/>
        <w:docPartUnique/>
      </w:docPartObj>
    </w:sdtPr>
    <w:sdtContent>
      <w:sdt>
        <w:sdtPr>
          <w:id w:val="69984184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3731116"/>
      <w:docPartObj>
        <w:docPartGallery w:val="Page Numbers (Bottom of Page)"/>
        <w:docPartUnique/>
      </w:docPartObj>
    </w:sdtPr>
    <w:sdtContent>
      <w:sdt>
        <w:sdtPr>
          <w:id w:val="32756406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2100484"/>
      <w:docPartObj>
        <w:docPartGallery w:val="Page Numbers (Bottom of Page)"/>
        <w:docPartUnique/>
      </w:docPartObj>
    </w:sdtPr>
    <w:sdtContent>
      <w:sdt>
        <w:sdtPr>
          <w:id w:val="68755249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28134012"/>
      <w:docPartObj>
        <w:docPartGallery w:val="Page Numbers (Bottom of Page)"/>
        <w:docPartUnique/>
      </w:docPartObj>
    </w:sdtPr>
    <w:sdtContent>
      <w:sdt>
        <w:sdtPr>
          <w:id w:val="188031335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98797572"/>
      <w:docPartObj>
        <w:docPartGallery w:val="Page Numbers (Bottom of Page)"/>
        <w:docPartUnique/>
      </w:docPartObj>
    </w:sdtPr>
    <w:sdtContent>
      <w:sdt>
        <w:sdtPr>
          <w:id w:val="70775287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53356938"/>
      <w:docPartObj>
        <w:docPartGallery w:val="Page Numbers (Bottom of Page)"/>
        <w:docPartUnique/>
      </w:docPartObj>
    </w:sdtPr>
    <w:sdtContent>
      <w:sdt>
        <w:sdtPr>
          <w:id w:val="19911370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2891682"/>
      <w:docPartObj>
        <w:docPartGallery w:val="Page Numbers (Bottom of Page)"/>
        <w:docPartUnique/>
      </w:docPartObj>
    </w:sdtPr>
    <w:sdtContent>
      <w:sdt>
        <w:sdtPr>
          <w:id w:val="114969469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64582622"/>
      <w:docPartObj>
        <w:docPartGallery w:val="Page Numbers (Bottom of Page)"/>
        <w:docPartUnique/>
      </w:docPartObj>
    </w:sdtPr>
    <w:sdtContent>
      <w:sdt>
        <w:sdtPr>
          <w:id w:val="154093565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0382160"/>
      <w:docPartObj>
        <w:docPartGallery w:val="Page Numbers (Bottom of Page)"/>
        <w:docPartUnique/>
      </w:docPartObj>
    </w:sdtPr>
    <w:sdtContent>
      <w:sdt>
        <w:sdtPr>
          <w:id w:val="34180811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52558785"/>
      <w:docPartObj>
        <w:docPartGallery w:val="Page Numbers (Bottom of Page)"/>
        <w:docPartUnique/>
      </w:docPartObj>
    </w:sdtPr>
    <w:sdtContent>
      <w:sdt>
        <w:sdtPr>
          <w:id w:val="68854347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46086"/>
      <w:docPartObj>
        <w:docPartGallery w:val="Page Numbers (Bottom of Page)"/>
        <w:docPartUnique/>
      </w:docPartObj>
    </w:sdtPr>
    <w:sdtContent>
      <w:sdt>
        <w:sdtPr>
          <w:id w:val="207027724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94549857"/>
      <w:docPartObj>
        <w:docPartGallery w:val="Page Numbers (Bottom of Page)"/>
        <w:docPartUnique/>
      </w:docPartObj>
    </w:sdtPr>
    <w:sdtContent>
      <w:sdt>
        <w:sdtPr>
          <w:id w:val="45528037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52939178"/>
      <w:docPartObj>
        <w:docPartGallery w:val="Page Numbers (Bottom of Page)"/>
        <w:docPartUnique/>
      </w:docPartObj>
    </w:sdtPr>
    <w:sdtContent>
      <w:sdt>
        <w:sdtPr>
          <w:id w:val="19408872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2218713"/>
      <w:docPartObj>
        <w:docPartGallery w:val="Page Numbers (Bottom of Page)"/>
        <w:docPartUnique/>
      </w:docPartObj>
    </w:sdtPr>
    <w:sdtContent>
      <w:sdt>
        <w:sdtPr>
          <w:id w:val="154357132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5FCCD211" w14:textId="77777777">
    <w:pPr>
      <w:pStyle w:val="Header"/>
      <w:pBdr>
        <w:bottom w:val="single" w:sz="4" w:space="1" w:color="auto"/>
      </w:pBdr>
      <w:jc w:val="right"/>
    </w:pPr>
    <w:r>
      <w:t>2024年棱镜片项目可行性分析报告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2024年棱镜片项目可行性分析报告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2024年棱镜片项目可行性分析报告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2024年棱镜片项目可行性分析报告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2024年棱镜片项目可行性分析报告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45F79AB7" w14:textId="77777777">
    <w:pPr>
      <w:pStyle w:val="Header"/>
      <w:pBdr>
        <w:bottom w:val="single" w:sz="4" w:space="1" w:color="auto"/>
      </w:pBdr>
      <w:jc w:val="right"/>
      <w:rPr>
        <w:sz w:val="24"/>
        <w:szCs w:val="24"/>
      </w:rPr>
    </w:pPr>
    <w:r>
      <w:t>2024年棱镜片项目可行性分析报告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2024年棱镜片项目可行性分析报告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476AA"/>
    <w:rsid w:val="000C4961"/>
    <w:rsid w:val="000E01E6"/>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31DE607"/>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807146034024006040"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41</Pages>
  <Words>7105</Words>
  <Characters>40504</Characters>
  <Application>Microsoft Office Word</Application>
  <DocSecurity>0</DocSecurity>
  <Lines>337</Lines>
  <Paragraphs>95</Paragraphs>
  <ScaleCrop>false</ScaleCrop>
  <Company/>
  <LinksUpToDate>false</LinksUpToDate>
  <CharactersWithSpaces>47514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2024-02-02T02:56:00Z</dcterms:modified>
</cp:coreProperties>
</file>