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35E" w:rsidRPr="00043B54">
      <w:pPr>
        <w:shd w:val="clear" w:color="auto" w:fill="FFFFFF"/>
        <w:spacing w:line="360" w:lineRule="auto"/>
        <w:jc w:val="center"/>
        <w:textAlignment w:val="center"/>
      </w:pPr>
      <w:r>
        <w:rPr>
          <w:b/>
          <w:sz w:val="32"/>
        </w:rPr>
        <w:t xml:space="preserve">2023—2024 </w:t>
      </w:r>
      <w:r>
        <w:rPr>
          <w:b/>
          <w:sz w:val="32"/>
        </w:rPr>
        <w:t>学年度第一学期期末质量监测</w:t>
      </w:r>
    </w:p>
    <w:p w:rsidR="00EF035E" w:rsidRPr="00043B54">
      <w:pPr>
        <w:shd w:val="clear" w:color="auto" w:fill="FFFFFF"/>
        <w:spacing w:line="360" w:lineRule="auto"/>
        <w:jc w:val="center"/>
        <w:textAlignment w:val="center"/>
      </w:pPr>
      <w:r>
        <w:rPr>
          <w:b/>
          <w:sz w:val="32"/>
        </w:rPr>
        <w:t>九年级化学</w:t>
      </w:r>
    </w:p>
    <w:p w:rsidR="00EF035E" w:rsidRPr="00043B54">
      <w:pPr>
        <w:shd w:val="clear" w:color="auto" w:fill="FFFFFF"/>
        <w:spacing w:line="360" w:lineRule="auto"/>
        <w:jc w:val="center"/>
        <w:textAlignment w:val="center"/>
      </w:pPr>
      <w:r>
        <w:rPr>
          <w:b/>
          <w:sz w:val="24"/>
        </w:rPr>
        <w:t>本试卷共</w:t>
      </w:r>
      <w:r>
        <w:rPr>
          <w:b/>
          <w:sz w:val="24"/>
        </w:rPr>
        <w:t xml:space="preserve"> 21</w:t>
      </w:r>
      <w:r>
        <w:rPr>
          <w:b/>
          <w:sz w:val="24"/>
        </w:rPr>
        <w:t>小题，满分</w:t>
      </w:r>
      <w:r>
        <w:rPr>
          <w:b/>
          <w:sz w:val="24"/>
        </w:rPr>
        <w:t xml:space="preserve"> 100</w:t>
      </w:r>
      <w:r>
        <w:rPr>
          <w:b/>
          <w:sz w:val="24"/>
        </w:rPr>
        <w:t>分。考试时间</w:t>
      </w:r>
      <w:r>
        <w:rPr>
          <w:b/>
          <w:sz w:val="24"/>
        </w:rPr>
        <w:t xml:space="preserve"> 60</w:t>
      </w:r>
      <w:r>
        <w:rPr>
          <w:b/>
          <w:sz w:val="24"/>
        </w:rPr>
        <w:t>分钟。</w:t>
      </w:r>
    </w:p>
    <w:p w:rsidR="00BC57D1">
      <w:pPr>
        <w:shd w:val="clear" w:color="auto" w:fill="FFFFFF"/>
        <w:spacing w:line="360" w:lineRule="auto"/>
        <w:jc w:val="left"/>
        <w:textAlignment w:val="center"/>
        <w:rPr>
          <w:b/>
          <w:sz w:val="24"/>
        </w:rPr>
      </w:pPr>
      <w:r>
        <w:rPr>
          <w:b/>
          <w:sz w:val="24"/>
        </w:rPr>
        <w:t>注意事项：</w:t>
      </w:r>
    </w:p>
    <w:p w:rsidR="00BC57D1">
      <w:pPr>
        <w:shd w:val="clear" w:color="auto" w:fill="FFFFFF"/>
        <w:spacing w:line="360" w:lineRule="auto"/>
        <w:jc w:val="left"/>
        <w:textAlignment w:val="center"/>
        <w:rPr>
          <w:b/>
          <w:sz w:val="24"/>
        </w:rPr>
      </w:pPr>
      <w:r>
        <w:rPr>
          <w:b/>
          <w:sz w:val="24"/>
        </w:rPr>
        <w:t>1.</w:t>
      </w:r>
      <w:r>
        <w:rPr>
          <w:b/>
          <w:sz w:val="24"/>
        </w:rPr>
        <w:t>选择题每小题选出答案后，用</w:t>
      </w:r>
      <w:r>
        <w:rPr>
          <w:b/>
          <w:sz w:val="24"/>
        </w:rPr>
        <w:t>2B</w:t>
      </w:r>
      <w:r>
        <w:rPr>
          <w:b/>
          <w:sz w:val="24"/>
        </w:rPr>
        <w:t>铅笔填涂在答题卡上，如需改动，用橡皮擦干净后，再选</w:t>
      </w:r>
      <w:r>
        <w:rPr>
          <w:b/>
          <w:sz w:val="24"/>
        </w:rPr>
        <w:t>涂其他</w:t>
      </w:r>
      <w:r>
        <w:rPr>
          <w:b/>
          <w:sz w:val="24"/>
        </w:rPr>
        <w:t>答案。</w:t>
      </w:r>
    </w:p>
    <w:p w:rsidR="00BC57D1">
      <w:pPr>
        <w:shd w:val="clear" w:color="auto" w:fill="FFFFFF"/>
        <w:spacing w:line="360" w:lineRule="auto"/>
        <w:jc w:val="left"/>
        <w:textAlignment w:val="center"/>
        <w:rPr>
          <w:b/>
          <w:sz w:val="24"/>
        </w:rPr>
      </w:pPr>
      <w:r>
        <w:rPr>
          <w:b/>
          <w:sz w:val="24"/>
        </w:rPr>
        <w:t>2.</w:t>
      </w:r>
      <w:r>
        <w:rPr>
          <w:b/>
          <w:sz w:val="24"/>
        </w:rPr>
        <w:t>非选择题必须用黑色字迹钢笔或签字笔作答，答案必须写在答题卡各题目指定区域内相应位置上。</w:t>
      </w:r>
    </w:p>
    <w:p w:rsidR="00BC57D1">
      <w:pPr>
        <w:shd w:val="clear" w:color="auto" w:fill="FFFFFF"/>
        <w:spacing w:line="360" w:lineRule="auto"/>
        <w:jc w:val="left"/>
        <w:textAlignment w:val="center"/>
      </w:pPr>
      <w:r>
        <w:rPr>
          <w:b/>
          <w:sz w:val="24"/>
        </w:rPr>
        <w:t>3.</w:t>
      </w:r>
      <w:r>
        <w:rPr>
          <w:b/>
          <w:sz w:val="24"/>
        </w:rPr>
        <w:t>可能用到的相对原子质量：</w:t>
      </w:r>
      <w:r>
        <w:t>H-1</w:t>
      </w:r>
      <w:r>
        <w:rPr>
          <w:rFonts w:eastAsia="Times New Roman"/>
          <w:kern w:val="0"/>
          <w:sz w:val="24"/>
          <w:szCs w:val="24"/>
        </w:rPr>
        <w:t>  </w:t>
      </w:r>
      <w:r>
        <w:t>C</w:t>
      </w:r>
      <w:r>
        <w:t>-12</w:t>
      </w:r>
      <w:r>
        <w:rPr>
          <w:rFonts w:eastAsia="Times New Roman"/>
          <w:kern w:val="0"/>
          <w:sz w:val="24"/>
          <w:szCs w:val="24"/>
        </w:rPr>
        <w:t>  </w:t>
      </w:r>
      <w:r>
        <w:t>O- 16</w:t>
      </w:r>
      <w:r>
        <w:rPr>
          <w:rFonts w:eastAsia="Times New Roman"/>
          <w:kern w:val="0"/>
          <w:sz w:val="24"/>
          <w:szCs w:val="24"/>
        </w:rPr>
        <w:t>  </w:t>
      </w:r>
      <w:r>
        <w:t>Fe-56</w:t>
      </w:r>
    </w:p>
    <w:p w:rsidR="00BC57D1">
      <w:pPr>
        <w:shd w:val="clear" w:color="auto" w:fill="FFFFFF"/>
        <w:spacing w:line="360" w:lineRule="auto"/>
        <w:jc w:val="left"/>
        <w:textAlignment w:val="center"/>
        <w:rPr>
          <w:b/>
          <w:sz w:val="24"/>
        </w:rPr>
      </w:pPr>
      <w:r>
        <w:rPr>
          <w:b/>
          <w:sz w:val="24"/>
        </w:rPr>
        <w:t>一、选择题：本大题共</w:t>
      </w:r>
      <w:r>
        <w:rPr>
          <w:b/>
          <w:sz w:val="24"/>
        </w:rPr>
        <w:t xml:space="preserve"> 15 </w:t>
      </w:r>
      <w:r>
        <w:rPr>
          <w:b/>
          <w:sz w:val="24"/>
        </w:rPr>
        <w:t>小题，每小题</w:t>
      </w:r>
      <w:r>
        <w:rPr>
          <w:b/>
          <w:sz w:val="24"/>
        </w:rPr>
        <w:t>3</w:t>
      </w:r>
      <w:r>
        <w:rPr>
          <w:b/>
          <w:sz w:val="24"/>
        </w:rPr>
        <w:t>分，共</w:t>
      </w:r>
      <w:r>
        <w:rPr>
          <w:b/>
          <w:sz w:val="24"/>
        </w:rPr>
        <w:t xml:space="preserve"> 45</w:t>
      </w:r>
      <w:r>
        <w:rPr>
          <w:b/>
          <w:sz w:val="24"/>
        </w:rPr>
        <w:t>分。在每小题给出的四个选项中，只有一项是符合题目要求的。</w:t>
      </w:r>
    </w:p>
    <w:p w:rsidR="00BC57D1">
      <w:pPr>
        <w:shd w:val="clear" w:color="auto" w:fill="FFFFFF"/>
        <w:spacing w:line="360" w:lineRule="auto"/>
        <w:jc w:val="left"/>
        <w:textAlignment w:val="center"/>
      </w:pPr>
      <w:r>
        <w:t>1</w:t>
      </w:r>
      <w:r>
        <w:t>．生活中的下列变化属于化学变化的是</w:t>
      </w:r>
    </w:p>
    <w:p w:rsidR="00BC57D1">
      <w:pPr>
        <w:shd w:val="clear" w:color="auto" w:fill="FFFFFF"/>
        <w:tabs>
          <w:tab w:val="left" w:pos="2078"/>
          <w:tab w:val="left" w:pos="4156"/>
          <w:tab w:val="left" w:pos="6234"/>
        </w:tabs>
        <w:spacing w:line="360" w:lineRule="auto"/>
        <w:jc w:val="left"/>
        <w:textAlignment w:val="center"/>
      </w:pPr>
      <w:r>
        <w:t>A</w:t>
      </w:r>
      <w:r>
        <w:t>．湿衣</w:t>
      </w:r>
      <w:r>
        <w:t>凉干</w:t>
      </w:r>
      <w:r>
        <w:tab/>
        <w:t>B</w:t>
      </w:r>
      <w:r>
        <w:t>．铁锅生锈</w:t>
      </w:r>
      <w:r>
        <w:tab/>
        <w:t>C</w:t>
      </w:r>
      <w:r>
        <w:t>．汽油挥发</w:t>
      </w:r>
      <w:r>
        <w:tab/>
        <w:t>D</w:t>
      </w:r>
      <w:r>
        <w:t>．冰雪消融</w:t>
      </w:r>
    </w:p>
    <w:p w:rsidR="00BC57D1">
      <w:pPr>
        <w:shd w:val="clear" w:color="auto" w:fill="FFFFFF"/>
        <w:spacing w:line="360" w:lineRule="auto"/>
        <w:jc w:val="left"/>
        <w:textAlignment w:val="center"/>
      </w:pPr>
      <w:r>
        <w:t>2</w:t>
      </w:r>
      <w:r>
        <w:t>．烟花爆竹属于危险化学品，运输烟花爆竹的车辆上应张贴的警示标志是</w:t>
      </w:r>
    </w:p>
    <w:p w:rsidR="00BC57D1">
      <w:pPr>
        <w:shd w:val="clear" w:color="auto" w:fill="FFFFFF"/>
        <w:tabs>
          <w:tab w:val="left" w:pos="2078"/>
          <w:tab w:val="left" w:pos="4156"/>
          <w:tab w:val="left" w:pos="6234"/>
        </w:tabs>
        <w:spacing w:line="360" w:lineRule="auto"/>
        <w:jc w:val="left"/>
        <w:textAlignment w:val="center"/>
      </w:pPr>
      <w:r>
        <w:t>A</w:t>
      </w:r>
      <w:r>
        <w:t>．</w:t>
      </w:r>
      <w:r>
        <w:rPr>
          <w:rFonts w:eastAsia="Times New Roman"/>
          <w:noProof/>
          <w:kern w:val="0"/>
          <w:sz w:val="24"/>
          <w:szCs w:val="24"/>
        </w:rPr>
        <w:drawing>
          <wp:inline distT="0" distB="0" distL="0" distR="0">
            <wp:extent cx="990600" cy="981075"/>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cstate="print"/>
                    <a:stretch>
                      <a:fillRect/>
                    </a:stretch>
                  </pic:blipFill>
                  <pic:spPr>
                    <a:xfrm>
                      <a:off x="0" y="0"/>
                      <a:ext cx="990600" cy="981075"/>
                    </a:xfrm>
                    <a:prstGeom prst="rect">
                      <a:avLst/>
                    </a:prstGeom>
                  </pic:spPr>
                </pic:pic>
              </a:graphicData>
            </a:graphic>
          </wp:inline>
        </w:drawing>
      </w:r>
      <w:r>
        <w:tab/>
        <w:t>B</w:t>
      </w:r>
      <w:r>
        <w:t>．</w:t>
      </w:r>
      <w:r>
        <w:rPr>
          <w:rFonts w:eastAsia="Times New Roman"/>
          <w:noProof/>
          <w:kern w:val="0"/>
          <w:sz w:val="24"/>
          <w:szCs w:val="24"/>
        </w:rPr>
        <w:drawing>
          <wp:inline distT="0" distB="0" distL="0" distR="0">
            <wp:extent cx="914400" cy="904875"/>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cstate="print"/>
                    <a:stretch>
                      <a:fillRect/>
                    </a:stretch>
                  </pic:blipFill>
                  <pic:spPr>
                    <a:xfrm>
                      <a:off x="0" y="0"/>
                      <a:ext cx="914400" cy="904875"/>
                    </a:xfrm>
                    <a:prstGeom prst="rect">
                      <a:avLst/>
                    </a:prstGeom>
                  </pic:spPr>
                </pic:pic>
              </a:graphicData>
            </a:graphic>
          </wp:inline>
        </w:drawing>
      </w:r>
      <w:r>
        <w:tab/>
        <w:t>C</w:t>
      </w:r>
      <w:r>
        <w:t>．</w:t>
      </w:r>
      <w:r>
        <w:rPr>
          <w:rFonts w:eastAsia="Times New Roman"/>
          <w:noProof/>
          <w:kern w:val="0"/>
          <w:sz w:val="24"/>
          <w:szCs w:val="24"/>
        </w:rPr>
        <w:drawing>
          <wp:inline distT="0" distB="0" distL="0" distR="0">
            <wp:extent cx="904875" cy="904875"/>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cstate="print"/>
                    <a:stretch>
                      <a:fillRect/>
                    </a:stretch>
                  </pic:blipFill>
                  <pic:spPr>
                    <a:xfrm>
                      <a:off x="0" y="0"/>
                      <a:ext cx="904875" cy="904875"/>
                    </a:xfrm>
                    <a:prstGeom prst="rect">
                      <a:avLst/>
                    </a:prstGeom>
                  </pic:spPr>
                </pic:pic>
              </a:graphicData>
            </a:graphic>
          </wp:inline>
        </w:drawing>
      </w:r>
      <w:r>
        <w:tab/>
        <w:t>D</w:t>
      </w:r>
      <w:r>
        <w:t>．</w:t>
      </w:r>
      <w:r>
        <w:rPr>
          <w:rFonts w:eastAsia="Times New Roman"/>
          <w:noProof/>
          <w:kern w:val="0"/>
          <w:sz w:val="24"/>
          <w:szCs w:val="24"/>
        </w:rPr>
        <w:drawing>
          <wp:inline distT="0" distB="0" distL="0" distR="0">
            <wp:extent cx="914400" cy="904875"/>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cstate="print"/>
                    <a:stretch>
                      <a:fillRect/>
                    </a:stretch>
                  </pic:blipFill>
                  <pic:spPr>
                    <a:xfrm>
                      <a:off x="0" y="0"/>
                      <a:ext cx="914400" cy="904875"/>
                    </a:xfrm>
                    <a:prstGeom prst="rect">
                      <a:avLst/>
                    </a:prstGeom>
                  </pic:spPr>
                </pic:pic>
              </a:graphicData>
            </a:graphic>
          </wp:inline>
        </w:drawing>
      </w:r>
    </w:p>
    <w:p w:rsidR="00BC57D1">
      <w:pPr>
        <w:shd w:val="clear" w:color="auto" w:fill="FFFFFF"/>
        <w:spacing w:line="360" w:lineRule="auto"/>
        <w:jc w:val="left"/>
        <w:textAlignment w:val="center"/>
      </w:pPr>
      <w:r>
        <w:t>3</w:t>
      </w:r>
      <w:r>
        <w:t>．规范的实验操作是实验成功的保障，下列实验操作中正确的是</w:t>
      </w:r>
    </w:p>
    <w:p w:rsidR="00BC57D1">
      <w:pPr>
        <w:shd w:val="clear" w:color="auto" w:fill="FFFFFF"/>
        <w:tabs>
          <w:tab w:val="left" w:pos="4156"/>
        </w:tabs>
        <w:spacing w:line="360" w:lineRule="auto"/>
        <w:jc w:val="left"/>
        <w:textAlignment w:val="center"/>
      </w:pPr>
      <w:r>
        <w:t>A</w:t>
      </w:r>
      <w:r>
        <w:t>．</w:t>
      </w:r>
      <w:r>
        <w:t xml:space="preserve"> </w:t>
      </w:r>
      <w:r>
        <w:t>取用液体</w:t>
      </w:r>
      <w:r>
        <w:rPr>
          <w:rFonts w:eastAsia="Times New Roman"/>
          <w:noProof/>
          <w:kern w:val="0"/>
          <w:sz w:val="24"/>
          <w:szCs w:val="24"/>
        </w:rPr>
        <w:drawing>
          <wp:inline distT="0" distB="0" distL="0" distR="0">
            <wp:extent cx="1476375" cy="885825"/>
            <wp:effectExtent l="19050" t="0" r="9525"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cstate="print"/>
                    <a:stretch>
                      <a:fillRect/>
                    </a:stretch>
                  </pic:blipFill>
                  <pic:spPr>
                    <a:xfrm>
                      <a:off x="0" y="0"/>
                      <a:ext cx="1476375" cy="885825"/>
                    </a:xfrm>
                    <a:prstGeom prst="rect">
                      <a:avLst/>
                    </a:prstGeom>
                  </pic:spPr>
                </pic:pic>
              </a:graphicData>
            </a:graphic>
          </wp:inline>
        </w:drawing>
      </w:r>
      <w:r>
        <w:tab/>
        <w:t>B</w:t>
      </w:r>
      <w:r>
        <w:t>．</w:t>
      </w:r>
      <w:r>
        <w:t xml:space="preserve"> </w:t>
      </w:r>
      <w:r>
        <w:t>加热液体</w:t>
      </w:r>
      <w:r>
        <w:rPr>
          <w:rFonts w:eastAsia="Times New Roman"/>
          <w:noProof/>
          <w:kern w:val="0"/>
          <w:sz w:val="24"/>
          <w:szCs w:val="24"/>
        </w:rPr>
        <w:drawing>
          <wp:inline distT="0" distB="0" distL="0" distR="0">
            <wp:extent cx="942975" cy="914400"/>
            <wp:effectExtent l="19050" t="0" r="9525"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 cstate="print"/>
                    <a:stretch>
                      <a:fillRect/>
                    </a:stretch>
                  </pic:blipFill>
                  <pic:spPr>
                    <a:xfrm>
                      <a:off x="0" y="0"/>
                      <a:ext cx="942975" cy="914400"/>
                    </a:xfrm>
                    <a:prstGeom prst="rect">
                      <a:avLst/>
                    </a:prstGeom>
                  </pic:spPr>
                </pic:pic>
              </a:graphicData>
            </a:graphic>
          </wp:inline>
        </w:drawing>
      </w:r>
    </w:p>
    <w:p w:rsidR="00BC57D1">
      <w:pPr>
        <w:shd w:val="clear" w:color="auto" w:fill="FFFFFF"/>
        <w:tabs>
          <w:tab w:val="left" w:pos="4156"/>
        </w:tabs>
        <w:spacing w:line="360" w:lineRule="auto"/>
        <w:jc w:val="left"/>
        <w:textAlignment w:val="center"/>
      </w:pPr>
      <w:r>
        <w:t>C</w:t>
      </w:r>
      <w:r>
        <w:t>．</w:t>
      </w:r>
      <w:r>
        <w:t xml:space="preserve"> </w:t>
      </w:r>
      <w:r>
        <w:t>读取液体的体积</w:t>
      </w:r>
      <w:r>
        <w:rPr>
          <w:rFonts w:eastAsia="Times New Roman"/>
          <w:noProof/>
          <w:kern w:val="0"/>
          <w:sz w:val="24"/>
          <w:szCs w:val="24"/>
        </w:rPr>
        <w:drawing>
          <wp:inline distT="0" distB="0" distL="0" distR="0">
            <wp:extent cx="771525" cy="733425"/>
            <wp:effectExtent l="19050" t="0" r="9525"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 cstate="print"/>
                    <a:stretch>
                      <a:fillRect/>
                    </a:stretch>
                  </pic:blipFill>
                  <pic:spPr>
                    <a:xfrm>
                      <a:off x="0" y="0"/>
                      <a:ext cx="771525" cy="733425"/>
                    </a:xfrm>
                    <a:prstGeom prst="rect">
                      <a:avLst/>
                    </a:prstGeom>
                  </pic:spPr>
                </pic:pic>
              </a:graphicData>
            </a:graphic>
          </wp:inline>
        </w:drawing>
      </w:r>
      <w:r>
        <w:tab/>
        <w:t>D</w:t>
      </w:r>
      <w:r>
        <w:t>．</w:t>
      </w:r>
      <w:r>
        <w:t xml:space="preserve"> </w:t>
      </w:r>
      <w:r>
        <w:t>点燃酒精灯</w:t>
      </w:r>
      <w:r>
        <w:rPr>
          <w:rFonts w:eastAsia="Times New Roman"/>
          <w:noProof/>
          <w:kern w:val="0"/>
          <w:sz w:val="24"/>
          <w:szCs w:val="24"/>
        </w:rPr>
        <w:drawing>
          <wp:inline distT="0" distB="0" distL="0" distR="0">
            <wp:extent cx="600075" cy="71437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2" cstate="print"/>
                    <a:stretch>
                      <a:fillRect/>
                    </a:stretch>
                  </pic:blipFill>
                  <pic:spPr>
                    <a:xfrm>
                      <a:off x="0" y="0"/>
                      <a:ext cx="600075" cy="714375"/>
                    </a:xfrm>
                    <a:prstGeom prst="rect">
                      <a:avLst/>
                    </a:prstGeom>
                  </pic:spPr>
                </pic:pic>
              </a:graphicData>
            </a:graphic>
          </wp:inline>
        </w:drawing>
      </w:r>
    </w:p>
    <w:p w:rsidR="00BC57D1">
      <w:pPr>
        <w:shd w:val="clear" w:color="auto" w:fill="FFFFFF"/>
        <w:spacing w:line="360" w:lineRule="auto"/>
        <w:jc w:val="left"/>
        <w:textAlignment w:val="center"/>
      </w:pPr>
      <w:r>
        <w:t>4</w:t>
      </w:r>
      <w:r>
        <w:t>．下列化学用语书写正确的是</w:t>
      </w:r>
    </w:p>
    <w:p w:rsidR="00BC57D1">
      <w:pPr>
        <w:shd w:val="clear" w:color="auto" w:fill="FFFFFF"/>
        <w:tabs>
          <w:tab w:val="left" w:pos="4156"/>
        </w:tabs>
        <w:spacing w:line="360" w:lineRule="auto"/>
        <w:jc w:val="left"/>
        <w:textAlignment w:val="center"/>
      </w:pPr>
      <w:r>
        <w:t>A</w:t>
      </w:r>
      <w:r>
        <w:t>．两个氮原子：</w:t>
      </w:r>
      <w:r>
        <w:t>2N</w:t>
      </w:r>
      <w:r>
        <w:rPr>
          <w:vertAlign w:val="subscript"/>
        </w:rPr>
        <w:t>2</w:t>
      </w:r>
      <w:r>
        <w:tab/>
        <w:t>B</w:t>
      </w:r>
      <w:r>
        <w:t>．两个氢分子：</w:t>
      </w:r>
      <w:r>
        <w:t>2H</w:t>
      </w:r>
    </w:p>
    <w:p w:rsidR="00BC57D1">
      <w:pPr>
        <w:shd w:val="clear" w:color="auto" w:fill="FFFFFF"/>
        <w:tabs>
          <w:tab w:val="left" w:pos="4156"/>
        </w:tabs>
        <w:spacing w:line="360" w:lineRule="auto"/>
        <w:jc w:val="left"/>
        <w:textAlignment w:val="center"/>
      </w:pPr>
      <w:r>
        <w:t>C</w:t>
      </w:r>
      <w:r>
        <w:t>．锰酸钾的化学式：</w:t>
      </w:r>
      <w:r>
        <w:t>KMnO</w:t>
      </w:r>
      <w:r>
        <w:rPr>
          <w:vertAlign w:val="subscript"/>
        </w:rPr>
        <w:t>4</w:t>
      </w:r>
      <w:r>
        <w:tab/>
        <w:t>D</w:t>
      </w:r>
      <w:r>
        <w:t>．一个钙原子：</w:t>
      </w:r>
      <w:r>
        <w:t>Ca</w:t>
      </w:r>
    </w:p>
    <w:p w:rsidR="00BC57D1">
      <w:pPr>
        <w:shd w:val="clear" w:color="auto" w:fill="FFFFFF"/>
        <w:spacing w:line="360" w:lineRule="auto"/>
        <w:jc w:val="left"/>
        <w:textAlignment w:val="center"/>
        <w:sectPr>
          <w:footerReference w:type="even" r:id="rId13"/>
          <w:pgSz w:w="11907" w:h="16839" w:code="9"/>
          <w:pgMar w:top="900" w:right="1997" w:bottom="900" w:left="1997" w:header="500" w:footer="500" w:gutter="0"/>
          <w:cols w:sep="1" w:space="425"/>
          <w:docGrid w:type="lines" w:linePitch="312"/>
        </w:sectPr>
      </w:pPr>
      <w:r>
        <w:t>5</w:t>
      </w:r>
      <w:r>
        <w:t>．</w:t>
      </w:r>
      <w:r>
        <w:t>2023</w:t>
      </w:r>
      <w:r>
        <w:t>年</w:t>
      </w:r>
      <w:r>
        <w:t>3</w:t>
      </w:r>
      <w:r>
        <w:t>月</w:t>
      </w:r>
      <w:r>
        <w:t>22</w:t>
      </w:r>
      <w:r>
        <w:t>日</w:t>
      </w:r>
      <w:r>
        <w:t>—28</w:t>
      </w:r>
      <w:r>
        <w:t>日是第三十六届</w:t>
      </w:r>
      <w:r>
        <w:t>“</w:t>
      </w:r>
      <w:r>
        <w:t>中国水周</w:t>
      </w:r>
      <w:r>
        <w:t>”</w:t>
      </w:r>
      <w:r>
        <w:t>，下列关于水的说法不正确的是</w:t>
      </w:r>
    </w:p>
    <w:p w:rsidR="00BC57D1">
      <w:pPr>
        <w:shd w:val="clear" w:color="auto" w:fill="FFFFFF"/>
        <w:spacing w:line="360" w:lineRule="auto"/>
        <w:jc w:val="left"/>
        <w:textAlignment w:val="center"/>
      </w:pPr>
      <w:r>
        <w:t>A</w:t>
      </w:r>
      <w:r>
        <w:t>．在净水过程中明矾作絮凝剂</w:t>
      </w:r>
    </w:p>
    <w:p w:rsidR="00BC57D1">
      <w:pPr>
        <w:shd w:val="clear" w:color="auto" w:fill="FFFFFF"/>
        <w:spacing w:line="360" w:lineRule="auto"/>
        <w:jc w:val="left"/>
        <w:textAlignment w:val="center"/>
      </w:pPr>
      <w:r>
        <w:t>B</w:t>
      </w:r>
      <w:r>
        <w:t>．生活中通过加热煮沸可降低水的硬度</w:t>
      </w:r>
    </w:p>
    <w:p w:rsidR="00BC57D1">
      <w:pPr>
        <w:shd w:val="clear" w:color="auto" w:fill="FFFFFF"/>
        <w:spacing w:line="360" w:lineRule="auto"/>
        <w:jc w:val="left"/>
        <w:textAlignment w:val="center"/>
      </w:pPr>
      <w:r>
        <w:t>C</w:t>
      </w:r>
      <w:r>
        <w:t>．用水灭火的原理是降低可燃物的着火点</w:t>
      </w:r>
    </w:p>
    <w:p w:rsidR="00BC57D1">
      <w:pPr>
        <w:shd w:val="clear" w:color="auto" w:fill="FFFFFF"/>
        <w:spacing w:line="360" w:lineRule="auto"/>
        <w:jc w:val="left"/>
        <w:textAlignment w:val="center"/>
      </w:pPr>
      <w:r>
        <w:t>D</w:t>
      </w:r>
      <w:r>
        <w:t>．生活污水的任意排放会造成水污染</w:t>
      </w:r>
    </w:p>
    <w:p w:rsidR="00BC57D1">
      <w:pPr>
        <w:shd w:val="clear" w:color="auto" w:fill="FFFFFF"/>
        <w:spacing w:line="360" w:lineRule="auto"/>
        <w:jc w:val="left"/>
        <w:textAlignment w:val="center"/>
      </w:pPr>
      <w:r>
        <w:t>6</w:t>
      </w:r>
      <w:r>
        <w:t>．下列关于燃烧与灭火的说法不正确的是</w:t>
      </w:r>
    </w:p>
    <w:p w:rsidR="00BC57D1">
      <w:pPr>
        <w:shd w:val="clear" w:color="auto" w:fill="FFFFFF"/>
        <w:spacing w:line="360" w:lineRule="auto"/>
        <w:jc w:val="left"/>
        <w:textAlignment w:val="center"/>
      </w:pPr>
      <w:r>
        <w:t>A</w:t>
      </w:r>
      <w:r>
        <w:t>．森林失火时，可将大火蔓延路线前一片树木砍掉，形成隔离带</w:t>
      </w:r>
    </w:p>
    <w:p w:rsidR="00BC57D1">
      <w:pPr>
        <w:shd w:val="clear" w:color="auto" w:fill="FFFFFF"/>
        <w:spacing w:line="360" w:lineRule="auto"/>
        <w:jc w:val="left"/>
        <w:textAlignment w:val="center"/>
      </w:pPr>
      <w:r>
        <w:t>B</w:t>
      </w:r>
      <w:r>
        <w:t>．电线老化着火，马上用水浇灭</w:t>
      </w:r>
    </w:p>
    <w:p w:rsidR="00BC57D1">
      <w:pPr>
        <w:shd w:val="clear" w:color="auto" w:fill="FFFFFF"/>
        <w:spacing w:line="360" w:lineRule="auto"/>
        <w:jc w:val="left"/>
        <w:textAlignment w:val="center"/>
      </w:pPr>
      <w:r>
        <w:t>C</w:t>
      </w:r>
      <w:r>
        <w:t>．燃着的酒精灯不慎碰倒，若洒出的酒精燃烧起来，应立刻用湿抹布扑灭</w:t>
      </w:r>
    </w:p>
    <w:p w:rsidR="00BC57D1">
      <w:pPr>
        <w:shd w:val="clear" w:color="auto" w:fill="FFFFFF"/>
        <w:spacing w:line="360" w:lineRule="auto"/>
        <w:jc w:val="left"/>
        <w:textAlignment w:val="center"/>
      </w:pPr>
      <w:r>
        <w:t>D</w:t>
      </w:r>
      <w:r>
        <w:t>．木柴架空有利于促进燃烧，是因为增大了木柴与氧气的接触面积</w:t>
      </w:r>
    </w:p>
    <w:p w:rsidR="00BC57D1">
      <w:pPr>
        <w:shd w:val="clear" w:color="auto" w:fill="FFFFFF"/>
        <w:spacing w:line="360" w:lineRule="auto"/>
        <w:jc w:val="left"/>
        <w:textAlignment w:val="center"/>
      </w:pPr>
      <w:r>
        <w:t>7</w:t>
      </w:r>
      <w:r>
        <w:t>．安全重于泰山，遭遇火灾时，下列做法不符合安全要求的是</w:t>
      </w:r>
    </w:p>
    <w:p w:rsidR="00BC57D1">
      <w:pPr>
        <w:shd w:val="clear" w:color="auto" w:fill="FFFFFF"/>
        <w:spacing w:line="360" w:lineRule="auto"/>
        <w:jc w:val="left"/>
        <w:textAlignment w:val="center"/>
      </w:pPr>
      <w:r>
        <w:t>A</w:t>
      </w:r>
      <w:r>
        <w:t>．身上着火不可乱跑，要就地打滚使火熄灭</w:t>
      </w:r>
    </w:p>
    <w:p w:rsidR="00BC57D1">
      <w:pPr>
        <w:shd w:val="clear" w:color="auto" w:fill="FFFFFF"/>
        <w:spacing w:line="360" w:lineRule="auto"/>
        <w:jc w:val="left"/>
        <w:textAlignment w:val="center"/>
      </w:pPr>
      <w:r>
        <w:t>B</w:t>
      </w:r>
      <w:r>
        <w:t>．发生火灾时，用湿毛巾捂住口鼻，蹲下靠近地面，迅速离开火灾现场</w:t>
      </w:r>
    </w:p>
    <w:p w:rsidR="00BC57D1">
      <w:pPr>
        <w:shd w:val="clear" w:color="auto" w:fill="FFFFFF"/>
        <w:spacing w:line="360" w:lineRule="auto"/>
        <w:jc w:val="left"/>
        <w:textAlignment w:val="center"/>
      </w:pPr>
      <w:r>
        <w:t>C</w:t>
      </w:r>
      <w:r>
        <w:t>．逃生路线被火封住，应退回室内，关闭门窗，向门窗浇水，发出求救信号</w:t>
      </w:r>
    </w:p>
    <w:p w:rsidR="00BC57D1">
      <w:pPr>
        <w:shd w:val="clear" w:color="auto" w:fill="FFFFFF"/>
        <w:spacing w:line="360" w:lineRule="auto"/>
        <w:jc w:val="left"/>
        <w:textAlignment w:val="center"/>
      </w:pPr>
      <w:r>
        <w:t>D</w:t>
      </w:r>
      <w:r>
        <w:t>．人员被火势围困在高层建筑时使用楼内电梯撤退</w:t>
      </w:r>
    </w:p>
    <w:p w:rsidR="00BC57D1">
      <w:pPr>
        <w:shd w:val="clear" w:color="auto" w:fill="FFFFFF"/>
        <w:spacing w:line="360" w:lineRule="auto"/>
        <w:jc w:val="left"/>
        <w:textAlignment w:val="center"/>
      </w:pPr>
      <w:r>
        <w:t>8</w:t>
      </w:r>
      <w:r>
        <w:t>．下列关于</w:t>
      </w:r>
      <w:r>
        <w:t>碳及其</w:t>
      </w:r>
      <w:r>
        <w:t>化合物的说法中，正确的是</w:t>
      </w:r>
    </w:p>
    <w:p w:rsidR="00BC57D1">
      <w:pPr>
        <w:shd w:val="clear" w:color="auto" w:fill="FFFFFF"/>
        <w:spacing w:line="360" w:lineRule="auto"/>
        <w:jc w:val="left"/>
        <w:textAlignment w:val="center"/>
      </w:pPr>
      <w:r>
        <w:t>A</w:t>
      </w:r>
      <w:r>
        <w:t>．石墨质软，金刚石坚硬，是因为碳原子的排列方式不同</w:t>
      </w:r>
    </w:p>
    <w:p w:rsidR="00BC57D1">
      <w:pPr>
        <w:shd w:val="clear" w:color="auto" w:fill="FFFFFF"/>
        <w:spacing w:line="360" w:lineRule="auto"/>
        <w:jc w:val="left"/>
        <w:textAlignment w:val="center"/>
      </w:pPr>
      <w:r>
        <w:t>B</w:t>
      </w:r>
      <w:r>
        <w:t>．除去</w:t>
      </w:r>
      <w:r>
        <w:t>CO</w:t>
      </w:r>
      <w:r>
        <w:rPr>
          <w:vertAlign w:val="subscript"/>
        </w:rPr>
        <w:t>2</w:t>
      </w:r>
      <w:r>
        <w:t>中少量的</w:t>
      </w:r>
      <w:r>
        <w:t>CO</w:t>
      </w:r>
      <w:r>
        <w:t>，可通入澄清的石灰水中</w:t>
      </w:r>
    </w:p>
    <w:p w:rsidR="00BC57D1">
      <w:pPr>
        <w:shd w:val="clear" w:color="auto" w:fill="FFFFFF"/>
        <w:spacing w:line="360" w:lineRule="auto"/>
        <w:jc w:val="left"/>
        <w:textAlignment w:val="center"/>
      </w:pPr>
      <w:r>
        <w:t>C</w:t>
      </w:r>
      <w:r>
        <w:t>．在室内放一盆水可以防止</w:t>
      </w:r>
      <w:r>
        <w:t>CO</w:t>
      </w:r>
      <w:r>
        <w:t>中毒</w:t>
      </w:r>
    </w:p>
    <w:p w:rsidR="00BC57D1">
      <w:pPr>
        <w:shd w:val="clear" w:color="auto" w:fill="FFFFFF"/>
        <w:spacing w:line="360" w:lineRule="auto"/>
        <w:jc w:val="left"/>
        <w:textAlignment w:val="center"/>
      </w:pPr>
      <w:r>
        <w:t>D</w:t>
      </w:r>
      <w:r>
        <w:t>．</w:t>
      </w:r>
      <w:r>
        <w:t>CO</w:t>
      </w:r>
      <w:r>
        <w:t>和</w:t>
      </w:r>
      <w:r>
        <w:t>CO</w:t>
      </w:r>
      <w:r>
        <w:rPr>
          <w:vertAlign w:val="subscript"/>
        </w:rPr>
        <w:t>2</w:t>
      </w:r>
      <w:r>
        <w:t>都是大气污染物</w:t>
      </w:r>
    </w:p>
    <w:p w:rsidR="00BC57D1">
      <w:pPr>
        <w:shd w:val="clear" w:color="auto" w:fill="FFFFFF"/>
        <w:spacing w:line="360" w:lineRule="auto"/>
        <w:jc w:val="left"/>
        <w:textAlignment w:val="center"/>
      </w:pPr>
      <w:r>
        <w:t>9</w:t>
      </w:r>
      <w:r>
        <w:t>．</w:t>
      </w:r>
      <w:r>
        <w:t>往分别</w:t>
      </w:r>
      <w:r>
        <w:t>盛</w:t>
      </w:r>
      <w:r>
        <w:t>有甲、乙、丙三种金属的试管中滴加稀盐酸，</w:t>
      </w:r>
      <w:r>
        <w:t>仅乙没有</w:t>
      </w:r>
      <w:r>
        <w:t>气泡产生，丙的化合物溶液不能用容器甲盛放，则三者的金属活动性顺序为</w:t>
      </w:r>
    </w:p>
    <w:p w:rsidR="00BC57D1">
      <w:pPr>
        <w:shd w:val="clear" w:color="auto" w:fill="FFFFFF"/>
        <w:tabs>
          <w:tab w:val="left" w:pos="2078"/>
          <w:tab w:val="left" w:pos="4156"/>
          <w:tab w:val="left" w:pos="6234"/>
        </w:tabs>
        <w:spacing w:line="360" w:lineRule="auto"/>
        <w:jc w:val="left"/>
        <w:textAlignment w:val="center"/>
      </w:pPr>
      <w:r>
        <w:t>A</w:t>
      </w:r>
      <w:r>
        <w:t>．甲</w:t>
      </w:r>
      <w:r>
        <w:t>&gt;</w:t>
      </w:r>
      <w:r>
        <w:t>乙</w:t>
      </w:r>
      <w:r>
        <w:t>&gt;</w:t>
      </w:r>
      <w:r>
        <w:t>丙</w:t>
      </w:r>
      <w:r>
        <w:tab/>
        <w:t>B</w:t>
      </w:r>
      <w:r>
        <w:t>．甲</w:t>
      </w:r>
      <w:r>
        <w:t>&gt;</w:t>
      </w:r>
      <w:r>
        <w:t>丙</w:t>
      </w:r>
      <w:r>
        <w:t>&gt;</w:t>
      </w:r>
      <w:r>
        <w:t>乙</w:t>
      </w:r>
      <w:r>
        <w:tab/>
        <w:t>C</w:t>
      </w:r>
      <w:r>
        <w:t>．丙</w:t>
      </w:r>
      <w:r>
        <w:t>&gt;</w:t>
      </w:r>
      <w:r>
        <w:t>甲</w:t>
      </w:r>
      <w:r>
        <w:t>&gt;</w:t>
      </w:r>
      <w:r>
        <w:t>乙</w:t>
      </w:r>
      <w:r>
        <w:tab/>
        <w:t>D</w:t>
      </w:r>
      <w:r>
        <w:t>．乙</w:t>
      </w:r>
      <w:r>
        <w:t>&gt;</w:t>
      </w:r>
      <w:r>
        <w:t>甲</w:t>
      </w:r>
      <w:r>
        <w:t>&gt;</w:t>
      </w:r>
      <w:r>
        <w:t>丙</w:t>
      </w:r>
    </w:p>
    <w:p w:rsidR="00BC57D1">
      <w:pPr>
        <w:shd w:val="clear" w:color="auto" w:fill="FFFFFF"/>
        <w:spacing w:line="360" w:lineRule="auto"/>
        <w:jc w:val="left"/>
        <w:textAlignment w:val="center"/>
      </w:pPr>
      <w:r>
        <w:t>10</w:t>
      </w:r>
      <w:r>
        <w:t>．利用如图所示实验装置模拟工业炼铁，下列说法不正确的是</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2228850" cy="904875"/>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 cstate="print"/>
                    <a:stretch>
                      <a:fillRect/>
                    </a:stretch>
                  </pic:blipFill>
                  <pic:spPr>
                    <a:xfrm>
                      <a:off x="0" y="0"/>
                      <a:ext cx="2228850" cy="904875"/>
                    </a:xfrm>
                    <a:prstGeom prst="rect">
                      <a:avLst/>
                    </a:prstGeom>
                  </pic:spPr>
                </pic:pic>
              </a:graphicData>
            </a:graphic>
          </wp:inline>
        </w:drawing>
      </w:r>
    </w:p>
    <w:p w:rsidR="00BC57D1">
      <w:pPr>
        <w:shd w:val="clear" w:color="auto" w:fill="FFFFFF"/>
        <w:tabs>
          <w:tab w:val="left" w:pos="4156"/>
        </w:tabs>
        <w:spacing w:line="360" w:lineRule="auto"/>
        <w:jc w:val="left"/>
        <w:textAlignment w:val="center"/>
      </w:pPr>
      <w:r>
        <w:t>A</w:t>
      </w:r>
      <w:r>
        <w:t>．网罩的作用是提高火焰温度</w:t>
      </w:r>
      <w:r>
        <w:tab/>
        <w:t>B</w:t>
      </w:r>
      <w:r>
        <w:t>．</w:t>
      </w:r>
      <w:r>
        <w:t>b</w:t>
      </w:r>
      <w:r>
        <w:t>处可用澄清石灰水检验生成的</w:t>
      </w:r>
      <w:r>
        <w:t>CO</w:t>
      </w:r>
      <w:r>
        <w:rPr>
          <w:vertAlign w:val="subscript"/>
        </w:rPr>
        <w:t>2</w:t>
      </w:r>
    </w:p>
    <w:p w:rsidR="00BC57D1">
      <w:pPr>
        <w:shd w:val="clear" w:color="auto" w:fill="FFFFFF"/>
        <w:tabs>
          <w:tab w:val="left" w:pos="4156"/>
        </w:tabs>
        <w:spacing w:line="360" w:lineRule="auto"/>
        <w:jc w:val="left"/>
        <w:textAlignment w:val="center"/>
      </w:pPr>
      <w:r>
        <w:t>C</w:t>
      </w:r>
      <w:r>
        <w:t>．反应一段时间后</w:t>
      </w:r>
      <w:r>
        <w:t>a</w:t>
      </w:r>
      <w:r>
        <w:t>处固体质量增大</w:t>
      </w:r>
      <w:r>
        <w:tab/>
        <w:t>D</w:t>
      </w:r>
      <w:r>
        <w:t>．可在装置末端放一只燃着的酒精灯处理尾气</w:t>
      </w:r>
    </w:p>
    <w:p w:rsidR="00BC57D1">
      <w:pPr>
        <w:shd w:val="clear" w:color="auto" w:fill="FFFFFF"/>
        <w:spacing w:line="360" w:lineRule="auto"/>
        <w:jc w:val="left"/>
        <w:textAlignment w:val="center"/>
        <w:sectPr>
          <w:footerReference w:type="even" r:id="rId15"/>
          <w:type w:val="nextPage"/>
          <w:pgSz w:w="11907" w:h="16839" w:code="9"/>
          <w:pgMar w:top="900" w:right="1997" w:bottom="900" w:left="1997" w:header="500" w:footer="500" w:gutter="0"/>
          <w:pgNumType w:start="2"/>
          <w:cols w:sep="1" w:space="425"/>
          <w:titlePg w:val="0"/>
          <w:docGrid w:type="lines" w:linePitch="312"/>
        </w:sectPr>
      </w:pPr>
      <w:r>
        <w:t>11</w:t>
      </w:r>
      <w:r>
        <w:t>．下列实验方案，不能达到相应目的的是</w:t>
      </w:r>
    </w:p>
    <w:p w:rsidR="00BC57D1">
      <w:pPr>
        <w:shd w:val="clear" w:color="auto" w:fill="FFFFFF"/>
        <w:spacing w:line="360" w:lineRule="auto"/>
        <w:jc w:val="left"/>
        <w:textAlignment w:val="center"/>
      </w:pPr>
      <w:r>
        <w:t>A</w:t>
      </w:r>
      <w:r>
        <w:t>．验证质量守恒定律</w:t>
      </w:r>
      <w:r>
        <w:t xml:space="preserve"> </w:t>
      </w:r>
      <w:r>
        <w:rPr>
          <w:rFonts w:eastAsia="Times New Roman"/>
          <w:noProof/>
          <w:kern w:val="0"/>
          <w:sz w:val="24"/>
          <w:szCs w:val="24"/>
        </w:rPr>
        <w:drawing>
          <wp:inline distT="0" distB="0" distL="0" distR="0">
            <wp:extent cx="1571625" cy="1143000"/>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 cstate="print"/>
                    <a:stretch>
                      <a:fillRect/>
                    </a:stretch>
                  </pic:blipFill>
                  <pic:spPr>
                    <a:xfrm>
                      <a:off x="0" y="0"/>
                      <a:ext cx="1571625" cy="1143000"/>
                    </a:xfrm>
                    <a:prstGeom prst="rect">
                      <a:avLst/>
                    </a:prstGeom>
                  </pic:spPr>
                </pic:pic>
              </a:graphicData>
            </a:graphic>
          </wp:inline>
        </w:drawing>
      </w:r>
    </w:p>
    <w:p w:rsidR="00BC57D1">
      <w:pPr>
        <w:shd w:val="clear" w:color="auto" w:fill="FFFFFF"/>
        <w:spacing w:line="360" w:lineRule="auto"/>
        <w:jc w:val="left"/>
        <w:textAlignment w:val="center"/>
      </w:pPr>
      <w:r>
        <w:t>B</w:t>
      </w:r>
      <w:r>
        <w:t>．探究</w:t>
      </w:r>
      <w:r>
        <w:t>MnO</w:t>
      </w:r>
      <w:r>
        <w:rPr>
          <w:vertAlign w:val="subscript"/>
        </w:rPr>
        <w:t>2</w:t>
      </w:r>
      <w:r>
        <w:t>能否加快</w:t>
      </w:r>
      <w:r>
        <w:t>H</w:t>
      </w:r>
      <w:r>
        <w:rPr>
          <w:vertAlign w:val="subscript"/>
        </w:rPr>
        <w:t>2</w:t>
      </w:r>
      <w:r>
        <w:t>O</w:t>
      </w:r>
      <w:r>
        <w:rPr>
          <w:vertAlign w:val="subscript"/>
        </w:rPr>
        <w:t>2</w:t>
      </w:r>
      <w:r>
        <w:t>的分解</w:t>
      </w:r>
      <w:r>
        <w:rPr>
          <w:rFonts w:eastAsia="Times New Roman"/>
          <w:noProof/>
          <w:kern w:val="0"/>
          <w:sz w:val="24"/>
          <w:szCs w:val="24"/>
        </w:rPr>
        <w:drawing>
          <wp:inline distT="0" distB="0" distL="0" distR="0">
            <wp:extent cx="1876425" cy="1066800"/>
            <wp:effectExtent l="19050" t="0" r="9525"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7" cstate="print"/>
                    <a:stretch>
                      <a:fillRect/>
                    </a:stretch>
                  </pic:blipFill>
                  <pic:spPr>
                    <a:xfrm>
                      <a:off x="0" y="0"/>
                      <a:ext cx="1876425" cy="1066800"/>
                    </a:xfrm>
                    <a:prstGeom prst="rect">
                      <a:avLst/>
                    </a:prstGeom>
                  </pic:spPr>
                </pic:pic>
              </a:graphicData>
            </a:graphic>
          </wp:inline>
        </w:drawing>
      </w:r>
    </w:p>
    <w:p w:rsidR="00BC57D1">
      <w:pPr>
        <w:shd w:val="clear" w:color="auto" w:fill="FFFFFF"/>
        <w:spacing w:line="360" w:lineRule="auto"/>
        <w:jc w:val="left"/>
        <w:textAlignment w:val="center"/>
      </w:pPr>
      <w:r>
        <w:t>C</w:t>
      </w:r>
      <w:r>
        <w:t>．测定空气中</w:t>
      </w:r>
      <w:r>
        <w:t>O</w:t>
      </w:r>
      <w:r>
        <w:rPr>
          <w:vertAlign w:val="subscript"/>
        </w:rPr>
        <w:t>2</w:t>
      </w:r>
      <w:r>
        <w:t>的含量</w:t>
      </w:r>
      <w:r>
        <w:t xml:space="preserve"> </w:t>
      </w:r>
      <w:r>
        <w:rPr>
          <w:rFonts w:eastAsia="Times New Roman"/>
          <w:noProof/>
          <w:kern w:val="0"/>
          <w:sz w:val="24"/>
          <w:szCs w:val="24"/>
        </w:rPr>
        <w:drawing>
          <wp:inline distT="0" distB="0" distL="0" distR="0">
            <wp:extent cx="1352550" cy="1114425"/>
            <wp:effectExtent l="19050" t="0" r="0"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 cstate="print"/>
                    <a:stretch>
                      <a:fillRect/>
                    </a:stretch>
                  </pic:blipFill>
                  <pic:spPr>
                    <a:xfrm>
                      <a:off x="0" y="0"/>
                      <a:ext cx="1352550" cy="1114425"/>
                    </a:xfrm>
                    <a:prstGeom prst="rect">
                      <a:avLst/>
                    </a:prstGeom>
                  </pic:spPr>
                </pic:pic>
              </a:graphicData>
            </a:graphic>
          </wp:inline>
        </w:drawing>
      </w:r>
    </w:p>
    <w:p w:rsidR="00BC57D1">
      <w:pPr>
        <w:shd w:val="clear" w:color="auto" w:fill="FFFFFF"/>
        <w:spacing w:line="360" w:lineRule="auto"/>
        <w:jc w:val="left"/>
        <w:textAlignment w:val="center"/>
      </w:pPr>
      <w:r>
        <w:t>D</w:t>
      </w:r>
      <w:r>
        <w:t>．比较呼出气体和空气中氧气含量的高低</w:t>
      </w:r>
      <w:r>
        <w:rPr>
          <w:rFonts w:eastAsia="Times New Roman"/>
          <w:noProof/>
          <w:kern w:val="0"/>
          <w:sz w:val="24"/>
          <w:szCs w:val="24"/>
        </w:rPr>
        <w:drawing>
          <wp:inline distT="0" distB="0" distL="0" distR="0">
            <wp:extent cx="1238250" cy="1076325"/>
            <wp:effectExtent l="19050" t="0" r="0"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9" cstate="print"/>
                    <a:stretch>
                      <a:fillRect/>
                    </a:stretch>
                  </pic:blipFill>
                  <pic:spPr>
                    <a:xfrm>
                      <a:off x="0" y="0"/>
                      <a:ext cx="1238250" cy="1076325"/>
                    </a:xfrm>
                    <a:prstGeom prst="rect">
                      <a:avLst/>
                    </a:prstGeom>
                  </pic:spPr>
                </pic:pic>
              </a:graphicData>
            </a:graphic>
          </wp:inline>
        </w:drawing>
      </w:r>
    </w:p>
    <w:p w:rsidR="00BC57D1">
      <w:pPr>
        <w:shd w:val="clear" w:color="auto" w:fill="FFFFFF"/>
        <w:spacing w:line="360" w:lineRule="auto"/>
        <w:jc w:val="left"/>
        <w:textAlignment w:val="center"/>
      </w:pPr>
      <w:r>
        <w:t>12</w:t>
      </w:r>
      <w:r>
        <w:t>．如图所示探究实验，</w:t>
      </w:r>
      <w:r>
        <w:t xml:space="preserve"> </w:t>
      </w:r>
      <w:r>
        <w:t>反应开始杠杆处于平衡状态。下列说法错误的是</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2857500" cy="1209675"/>
            <wp:effectExtent l="19050" t="0" r="0"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0" cstate="print"/>
                    <a:stretch>
                      <a:fillRect/>
                    </a:stretch>
                  </pic:blipFill>
                  <pic:spPr>
                    <a:xfrm>
                      <a:off x="0" y="0"/>
                      <a:ext cx="2857500" cy="1209675"/>
                    </a:xfrm>
                    <a:prstGeom prst="rect">
                      <a:avLst/>
                    </a:prstGeom>
                  </pic:spPr>
                </pic:pic>
              </a:graphicData>
            </a:graphic>
          </wp:inline>
        </w:drawing>
      </w:r>
      <w:r>
        <w:rPr>
          <w:rFonts w:eastAsia="Times New Roman"/>
          <w:kern w:val="0"/>
          <w:sz w:val="24"/>
          <w:szCs w:val="24"/>
        </w:rPr>
        <w:t>  </w:t>
      </w:r>
    </w:p>
    <w:p w:rsidR="00BC57D1">
      <w:pPr>
        <w:shd w:val="clear" w:color="auto" w:fill="FFFFFF"/>
        <w:tabs>
          <w:tab w:val="left" w:pos="4156"/>
        </w:tabs>
        <w:spacing w:line="360" w:lineRule="auto"/>
        <w:jc w:val="left"/>
        <w:textAlignment w:val="center"/>
      </w:pPr>
      <w:r>
        <w:t>A</w:t>
      </w:r>
      <w:r>
        <w:t>．铁片逐渐溶解</w:t>
      </w:r>
      <w:r>
        <w:t>,</w:t>
      </w:r>
      <w:r>
        <w:t>铁片上有气泡冒出</w:t>
      </w:r>
      <w:r>
        <w:tab/>
        <w:t>B</w:t>
      </w:r>
      <w:r>
        <w:t>．烧杯甲中溶液由无色变浅绿色</w:t>
      </w:r>
    </w:p>
    <w:p w:rsidR="00BC57D1">
      <w:pPr>
        <w:shd w:val="clear" w:color="auto" w:fill="FFFFFF"/>
        <w:tabs>
          <w:tab w:val="left" w:pos="4156"/>
        </w:tabs>
        <w:spacing w:line="360" w:lineRule="auto"/>
        <w:jc w:val="left"/>
        <w:textAlignment w:val="center"/>
      </w:pPr>
      <w:r>
        <w:t>C</w:t>
      </w:r>
      <w:r>
        <w:t>．烧杯乙中溶液由无色变蓝色</w:t>
      </w:r>
      <w:r>
        <w:tab/>
        <w:t>D</w:t>
      </w:r>
      <w:r>
        <w:t>．杠杆失去平衡，左边低右边高</w:t>
      </w:r>
    </w:p>
    <w:p w:rsidR="00BC57D1">
      <w:pPr>
        <w:shd w:val="clear" w:color="auto" w:fill="FFFFFF"/>
        <w:spacing w:line="360" w:lineRule="auto"/>
        <w:jc w:val="left"/>
        <w:textAlignment w:val="center"/>
      </w:pPr>
      <w:r>
        <w:t>13</w:t>
      </w:r>
      <w:r>
        <w:t>．目前，科学家提出了一种</w:t>
      </w:r>
      <w:r>
        <w:t>最</w:t>
      </w:r>
      <w:r>
        <w:t>经济最理想的获得氢能源的循环体系（如图）。下列说法错误的是</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2524125" cy="1485900"/>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1" cstate="print"/>
                    <a:stretch>
                      <a:fillRect/>
                    </a:stretch>
                  </pic:blipFill>
                  <pic:spPr>
                    <a:xfrm>
                      <a:off x="0" y="0"/>
                      <a:ext cx="2524125" cy="1485900"/>
                    </a:xfrm>
                    <a:prstGeom prst="rect">
                      <a:avLst/>
                    </a:prstGeom>
                  </pic:spPr>
                </pic:pic>
              </a:graphicData>
            </a:graphic>
          </wp:inline>
        </w:drawing>
      </w:r>
    </w:p>
    <w:p w:rsidR="00BC57D1">
      <w:pPr>
        <w:shd w:val="clear" w:color="auto" w:fill="FFFFFF"/>
        <w:spacing w:line="360" w:lineRule="auto"/>
        <w:jc w:val="left"/>
        <w:textAlignment w:val="center"/>
        <w:sectPr>
          <w:footerReference w:type="even" r:id="rId22"/>
          <w:type w:val="nextPage"/>
          <w:pgSz w:w="11907" w:h="16839" w:code="9"/>
          <w:pgMar w:top="900" w:right="1997" w:bottom="900" w:left="1997" w:header="500" w:footer="500" w:gutter="0"/>
          <w:pgNumType w:start="3"/>
          <w:cols w:sep="1" w:space="425"/>
          <w:titlePg w:val="0"/>
          <w:docGrid w:type="lines" w:linePitch="312"/>
        </w:sectPr>
      </w:pPr>
      <w:r>
        <w:t>A</w:t>
      </w:r>
      <w:r>
        <w:t>．燃料电池能够使化学反应产生的能量转化为电能</w:t>
      </w:r>
    </w:p>
    <w:p w:rsidR="00BC57D1">
      <w:pPr>
        <w:shd w:val="clear" w:color="auto" w:fill="FFFFFF"/>
        <w:spacing w:line="360" w:lineRule="auto"/>
        <w:jc w:val="left"/>
        <w:textAlignment w:val="center"/>
      </w:pPr>
      <w:r>
        <w:t>B</w:t>
      </w:r>
      <w:r>
        <w:t>．</w:t>
      </w:r>
      <w:r>
        <w:t>该氢能源</w:t>
      </w:r>
      <w:r>
        <w:t>的循环体系能够实现太阳能转化为电能</w:t>
      </w:r>
    </w:p>
    <w:p w:rsidR="00BC57D1">
      <w:pPr>
        <w:shd w:val="clear" w:color="auto" w:fill="FFFFFF"/>
        <w:spacing w:line="360" w:lineRule="auto"/>
        <w:jc w:val="left"/>
        <w:textAlignment w:val="center"/>
      </w:pPr>
      <w:r>
        <w:t>C</w:t>
      </w:r>
      <w:r>
        <w:t>．在此循环中发生了反应：</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05.75pt;height:33.75pt" o:ole="">
            <v:imagedata r:id="rId23" o:title="eqIddc0ef8d089dea0a3451b77fc08872177"/>
          </v:shape>
          <o:OLEObject Type="Embed" ProgID="Equation.DSMT4" ShapeID="_x0000_i1025" DrawAspect="Content" ObjectID="_1767070617" r:id="rId24"/>
        </w:object>
      </w:r>
    </w:p>
    <w:p w:rsidR="00BC57D1">
      <w:pPr>
        <w:shd w:val="clear" w:color="auto" w:fill="FFFFFF"/>
        <w:spacing w:line="360" w:lineRule="auto"/>
        <w:jc w:val="left"/>
        <w:textAlignment w:val="center"/>
      </w:pPr>
      <w:r>
        <w:t>D</w:t>
      </w:r>
      <w:r>
        <w:t>．目前化学家急需解决的问题是寻找合适的光照条件下分解水的催化剂</w:t>
      </w:r>
    </w:p>
    <w:p w:rsidR="00BC57D1">
      <w:pPr>
        <w:shd w:val="clear" w:color="auto" w:fill="FFFFFF"/>
        <w:spacing w:line="360" w:lineRule="auto"/>
        <w:jc w:val="left"/>
        <w:textAlignment w:val="center"/>
      </w:pPr>
      <w:r>
        <w:t>14</w:t>
      </w:r>
      <w:r>
        <w:t>．为了除去下表物质中的杂质（包括内为杂质），所选试剂或方法正确的是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92"/>
        <w:gridCol w:w="1477"/>
        <w:gridCol w:w="255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选用试剂或方法</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CO</w:t>
            </w:r>
            <w:r>
              <w:t>（</w:t>
            </w:r>
            <w:r>
              <w:t>CO</w:t>
            </w:r>
            <w:r>
              <w:rPr>
                <w:vertAlign w:val="subscript"/>
              </w:rPr>
              <w:t>2</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通入氧气中点燃</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H</w:t>
            </w:r>
            <w:r>
              <w:rPr>
                <w:vertAlign w:val="subscript"/>
              </w:rPr>
              <w:t>2</w:t>
            </w:r>
            <w:r>
              <w:t>O</w:t>
            </w:r>
            <w:r>
              <w:t>（</w:t>
            </w:r>
            <w:r>
              <w:t>H</w:t>
            </w:r>
            <w:r>
              <w:rPr>
                <w:vertAlign w:val="subscript"/>
              </w:rPr>
              <w:t>2</w:t>
            </w:r>
            <w:r>
              <w:t>O</w:t>
            </w:r>
            <w:r>
              <w:rPr>
                <w:vertAlign w:val="subscript"/>
              </w:rPr>
              <w:t>2</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加入二氧化锰，过滤</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CuO</w:t>
            </w:r>
            <w:r>
              <w:t>（</w:t>
            </w:r>
            <w:r>
              <w:t>C</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加热</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Cu</w:t>
            </w:r>
            <w:r>
              <w:t>（</w:t>
            </w:r>
            <w:r>
              <w:t>Fe</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加入足量的稀硫酸，过滤</w:t>
            </w:r>
          </w:p>
        </w:tc>
      </w:tr>
    </w:tbl>
    <w:p w:rsidR="00BC57D1">
      <w:pPr>
        <w:shd w:val="clear" w:color="auto" w:fill="FFFFFF"/>
        <w:tabs>
          <w:tab w:val="left" w:pos="2078"/>
          <w:tab w:val="left" w:pos="4156"/>
          <w:tab w:val="left" w:pos="6234"/>
        </w:tabs>
        <w:spacing w:line="360" w:lineRule="auto"/>
        <w:jc w:val="left"/>
        <w:textAlignment w:val="center"/>
      </w:pPr>
      <w:r>
        <w:t>A</w:t>
      </w:r>
      <w:r>
        <w:t>．</w:t>
      </w:r>
      <w:r>
        <w:t>A</w:t>
      </w:r>
      <w:r>
        <w:tab/>
        <w:t>B</w:t>
      </w:r>
      <w:r>
        <w:t>．</w:t>
      </w:r>
      <w:r>
        <w:t>B</w:t>
      </w:r>
      <w:r>
        <w:tab/>
        <w:t>C</w:t>
      </w:r>
      <w:r>
        <w:t>．</w:t>
      </w:r>
      <w:r>
        <w:t>C</w:t>
      </w:r>
      <w:r>
        <w:tab/>
        <w:t>D</w:t>
      </w:r>
      <w:r>
        <w:t>．</w:t>
      </w:r>
      <w:r>
        <w:t>D</w:t>
      </w:r>
    </w:p>
    <w:p w:rsidR="00BC57D1">
      <w:pPr>
        <w:shd w:val="clear" w:color="auto" w:fill="FFFFFF"/>
        <w:spacing w:line="360" w:lineRule="auto"/>
        <w:jc w:val="left"/>
        <w:textAlignment w:val="center"/>
      </w:pPr>
      <w:r>
        <w:t>15</w:t>
      </w:r>
      <w:r>
        <w:t>．如图所示的四个图像，能正确反映对应变化关系的是</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5019675" cy="1362075"/>
            <wp:effectExtent l="19050" t="0" r="9525" b="0"/>
            <wp:docPr id="1000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5" cstate="print"/>
                    <a:stretch>
                      <a:fillRect/>
                    </a:stretch>
                  </pic:blipFill>
                  <pic:spPr>
                    <a:xfrm>
                      <a:off x="0" y="0"/>
                      <a:ext cx="5019675" cy="1362075"/>
                    </a:xfrm>
                    <a:prstGeom prst="rect">
                      <a:avLst/>
                    </a:prstGeom>
                  </pic:spPr>
                </pic:pic>
              </a:graphicData>
            </a:graphic>
          </wp:inline>
        </w:drawing>
      </w:r>
    </w:p>
    <w:p w:rsidR="00BC57D1">
      <w:pPr>
        <w:shd w:val="clear" w:color="auto" w:fill="FFFFFF"/>
        <w:spacing w:line="360" w:lineRule="auto"/>
        <w:jc w:val="left"/>
        <w:textAlignment w:val="center"/>
      </w:pPr>
      <w:r>
        <w:t>A</w:t>
      </w:r>
      <w:r>
        <w:t>．图甲高锰酸钾受热分解</w:t>
      </w:r>
    </w:p>
    <w:p w:rsidR="00BC57D1">
      <w:pPr>
        <w:shd w:val="clear" w:color="auto" w:fill="FFFFFF"/>
        <w:spacing w:line="360" w:lineRule="auto"/>
        <w:jc w:val="left"/>
        <w:textAlignment w:val="center"/>
      </w:pPr>
      <w:r>
        <w:t>B</w:t>
      </w:r>
      <w:r>
        <w:t>．图乙将水通电，电解一段时间</w:t>
      </w:r>
    </w:p>
    <w:p w:rsidR="00BC57D1">
      <w:pPr>
        <w:shd w:val="clear" w:color="auto" w:fill="FFFFFF"/>
        <w:spacing w:line="360" w:lineRule="auto"/>
        <w:jc w:val="left"/>
        <w:textAlignment w:val="center"/>
      </w:pPr>
      <w:r>
        <w:t>C</w:t>
      </w:r>
      <w:r>
        <w:t>．</w:t>
      </w:r>
      <w:r>
        <w:t>图丙碳在</w:t>
      </w:r>
      <w:r>
        <w:t>盛有氧气的密闭集气瓶内燃烧</w:t>
      </w:r>
    </w:p>
    <w:p w:rsidR="00BC57D1">
      <w:pPr>
        <w:shd w:val="clear" w:color="auto" w:fill="FFFFFF"/>
        <w:spacing w:line="360" w:lineRule="auto"/>
        <w:jc w:val="left"/>
        <w:textAlignment w:val="center"/>
      </w:pPr>
      <w:r>
        <w:t>D</w:t>
      </w:r>
      <w:r>
        <w:t>．</w:t>
      </w:r>
      <w:r>
        <w:t>图丁</w:t>
      </w:r>
      <w:r>
        <w:t>向等质量的镁粉和锌粉中分别加入足量的稀硫酸</w:t>
      </w:r>
    </w:p>
    <w:p w:rsidR="00BC57D1">
      <w:pPr>
        <w:shd w:val="clear" w:color="auto" w:fill="FFFFFF"/>
        <w:spacing w:line="360" w:lineRule="auto"/>
        <w:jc w:val="left"/>
        <w:textAlignment w:val="center"/>
      </w:pPr>
    </w:p>
    <w:p w:rsidR="00BC57D1">
      <w:pPr>
        <w:shd w:val="clear" w:color="auto" w:fill="FFFFFF"/>
        <w:spacing w:line="360" w:lineRule="auto"/>
        <w:jc w:val="left"/>
        <w:textAlignment w:val="center"/>
        <w:rPr>
          <w:b/>
          <w:sz w:val="24"/>
        </w:rPr>
      </w:pPr>
      <w:r>
        <w:rPr>
          <w:b/>
          <w:sz w:val="24"/>
        </w:rPr>
        <w:t>二、非选择题：本大题共</w:t>
      </w:r>
      <w:r>
        <w:rPr>
          <w:b/>
          <w:sz w:val="24"/>
        </w:rPr>
        <w:t>6</w:t>
      </w:r>
      <w:r>
        <w:rPr>
          <w:b/>
          <w:sz w:val="24"/>
        </w:rPr>
        <w:t>小题，第</w:t>
      </w:r>
      <w:r>
        <w:rPr>
          <w:b/>
          <w:sz w:val="24"/>
        </w:rPr>
        <w:t xml:space="preserve">16 </w:t>
      </w:r>
      <w:r>
        <w:rPr>
          <w:b/>
          <w:sz w:val="24"/>
        </w:rPr>
        <w:t>小题</w:t>
      </w:r>
      <w:r>
        <w:rPr>
          <w:b/>
          <w:sz w:val="24"/>
        </w:rPr>
        <w:t>7</w:t>
      </w:r>
      <w:r>
        <w:rPr>
          <w:b/>
          <w:sz w:val="24"/>
        </w:rPr>
        <w:t>分，第</w:t>
      </w:r>
      <w:r>
        <w:rPr>
          <w:b/>
          <w:sz w:val="24"/>
        </w:rPr>
        <w:t xml:space="preserve">17 </w:t>
      </w:r>
      <w:r>
        <w:rPr>
          <w:b/>
          <w:sz w:val="24"/>
        </w:rPr>
        <w:t>小题</w:t>
      </w:r>
      <w:r>
        <w:rPr>
          <w:b/>
          <w:sz w:val="24"/>
        </w:rPr>
        <w:t>8</w:t>
      </w:r>
      <w:r>
        <w:rPr>
          <w:b/>
          <w:sz w:val="24"/>
        </w:rPr>
        <w:t>分，第</w:t>
      </w:r>
      <w:r>
        <w:rPr>
          <w:b/>
          <w:sz w:val="24"/>
        </w:rPr>
        <w:t xml:space="preserve">18~21 </w:t>
      </w:r>
      <w:r>
        <w:rPr>
          <w:b/>
          <w:sz w:val="24"/>
        </w:rPr>
        <w:t>小题各</w:t>
      </w:r>
      <w:r>
        <w:rPr>
          <w:b/>
          <w:sz w:val="24"/>
        </w:rPr>
        <w:t xml:space="preserve"> 10</w:t>
      </w:r>
      <w:r>
        <w:rPr>
          <w:b/>
          <w:sz w:val="24"/>
        </w:rPr>
        <w:t>分，共</w:t>
      </w:r>
      <w:r>
        <w:rPr>
          <w:b/>
          <w:sz w:val="24"/>
        </w:rPr>
        <w:t>55</w:t>
      </w:r>
      <w:r>
        <w:rPr>
          <w:b/>
          <w:sz w:val="24"/>
        </w:rPr>
        <w:t>分。</w:t>
      </w:r>
    </w:p>
    <w:p w:rsidR="00BC57D1">
      <w:pPr>
        <w:shd w:val="clear" w:color="auto" w:fill="FFFFFF"/>
        <w:spacing w:line="360" w:lineRule="auto"/>
        <w:jc w:val="left"/>
        <w:textAlignment w:val="center"/>
      </w:pPr>
      <w:r>
        <w:t>16</w:t>
      </w:r>
      <w:r>
        <w:t>．</w:t>
      </w:r>
      <w:r>
        <w:t>10</w:t>
      </w:r>
      <w:r>
        <w:t>月</w:t>
      </w:r>
      <w:r>
        <w:t xml:space="preserve"> 26 </w:t>
      </w:r>
      <w:r>
        <w:t>日，搭载神舟十七号载人飞船的长征二号运载火箭在酒泉卫星发射中心成功发射。长征二号运载火箭用到了钛合金等金属材料。</w:t>
      </w:r>
    </w:p>
    <w:p w:rsidR="00BC57D1">
      <w:pPr>
        <w:shd w:val="clear" w:color="auto" w:fill="FFFFFF"/>
        <w:spacing w:line="360" w:lineRule="auto"/>
        <w:jc w:val="left"/>
        <w:textAlignment w:val="center"/>
      </w:pPr>
      <w:r>
        <w:t>(1)</w:t>
      </w:r>
      <w:r>
        <w:t>如图</w:t>
      </w:r>
      <w:r>
        <w:t>为钛在元素周期表</w:t>
      </w:r>
      <w:r>
        <w:t>中的信息，下列有关说法不正确的是</w:t>
      </w:r>
      <w:r>
        <w:rPr>
          <w:rFonts w:eastAsia="Times New Roman"/>
          <w:u w:val="single"/>
        </w:rPr>
        <w:t xml:space="preserve">       </w:t>
      </w:r>
      <w:r>
        <w:t>（填序号，下同）。</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762000" cy="771525"/>
            <wp:effectExtent l="19050" t="0" r="0" b="0"/>
            <wp:docPr id="1000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6" cstate="print"/>
                    <a:stretch>
                      <a:fillRect/>
                    </a:stretch>
                  </pic:blipFill>
                  <pic:spPr>
                    <a:xfrm>
                      <a:off x="0" y="0"/>
                      <a:ext cx="762000" cy="771525"/>
                    </a:xfrm>
                    <a:prstGeom prst="rect">
                      <a:avLst/>
                    </a:prstGeom>
                  </pic:spPr>
                </pic:pic>
              </a:graphicData>
            </a:graphic>
          </wp:inline>
        </w:drawing>
      </w:r>
    </w:p>
    <w:p w:rsidR="00BC57D1">
      <w:pPr>
        <w:shd w:val="clear" w:color="auto" w:fill="FFFFFF"/>
        <w:tabs>
          <w:tab w:val="left" w:pos="4156"/>
        </w:tabs>
        <w:spacing w:line="360" w:lineRule="auto"/>
        <w:jc w:val="left"/>
        <w:textAlignment w:val="center"/>
        <w:sectPr>
          <w:footerReference w:type="even" r:id="rId27"/>
          <w:type w:val="nextPage"/>
          <w:pgSz w:w="11907" w:h="16839" w:code="9"/>
          <w:pgMar w:top="900" w:right="1997" w:bottom="900" w:left="1997" w:header="500" w:footer="500" w:gutter="0"/>
          <w:pgNumType w:start="4"/>
          <w:cols w:sep="1" w:space="425"/>
          <w:titlePg w:val="0"/>
          <w:docGrid w:type="lines" w:linePitch="312"/>
        </w:sectPr>
      </w:pPr>
      <w:r>
        <w:t>A</w:t>
      </w:r>
      <w:r>
        <w:t>．</w:t>
      </w:r>
      <w:r>
        <w:t>钛属于</w:t>
      </w:r>
      <w:r>
        <w:t>金属元素</w:t>
      </w:r>
      <w:r>
        <w:tab/>
        <w:t>B</w:t>
      </w:r>
      <w:r>
        <w:t>．钛原子的核外电子数是</w:t>
      </w:r>
      <w:r>
        <w:t>22</w:t>
      </w:r>
    </w:p>
    <w:p w:rsidR="00BC57D1">
      <w:pPr>
        <w:shd w:val="clear" w:color="auto" w:fill="FFFFFF"/>
        <w:tabs>
          <w:tab w:val="left" w:pos="4156"/>
        </w:tabs>
        <w:spacing w:line="360" w:lineRule="auto"/>
        <w:jc w:val="left"/>
        <w:textAlignment w:val="center"/>
      </w:pPr>
      <w:r>
        <w:t>C</w:t>
      </w:r>
      <w:r>
        <w:t>．钛的元素符号是</w:t>
      </w:r>
      <w:r>
        <w:t>Ti</w:t>
      </w:r>
      <w:r>
        <w:tab/>
        <w:t>D</w:t>
      </w:r>
      <w:r>
        <w:t>．钛的相对原子质量是</w:t>
      </w:r>
      <w:r>
        <w:t>47.87g</w:t>
      </w:r>
    </w:p>
    <w:p w:rsidR="00BC57D1">
      <w:pPr>
        <w:shd w:val="clear" w:color="auto" w:fill="FFFFFF"/>
        <w:spacing w:line="360" w:lineRule="auto"/>
        <w:jc w:val="left"/>
        <w:textAlignment w:val="center"/>
      </w:pPr>
      <w:r>
        <w:t>(2)</w:t>
      </w:r>
      <w:r>
        <w:t>我国钛储量居世界前列，</w:t>
      </w:r>
      <w:r>
        <w:t>工业制钛流程</w:t>
      </w:r>
      <w:r>
        <w:t>中发生的反应有：</w:t>
      </w:r>
      <w:r>
        <w:object>
          <v:shape id="_x0000_i1026" type="#_x0000_t75" alt=" " style="width:78pt;height:29.25pt" o:ole="">
            <v:imagedata r:id="rId28" o:title="eqId4f3649a292a96af185d42b4ebc606c73"/>
          </v:shape>
          <o:OLEObject Type="Embed" ProgID="Equation.DSMT4" ShapeID="_x0000_i1026" DrawAspect="Content" ObjectID="_1767070618" r:id="rId29"/>
        </w:object>
      </w:r>
      <w:r>
        <w:t>，其中</w:t>
      </w:r>
      <w:r>
        <w:t>X</w:t>
      </w:r>
      <w:r>
        <w:t>的化学式为</w:t>
      </w:r>
      <w:r>
        <w:rPr>
          <w:rFonts w:eastAsia="Times New Roman"/>
          <w:u w:val="single"/>
        </w:rPr>
        <w:t xml:space="preserve">        </w:t>
      </w:r>
      <w:r>
        <w:t>，在</w:t>
      </w:r>
      <w:r>
        <w:t>H</w:t>
      </w:r>
      <w:r>
        <w:rPr>
          <w:vertAlign w:val="subscript"/>
        </w:rPr>
        <w:t>2</w:t>
      </w:r>
      <w:r>
        <w:t>TiO</w:t>
      </w:r>
      <w:r>
        <w:rPr>
          <w:vertAlign w:val="subscript"/>
        </w:rPr>
        <w:t>3</w:t>
      </w:r>
      <w:r>
        <w:t>中钛元素的化合价为</w:t>
      </w:r>
      <w:r>
        <w:rPr>
          <w:rFonts w:eastAsia="Times New Roman"/>
          <w:u w:val="single"/>
        </w:rPr>
        <w:t xml:space="preserve">        </w:t>
      </w:r>
      <w:r>
        <w:t>价。</w:t>
      </w:r>
    </w:p>
    <w:p w:rsidR="00BC57D1">
      <w:pPr>
        <w:shd w:val="clear" w:color="auto" w:fill="FFFFFF"/>
        <w:spacing w:line="360" w:lineRule="auto"/>
        <w:jc w:val="left"/>
        <w:textAlignment w:val="center"/>
      </w:pPr>
      <w:r>
        <w:t>(3)</w:t>
      </w:r>
      <w:r>
        <w:t>钛合金属于</w:t>
      </w:r>
      <w:r>
        <w:rPr>
          <w:rFonts w:eastAsia="Times New Roman"/>
          <w:u w:val="single"/>
        </w:rPr>
        <w:t xml:space="preserve">    </w:t>
      </w:r>
      <w:r>
        <w:t>（填</w:t>
      </w:r>
      <w:r>
        <w:t>“</w:t>
      </w:r>
      <w:r>
        <w:t>纯净物</w:t>
      </w:r>
      <w:r>
        <w:t>”</w:t>
      </w:r>
      <w:r>
        <w:t>或</w:t>
      </w:r>
      <w:r>
        <w:t>“</w:t>
      </w:r>
      <w:r>
        <w:t>混合物</w:t>
      </w:r>
      <w:r>
        <w:t>”</w:t>
      </w:r>
      <w:r>
        <w:t>），其具有的优良性能有</w:t>
      </w:r>
      <w:r>
        <w:rPr>
          <w:rFonts w:eastAsia="Times New Roman"/>
          <w:u w:val="single"/>
        </w:rPr>
        <w:t xml:space="preserve">        </w:t>
      </w:r>
      <w:r>
        <w:t>。</w:t>
      </w:r>
    </w:p>
    <w:p w:rsidR="00BC57D1">
      <w:pPr>
        <w:shd w:val="clear" w:color="auto" w:fill="FFFFFF"/>
        <w:spacing w:line="360" w:lineRule="auto"/>
        <w:jc w:val="left"/>
        <w:textAlignment w:val="center"/>
      </w:pPr>
      <w:r>
        <w:t>a.</w:t>
      </w:r>
      <w:r>
        <w:t>密度大</w:t>
      </w:r>
      <w:r>
        <w:rPr>
          <w:rFonts w:eastAsia="Times New Roman"/>
          <w:kern w:val="0"/>
          <w:sz w:val="24"/>
          <w:szCs w:val="24"/>
        </w:rPr>
        <w:t>       </w:t>
      </w:r>
      <w:r>
        <w:t>b.</w:t>
      </w:r>
      <w:r>
        <w:t>熔点高</w:t>
      </w:r>
      <w:r>
        <w:rPr>
          <w:rFonts w:eastAsia="Times New Roman"/>
          <w:kern w:val="0"/>
          <w:sz w:val="24"/>
          <w:szCs w:val="24"/>
        </w:rPr>
        <w:t>       </w:t>
      </w:r>
      <w:r>
        <w:t>c.</w:t>
      </w:r>
      <w:r>
        <w:t>硬度小</w:t>
      </w:r>
      <w:r>
        <w:rPr>
          <w:rFonts w:eastAsia="Times New Roman"/>
          <w:kern w:val="0"/>
          <w:sz w:val="24"/>
          <w:szCs w:val="24"/>
        </w:rPr>
        <w:t>       </w:t>
      </w:r>
      <w:r>
        <w:t>d.</w:t>
      </w:r>
      <w:r>
        <w:t>抗腐蚀性强</w:t>
      </w:r>
    </w:p>
    <w:p w:rsidR="00BC57D1">
      <w:pPr>
        <w:shd w:val="clear" w:color="auto" w:fill="FFFFFF"/>
        <w:spacing w:line="360" w:lineRule="auto"/>
        <w:jc w:val="left"/>
        <w:textAlignment w:val="center"/>
      </w:pPr>
      <w:r>
        <w:t>(4)</w:t>
      </w:r>
      <w:r>
        <w:t>运载火箭升空的过程中能量转化为：</w:t>
      </w:r>
      <w:r>
        <w:rPr>
          <w:rFonts w:eastAsia="Times New Roman"/>
          <w:u w:val="single"/>
        </w:rPr>
        <w:t xml:space="preserve">      </w:t>
      </w:r>
      <w:r>
        <w:t>→</w:t>
      </w:r>
      <w:r>
        <w:t>内能</w:t>
      </w:r>
      <w:r>
        <w:t>→</w:t>
      </w:r>
      <w:r>
        <w:t>机械能。</w:t>
      </w:r>
    </w:p>
    <w:p w:rsidR="00BC57D1">
      <w:pPr>
        <w:shd w:val="clear" w:color="auto" w:fill="FFFFFF"/>
        <w:spacing w:line="360" w:lineRule="auto"/>
        <w:jc w:val="left"/>
        <w:textAlignment w:val="center"/>
      </w:pPr>
      <w:r>
        <w:t>17</w:t>
      </w:r>
      <w:r>
        <w:t>．阅读下面的短文并回答问题。</w:t>
      </w:r>
    </w:p>
    <w:p w:rsidR="00BC57D1">
      <w:pPr>
        <w:shd w:val="clear" w:color="auto" w:fill="FFFFFF"/>
        <w:spacing w:line="360" w:lineRule="auto"/>
        <w:jc w:val="left"/>
        <w:textAlignment w:val="center"/>
      </w:pPr>
      <w:r>
        <w:t>为应对</w:t>
      </w:r>
      <w:r>
        <w:t>CO</w:t>
      </w:r>
      <w:r>
        <w:rPr>
          <w:vertAlign w:val="subscript"/>
        </w:rPr>
        <w:t>2</w:t>
      </w:r>
      <w:r>
        <w:t>等温室气体引起的气候变化问题，世界各国以全球协约的方式减排温室气体，我国提出争取</w:t>
      </w:r>
      <w:r>
        <w:t>2030</w:t>
      </w:r>
      <w:r>
        <w:t>年前</w:t>
      </w:r>
      <w:r>
        <w:t>达到碳达峰</w:t>
      </w:r>
      <w:r>
        <w:t>，</w:t>
      </w:r>
      <w:r>
        <w:t>2060</w:t>
      </w:r>
      <w:r>
        <w:t>年实现碳中和的目标。现阶段我国的能源结构以化石燃料为主，其燃烧释放出大量的</w:t>
      </w:r>
      <w:r>
        <w:t>CO</w:t>
      </w:r>
      <w:r>
        <w:rPr>
          <w:vertAlign w:val="subscript"/>
        </w:rPr>
        <w:t>2</w:t>
      </w:r>
      <w:r>
        <w:t>。通过植树造林、海洋封存、矿石碳化和综合利用等途径可降低大气中</w:t>
      </w:r>
      <w:r>
        <w:t>CO</w:t>
      </w:r>
      <w:r>
        <w:rPr>
          <w:vertAlign w:val="subscript"/>
        </w:rPr>
        <w:t>2</w:t>
      </w:r>
      <w:r>
        <w:t>浓度。</w:t>
      </w:r>
    </w:p>
    <w:p w:rsidR="00BC57D1">
      <w:pPr>
        <w:shd w:val="clear" w:color="auto" w:fill="FFFFFF"/>
        <w:spacing w:line="360" w:lineRule="auto"/>
        <w:jc w:val="left"/>
        <w:textAlignment w:val="center"/>
      </w:pPr>
      <w:r>
        <w:t>综合利用：工业上可以将</w:t>
      </w:r>
      <w:r>
        <w:t>CO</w:t>
      </w:r>
      <w:r>
        <w:rPr>
          <w:vertAlign w:val="subscript"/>
        </w:rPr>
        <w:t>2</w:t>
      </w:r>
      <w:r>
        <w:t>转化成甲醇（</w:t>
      </w:r>
      <w:r>
        <w:t>CH</w:t>
      </w:r>
      <w:r>
        <w:rPr>
          <w:vertAlign w:val="subscript"/>
        </w:rPr>
        <w:t>3</w:t>
      </w:r>
      <w:r>
        <w:t>OH</w:t>
      </w:r>
      <w:r>
        <w:t>）等资源，</w:t>
      </w:r>
      <w:r>
        <w:t>CO</w:t>
      </w:r>
      <w:r>
        <w:rPr>
          <w:vertAlign w:val="subscript"/>
        </w:rPr>
        <w:t>2</w:t>
      </w:r>
      <w:r>
        <w:t>和氢气在一定条件下生成甲醇和一种常见的液体氧化物。一定条件下，该反应在有、无分子筛膜时甲醇的产率随温度的变化如图所示。</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3124200" cy="1762125"/>
            <wp:effectExtent l="19050" t="0" r="0" b="0"/>
            <wp:docPr id="10003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30" cstate="print"/>
                    <a:stretch>
                      <a:fillRect/>
                    </a:stretch>
                  </pic:blipFill>
                  <pic:spPr>
                    <a:xfrm>
                      <a:off x="0" y="0"/>
                      <a:ext cx="3124200" cy="1762125"/>
                    </a:xfrm>
                    <a:prstGeom prst="rect">
                      <a:avLst/>
                    </a:prstGeom>
                  </pic:spPr>
                </pic:pic>
              </a:graphicData>
            </a:graphic>
          </wp:inline>
        </w:drawing>
      </w:r>
    </w:p>
    <w:p w:rsidR="00BC57D1">
      <w:pPr>
        <w:shd w:val="clear" w:color="auto" w:fill="FFFFFF"/>
        <w:spacing w:line="360" w:lineRule="auto"/>
        <w:jc w:val="left"/>
        <w:textAlignment w:val="center"/>
      </w:pPr>
      <w:r>
        <w:t>(1)</w:t>
      </w:r>
      <w:r>
        <w:t>化石燃</w:t>
      </w:r>
      <w:r>
        <w:t>料包括煤、</w:t>
      </w:r>
      <w:r>
        <w:rPr>
          <w:rFonts w:eastAsia="Times New Roman"/>
          <w:u w:val="single"/>
        </w:rPr>
        <w:t xml:space="preserve">      </w:t>
      </w:r>
      <w:r>
        <w:t>、天然气。</w:t>
      </w:r>
    </w:p>
    <w:p w:rsidR="00BC57D1">
      <w:pPr>
        <w:shd w:val="clear" w:color="auto" w:fill="FFFFFF"/>
        <w:spacing w:line="360" w:lineRule="auto"/>
        <w:jc w:val="left"/>
        <w:textAlignment w:val="center"/>
      </w:pPr>
      <w:r>
        <w:t>(2)CO</w:t>
      </w:r>
      <w:r>
        <w:rPr>
          <w:vertAlign w:val="subscript"/>
        </w:rPr>
        <w:t>2</w:t>
      </w:r>
      <w:r>
        <w:t>可以封存在海洋里，但会引起海水酸化，体现出二氧化碳的性质是</w:t>
      </w:r>
      <w:r>
        <w:rPr>
          <w:rFonts w:eastAsia="Times New Roman"/>
          <w:u w:val="single"/>
        </w:rPr>
        <w:t xml:space="preserve">      </w:t>
      </w:r>
      <w:r>
        <w:t>。</w:t>
      </w:r>
    </w:p>
    <w:p w:rsidR="00BC57D1">
      <w:pPr>
        <w:shd w:val="clear" w:color="auto" w:fill="FFFFFF"/>
        <w:spacing w:line="360" w:lineRule="auto"/>
        <w:jc w:val="left"/>
        <w:textAlignment w:val="center"/>
      </w:pPr>
      <w:r>
        <w:t>(3)</w:t>
      </w:r>
      <w:r>
        <w:t>写出利用</w:t>
      </w:r>
      <w:r>
        <w:t>CO</w:t>
      </w:r>
      <w:r>
        <w:rPr>
          <w:vertAlign w:val="subscript"/>
        </w:rPr>
        <w:t>2</w:t>
      </w:r>
      <w:r>
        <w:t>合成甲醇的化学方程式：</w:t>
      </w:r>
      <w:r>
        <w:rPr>
          <w:rFonts w:eastAsia="Times New Roman"/>
          <w:u w:val="single"/>
        </w:rPr>
        <w:t xml:space="preserve">      </w:t>
      </w:r>
      <w:r>
        <w:t>，甲醇（</w:t>
      </w:r>
      <w:r>
        <w:t>CH</w:t>
      </w:r>
      <w:r>
        <w:rPr>
          <w:vertAlign w:val="subscript"/>
        </w:rPr>
        <w:t>3</w:t>
      </w:r>
      <w:r>
        <w:t>OH</w:t>
      </w:r>
      <w:r>
        <w:t>）中碳、氢、氧元素的质量比为</w:t>
      </w:r>
      <w:r>
        <w:rPr>
          <w:rFonts w:eastAsia="Times New Roman"/>
          <w:u w:val="single"/>
        </w:rPr>
        <w:t xml:space="preserve">      </w:t>
      </w:r>
      <w:r>
        <w:t>。</w:t>
      </w:r>
    </w:p>
    <w:p w:rsidR="00BC57D1">
      <w:pPr>
        <w:shd w:val="clear" w:color="auto" w:fill="FFFFFF"/>
        <w:spacing w:line="360" w:lineRule="auto"/>
        <w:jc w:val="left"/>
        <w:textAlignment w:val="center"/>
      </w:pPr>
      <w:r>
        <w:t>(4)</w:t>
      </w:r>
      <w:r>
        <w:t>由图可知，为提高甲醇的产率，合成甲醇应选择的最佳条件为有分子筛膜、</w:t>
      </w:r>
      <w:r>
        <w:rPr>
          <w:rFonts w:eastAsia="Times New Roman"/>
          <w:u w:val="single"/>
        </w:rPr>
        <w:t xml:space="preserve">      </w:t>
      </w:r>
      <w:r>
        <w:t>。</w:t>
      </w:r>
    </w:p>
    <w:p w:rsidR="00BC57D1">
      <w:pPr>
        <w:shd w:val="clear" w:color="auto" w:fill="FFFFFF"/>
        <w:spacing w:line="360" w:lineRule="auto"/>
        <w:jc w:val="left"/>
        <w:textAlignment w:val="center"/>
      </w:pPr>
      <w:r>
        <w:t>(5)</w:t>
      </w:r>
      <w:r>
        <w:t>下列说法正确的是</w:t>
      </w:r>
      <w:r>
        <w:t>______</w:t>
      </w:r>
      <w:r>
        <w:t>（填字母）。</w:t>
      </w:r>
    </w:p>
    <w:p w:rsidR="00BC57D1">
      <w:pPr>
        <w:shd w:val="clear" w:color="auto" w:fill="FFFFFF"/>
        <w:spacing w:line="360" w:lineRule="auto"/>
        <w:jc w:val="left"/>
        <w:textAlignment w:val="center"/>
      </w:pPr>
      <w:r>
        <w:t>A</w:t>
      </w:r>
      <w:r>
        <w:t>．</w:t>
      </w:r>
      <w:r>
        <w:t>碳达峰</w:t>
      </w:r>
      <w:r>
        <w:t>、碳中和中的</w:t>
      </w:r>
      <w:r>
        <w:t>“</w:t>
      </w:r>
      <w:r>
        <w:t>碳</w:t>
      </w:r>
      <w:r>
        <w:t>”</w:t>
      </w:r>
      <w:r>
        <w:t>指的是碳单质</w:t>
      </w:r>
    </w:p>
    <w:p w:rsidR="00BC57D1">
      <w:pPr>
        <w:shd w:val="clear" w:color="auto" w:fill="FFFFFF"/>
        <w:spacing w:line="360" w:lineRule="auto"/>
        <w:jc w:val="left"/>
        <w:textAlignment w:val="center"/>
      </w:pPr>
      <w:r>
        <w:t>B</w:t>
      </w:r>
      <w:r>
        <w:t>．大气中</w:t>
      </w:r>
      <w:r>
        <w:t>CO</w:t>
      </w:r>
      <w:r>
        <w:rPr>
          <w:vertAlign w:val="subscript"/>
        </w:rPr>
        <w:t>2</w:t>
      </w:r>
      <w:r>
        <w:t>过多会导致温室效应，也会造成酸雨</w:t>
      </w:r>
    </w:p>
    <w:p w:rsidR="00BC57D1">
      <w:pPr>
        <w:shd w:val="clear" w:color="auto" w:fill="FFFFFF"/>
        <w:spacing w:line="360" w:lineRule="auto"/>
        <w:jc w:val="left"/>
        <w:textAlignment w:val="center"/>
      </w:pPr>
      <w:r>
        <w:t>C</w:t>
      </w:r>
      <w:r>
        <w:t>．植树造林是利用植物的光合作用吸收</w:t>
      </w:r>
      <w:r>
        <w:t>CO</w:t>
      </w:r>
      <w:r>
        <w:rPr>
          <w:vertAlign w:val="subscript"/>
        </w:rPr>
        <w:t>2</w:t>
      </w:r>
      <w:r>
        <w:t>，光合作用属于物理变化</w:t>
      </w:r>
    </w:p>
    <w:p w:rsidR="00BC57D1">
      <w:pPr>
        <w:shd w:val="clear" w:color="auto" w:fill="FFFFFF"/>
        <w:spacing w:line="360" w:lineRule="auto"/>
        <w:jc w:val="left"/>
        <w:textAlignment w:val="center"/>
      </w:pPr>
      <w:r>
        <w:t>D</w:t>
      </w:r>
      <w:r>
        <w:t>．推广使用太阳能、风能等新能源代替化石燃料，可以减少</w:t>
      </w:r>
      <w:r>
        <w:t>CO</w:t>
      </w:r>
      <w:r>
        <w:rPr>
          <w:vertAlign w:val="subscript"/>
        </w:rPr>
        <w:t>2</w:t>
      </w:r>
      <w:r>
        <w:t>的排放</w:t>
      </w:r>
    </w:p>
    <w:p w:rsidR="00BC57D1">
      <w:pPr>
        <w:shd w:val="clear" w:color="auto" w:fill="FFFFFF"/>
        <w:spacing w:line="360" w:lineRule="auto"/>
        <w:jc w:val="left"/>
        <w:textAlignment w:val="center"/>
        <w:sectPr>
          <w:footerReference w:type="even" r:id="rId31"/>
          <w:type w:val="nextPage"/>
          <w:pgSz w:w="11907" w:h="16839" w:code="9"/>
          <w:pgMar w:top="900" w:right="1997" w:bottom="900" w:left="1997" w:header="500" w:footer="500" w:gutter="0"/>
          <w:pgNumType w:start="5"/>
          <w:cols w:sep="1" w:space="425"/>
          <w:titlePg w:val="0"/>
          <w:docGrid w:type="lines" w:linePitch="312"/>
        </w:sectPr>
      </w:pPr>
      <w:r>
        <w:t>18</w:t>
      </w:r>
      <w:r>
        <w:t>．通过一个学期的化学学习，你已经掌握了实验室制取气体的一些方法和规律，请你结合下图回答问题：</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4810125" cy="1304925"/>
            <wp:effectExtent l="19050" t="0" r="9525" b="0"/>
            <wp:docPr id="10003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32" cstate="print"/>
                    <a:stretch>
                      <a:fillRect/>
                    </a:stretch>
                  </pic:blipFill>
                  <pic:spPr>
                    <a:xfrm>
                      <a:off x="0" y="0"/>
                      <a:ext cx="4810125" cy="1304925"/>
                    </a:xfrm>
                    <a:prstGeom prst="rect">
                      <a:avLst/>
                    </a:prstGeom>
                  </pic:spPr>
                </pic:pic>
              </a:graphicData>
            </a:graphic>
          </wp:inline>
        </w:drawing>
      </w:r>
    </w:p>
    <w:p w:rsidR="00BC57D1">
      <w:pPr>
        <w:shd w:val="clear" w:color="auto" w:fill="FFFFFF"/>
        <w:spacing w:line="360" w:lineRule="auto"/>
        <w:jc w:val="left"/>
        <w:textAlignment w:val="center"/>
      </w:pPr>
      <w:r>
        <w:t>(1)</w:t>
      </w:r>
      <w:r>
        <w:t>写出标号仪器的名称：</w:t>
      </w:r>
      <w:r>
        <w:t>①</w:t>
      </w:r>
      <w:r>
        <w:rPr>
          <w:rFonts w:eastAsia="Times New Roman"/>
          <w:u w:val="single"/>
        </w:rPr>
        <w:t xml:space="preserve">       </w:t>
      </w:r>
      <w:r>
        <w:t>；</w:t>
      </w:r>
      <w:r>
        <w:t>②</w:t>
      </w:r>
      <w:r>
        <w:rPr>
          <w:rFonts w:eastAsia="Times New Roman"/>
          <w:u w:val="single"/>
        </w:rPr>
        <w:t xml:space="preserve">       </w:t>
      </w:r>
      <w:r>
        <w:t>。</w:t>
      </w:r>
    </w:p>
    <w:p w:rsidR="00BC57D1">
      <w:pPr>
        <w:shd w:val="clear" w:color="auto" w:fill="FFFFFF"/>
        <w:spacing w:line="360" w:lineRule="auto"/>
        <w:jc w:val="left"/>
        <w:textAlignment w:val="center"/>
      </w:pPr>
      <w:r>
        <w:t>(2)</w:t>
      </w:r>
      <w:r>
        <w:t>实验室用</w:t>
      </w:r>
      <w:r>
        <w:t xml:space="preserve"> A </w:t>
      </w:r>
      <w:r>
        <w:t>装置制取氧气，该反应的化学方程式为</w:t>
      </w:r>
      <w:r>
        <w:rPr>
          <w:rFonts w:eastAsia="Times New Roman"/>
          <w:u w:val="single"/>
        </w:rPr>
        <w:t xml:space="preserve">       </w:t>
      </w:r>
      <w:r>
        <w:t>，反应的基本类型为</w:t>
      </w:r>
      <w:r>
        <w:rPr>
          <w:rFonts w:eastAsia="Times New Roman"/>
          <w:u w:val="single"/>
        </w:rPr>
        <w:t xml:space="preserve">       </w:t>
      </w:r>
      <w:r>
        <w:t>。</w:t>
      </w:r>
    </w:p>
    <w:p w:rsidR="00BC57D1">
      <w:pPr>
        <w:shd w:val="clear" w:color="auto" w:fill="FFFFFF"/>
        <w:spacing w:line="360" w:lineRule="auto"/>
        <w:jc w:val="left"/>
        <w:textAlignment w:val="center"/>
      </w:pPr>
      <w:r>
        <w:t>(3)</w:t>
      </w:r>
      <w:r>
        <w:t>实验室用装置</w:t>
      </w:r>
      <w:r>
        <w:t xml:space="preserve">B </w:t>
      </w:r>
      <w:r>
        <w:t>可以制取</w:t>
      </w:r>
      <w:r>
        <w:t>CO</w:t>
      </w:r>
      <w:r>
        <w:rPr>
          <w:vertAlign w:val="subscript"/>
        </w:rPr>
        <w:t>2</w:t>
      </w:r>
      <w:r>
        <w:t>气体，该反应的化学方程式为</w:t>
      </w:r>
      <w:r>
        <w:rPr>
          <w:rFonts w:eastAsia="Times New Roman"/>
          <w:u w:val="single"/>
        </w:rPr>
        <w:t xml:space="preserve">     </w:t>
      </w:r>
      <w:r>
        <w:t>；装置</w:t>
      </w:r>
      <w:r>
        <w:t>B</w:t>
      </w:r>
      <w:r>
        <w:t>的优点是</w:t>
      </w:r>
      <w:r>
        <w:rPr>
          <w:rFonts w:eastAsia="Times New Roman"/>
          <w:u w:val="single"/>
        </w:rPr>
        <w:t xml:space="preserve">      </w:t>
      </w:r>
      <w:r>
        <w:t>。</w:t>
      </w:r>
    </w:p>
    <w:p w:rsidR="00BC57D1">
      <w:pPr>
        <w:shd w:val="clear" w:color="auto" w:fill="FFFFFF"/>
        <w:spacing w:line="360" w:lineRule="auto"/>
        <w:jc w:val="left"/>
        <w:textAlignment w:val="center"/>
      </w:pPr>
      <w:r>
        <w:t>(4)</w:t>
      </w:r>
      <w:r>
        <w:t>已知氨气是一种密度比空气小，且极易溶于水的气体。实验室制取氨气的化学反应原理：</w:t>
      </w:r>
      <w:r>
        <w:object>
          <v:shape id="_x0000_i1027" type="#_x0000_t75" alt=" " style="width:216.75pt;height:30pt" o:ole="">
            <v:imagedata r:id="rId33" o:title="eqIde9eb3af01ae3299427a8a3ba0a4b8b04"/>
          </v:shape>
          <o:OLEObject Type="Embed" ProgID="Equation.DSMT4" ShapeID="_x0000_i1027" DrawAspect="Content" ObjectID="_1767070619" r:id="rId34"/>
        </w:object>
      </w:r>
      <w:r>
        <w:t>，则实验室制取氨气选择的发生装置是</w:t>
      </w:r>
      <w:r>
        <w:rPr>
          <w:rFonts w:eastAsia="Times New Roman"/>
          <w:u w:val="single"/>
        </w:rPr>
        <w:t xml:space="preserve">      </w:t>
      </w:r>
      <w:r>
        <w:t>（填字母序号）。若用</w:t>
      </w:r>
      <w:r>
        <w:t>F</w:t>
      </w:r>
      <w:r>
        <w:t>装置收集氨气，气体应从</w:t>
      </w:r>
      <w:r>
        <w:rPr>
          <w:rFonts w:eastAsia="Times New Roman"/>
          <w:u w:val="single"/>
        </w:rPr>
        <w:t xml:space="preserve">       </w:t>
      </w:r>
      <w:r>
        <w:t>端通入集气瓶（填</w:t>
      </w:r>
      <w:r>
        <w:t>“a”</w:t>
      </w:r>
      <w:r>
        <w:t>或</w:t>
      </w:r>
      <w:r>
        <w:t>“b”</w:t>
      </w:r>
      <w:r>
        <w:t>）。</w:t>
      </w:r>
    </w:p>
    <w:p w:rsidR="00BC57D1">
      <w:pPr>
        <w:shd w:val="clear" w:color="auto" w:fill="FFFFFF"/>
        <w:spacing w:line="360" w:lineRule="auto"/>
        <w:jc w:val="left"/>
        <w:textAlignment w:val="center"/>
      </w:pPr>
      <w:r>
        <w:t>19</w:t>
      </w:r>
      <w:r>
        <w:t>．为探究燃烧的条件，实验兴趣小组进行如图所示的实验：</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3838575" cy="1285875"/>
            <wp:effectExtent l="19050" t="0" r="9525" b="0"/>
            <wp:docPr id="10004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35" cstate="print"/>
                    <a:stretch>
                      <a:fillRect/>
                    </a:stretch>
                  </pic:blipFill>
                  <pic:spPr>
                    <a:xfrm>
                      <a:off x="0" y="0"/>
                      <a:ext cx="3838575" cy="1285875"/>
                    </a:xfrm>
                    <a:prstGeom prst="rect">
                      <a:avLst/>
                    </a:prstGeom>
                  </pic:spPr>
                </pic:pic>
              </a:graphicData>
            </a:graphic>
          </wp:inline>
        </w:drawing>
      </w:r>
    </w:p>
    <w:p w:rsidR="00BC57D1">
      <w:pPr>
        <w:shd w:val="clear" w:color="auto" w:fill="FFFFFF"/>
        <w:spacing w:line="360" w:lineRule="auto"/>
        <w:jc w:val="left"/>
        <w:textAlignment w:val="center"/>
      </w:pPr>
      <w:r>
        <w:t>【查阅资料】</w:t>
      </w:r>
    </w:p>
    <w:p w:rsidR="00BC57D1">
      <w:pPr>
        <w:shd w:val="clear" w:color="auto" w:fill="FFFFFF"/>
        <w:spacing w:line="360" w:lineRule="auto"/>
        <w:jc w:val="left"/>
        <w:textAlignment w:val="center"/>
      </w:pPr>
      <w:r>
        <w:t>①</w:t>
      </w:r>
      <w:r>
        <w:t>白磷的着火点为</w:t>
      </w:r>
      <w:r>
        <w:t xml:space="preserve"> 40℃</w:t>
      </w:r>
      <w:r>
        <w:t>，红磷的着火点为</w:t>
      </w:r>
      <w:r>
        <w:t xml:space="preserve"> 240℃</w:t>
      </w:r>
      <w:r>
        <w:t>；</w:t>
      </w:r>
    </w:p>
    <w:p w:rsidR="00BC57D1">
      <w:pPr>
        <w:shd w:val="clear" w:color="auto" w:fill="FFFFFF"/>
        <w:spacing w:line="360" w:lineRule="auto"/>
        <w:jc w:val="left"/>
        <w:textAlignment w:val="center"/>
      </w:pPr>
      <w:r>
        <w:t>②</w:t>
      </w:r>
      <w:r>
        <w:t>磷燃烧产生的白烟会刺激人的呼吸道。</w:t>
      </w:r>
    </w:p>
    <w:p w:rsidR="00BC57D1">
      <w:pPr>
        <w:shd w:val="clear" w:color="auto" w:fill="FFFFFF"/>
        <w:spacing w:line="360" w:lineRule="auto"/>
        <w:jc w:val="left"/>
        <w:textAlignment w:val="center"/>
      </w:pPr>
      <w:r>
        <w:t>【实验分析】</w:t>
      </w:r>
    </w:p>
    <w:p w:rsidR="00BC57D1">
      <w:pPr>
        <w:shd w:val="clear" w:color="auto" w:fill="FFFFFF"/>
        <w:spacing w:line="360" w:lineRule="auto"/>
        <w:jc w:val="left"/>
        <w:textAlignment w:val="center"/>
      </w:pPr>
      <w:r>
        <w:t>(1)</w:t>
      </w:r>
      <w:r>
        <w:t>图甲中铜片上白磷燃烧的化学方程式为</w:t>
      </w:r>
      <w:r>
        <w:rPr>
          <w:rFonts w:eastAsia="Times New Roman"/>
          <w:u w:val="single"/>
        </w:rPr>
        <w:t xml:space="preserve">                    </w:t>
      </w:r>
      <w:r>
        <w:t>；烧杯中热水的作用一方面是隔绝氧气，另一方面是</w:t>
      </w:r>
      <w:r>
        <w:rPr>
          <w:rFonts w:eastAsia="Times New Roman"/>
          <w:u w:val="single"/>
        </w:rPr>
        <w:t xml:space="preserve">       </w:t>
      </w:r>
      <w:r>
        <w:t>。</w:t>
      </w:r>
    </w:p>
    <w:p w:rsidR="00BC57D1">
      <w:pPr>
        <w:shd w:val="clear" w:color="auto" w:fill="FFFFFF"/>
        <w:spacing w:line="360" w:lineRule="auto"/>
        <w:jc w:val="left"/>
        <w:textAlignment w:val="center"/>
      </w:pPr>
      <w:r>
        <w:t>(2)</w:t>
      </w:r>
      <w:r>
        <w:t>通过对比图甲中</w:t>
      </w:r>
      <w:r>
        <w:rPr>
          <w:rFonts w:eastAsia="Times New Roman"/>
          <w:u w:val="single"/>
        </w:rPr>
        <w:t xml:space="preserve">                    </w:t>
      </w:r>
      <w:r>
        <w:t xml:space="preserve"> </w:t>
      </w:r>
      <w:r>
        <w:t>（填序号）处的现象，可得出燃烧需要可燃物与氧气接触。</w:t>
      </w:r>
    </w:p>
    <w:p w:rsidR="00BC57D1">
      <w:pPr>
        <w:shd w:val="clear" w:color="auto" w:fill="FFFFFF"/>
        <w:spacing w:line="360" w:lineRule="auto"/>
        <w:jc w:val="left"/>
        <w:textAlignment w:val="center"/>
      </w:pPr>
      <w:r>
        <w:t>(3)</w:t>
      </w:r>
      <w:r>
        <w:t>图乙装置中气球的作用是</w:t>
      </w:r>
      <w:r>
        <w:rPr>
          <w:rFonts w:eastAsia="Times New Roman"/>
          <w:u w:val="single"/>
        </w:rPr>
        <w:t xml:space="preserve">                   </w:t>
      </w:r>
      <w:r>
        <w:t>。</w:t>
      </w:r>
    </w:p>
    <w:p w:rsidR="00BC57D1">
      <w:pPr>
        <w:shd w:val="clear" w:color="auto" w:fill="FFFFFF"/>
        <w:spacing w:line="360" w:lineRule="auto"/>
        <w:jc w:val="left"/>
        <w:textAlignment w:val="center"/>
      </w:pPr>
      <w:r>
        <w:t>(4)</w:t>
      </w:r>
      <w:r>
        <w:t>通过图乙中</w:t>
      </w:r>
      <w:r>
        <w:t>a</w:t>
      </w:r>
      <w:r>
        <w:t>处的白磷燃烧，</w:t>
      </w:r>
      <w:r>
        <w:t>b</w:t>
      </w:r>
      <w:r>
        <w:t>处的红磷不燃烧，说明可燃物燃烧的条件之一是</w:t>
      </w:r>
      <w:r>
        <w:rPr>
          <w:rFonts w:eastAsia="Times New Roman"/>
          <w:u w:val="single"/>
        </w:rPr>
        <w:t xml:space="preserve">       </w:t>
      </w:r>
      <w:r>
        <w:t>。</w:t>
      </w:r>
    </w:p>
    <w:p w:rsidR="00BC57D1">
      <w:pPr>
        <w:shd w:val="clear" w:color="auto" w:fill="FFFFFF"/>
        <w:spacing w:line="360" w:lineRule="auto"/>
        <w:jc w:val="left"/>
        <w:textAlignment w:val="center"/>
      </w:pPr>
      <w:r>
        <w:t>【交流讨论】</w:t>
      </w:r>
    </w:p>
    <w:p w:rsidR="00BC57D1">
      <w:pPr>
        <w:shd w:val="clear" w:color="auto" w:fill="FFFFFF"/>
        <w:spacing w:line="360" w:lineRule="auto"/>
        <w:jc w:val="left"/>
        <w:textAlignment w:val="center"/>
      </w:pPr>
      <w:r>
        <w:t>(5)</w:t>
      </w:r>
      <w:r>
        <w:t>图乙中</w:t>
      </w:r>
      <w:r>
        <w:t>a</w:t>
      </w:r>
      <w:r>
        <w:t>处白磷燃烧后很快熄灭，原因可能是</w:t>
      </w:r>
      <w:r>
        <w:rPr>
          <w:rFonts w:eastAsia="Times New Roman"/>
          <w:u w:val="single"/>
        </w:rPr>
        <w:t xml:space="preserve">       </w:t>
      </w:r>
      <w:r>
        <w:t>（填字母）。</w:t>
      </w:r>
    </w:p>
    <w:p w:rsidR="00BC57D1">
      <w:pPr>
        <w:shd w:val="clear" w:color="auto" w:fill="FFFFFF"/>
        <w:tabs>
          <w:tab w:val="left" w:pos="4156"/>
        </w:tabs>
        <w:spacing w:line="360" w:lineRule="auto"/>
        <w:jc w:val="left"/>
        <w:textAlignment w:val="center"/>
        <w:sectPr>
          <w:footerReference w:type="even" r:id="rId36"/>
          <w:type w:val="nextPage"/>
          <w:pgSz w:w="11907" w:h="16839" w:code="9"/>
          <w:pgMar w:top="900" w:right="1997" w:bottom="900" w:left="1997" w:header="500" w:footer="500" w:gutter="0"/>
          <w:pgNumType w:start="6"/>
          <w:cols w:sep="1" w:space="425"/>
          <w:titlePg w:val="0"/>
          <w:docGrid w:type="lines" w:linePitch="312"/>
        </w:sectPr>
      </w:pPr>
      <w:r>
        <w:t>A</w:t>
      </w:r>
      <w:r>
        <w:t>．</w:t>
      </w:r>
      <w:r>
        <w:t xml:space="preserve">Y </w:t>
      </w:r>
      <w:r>
        <w:t>形管内的温度降低</w:t>
      </w:r>
      <w:r>
        <w:tab/>
        <w:t>B</w:t>
      </w:r>
      <w:r>
        <w:t>．氧气耗尽</w:t>
      </w:r>
    </w:p>
    <w:p w:rsidR="00BC57D1">
      <w:pPr>
        <w:shd w:val="clear" w:color="auto" w:fill="FFFFFF"/>
        <w:tabs>
          <w:tab w:val="left" w:pos="4156"/>
        </w:tabs>
        <w:spacing w:line="360" w:lineRule="auto"/>
        <w:jc w:val="left"/>
        <w:textAlignment w:val="center"/>
      </w:pPr>
      <w:r>
        <w:t>C</w:t>
      </w:r>
      <w:r>
        <w:t>．</w:t>
      </w:r>
      <w:r>
        <w:t>Y</w:t>
      </w:r>
      <w:r>
        <w:t>形管内的温度升高</w:t>
      </w:r>
      <w:r>
        <w:tab/>
        <w:t>D</w:t>
      </w:r>
      <w:r>
        <w:t>．白磷的着火点升高</w:t>
      </w:r>
    </w:p>
    <w:p w:rsidR="00BC57D1">
      <w:pPr>
        <w:shd w:val="clear" w:color="auto" w:fill="FFFFFF"/>
        <w:spacing w:line="360" w:lineRule="auto"/>
        <w:jc w:val="left"/>
        <w:textAlignment w:val="center"/>
      </w:pPr>
      <w:r>
        <w:t>(6)</w:t>
      </w:r>
      <w:r>
        <w:t>实验结束后，观察到充分冷却后，</w:t>
      </w:r>
      <w:r>
        <w:t xml:space="preserve">Y </w:t>
      </w:r>
      <w:r>
        <w:t>形管中气球比放入热水前更瘪，原因是</w:t>
      </w:r>
      <w:r>
        <w:rPr>
          <w:rFonts w:eastAsia="Times New Roman"/>
          <w:u w:val="single"/>
        </w:rPr>
        <w:t xml:space="preserve">       </w:t>
      </w:r>
      <w:r>
        <w:t>。</w:t>
      </w:r>
    </w:p>
    <w:p w:rsidR="00BC57D1">
      <w:pPr>
        <w:shd w:val="clear" w:color="auto" w:fill="FFFFFF"/>
        <w:spacing w:line="360" w:lineRule="auto"/>
        <w:jc w:val="left"/>
        <w:textAlignment w:val="center"/>
      </w:pPr>
      <w:r>
        <w:t>【拓展应用】</w:t>
      </w:r>
    </w:p>
    <w:p w:rsidR="00BC57D1">
      <w:pPr>
        <w:shd w:val="clear" w:color="auto" w:fill="FFFFFF"/>
        <w:spacing w:line="360" w:lineRule="auto"/>
        <w:jc w:val="left"/>
        <w:textAlignment w:val="center"/>
      </w:pPr>
      <w:r>
        <w:t>(7)</w:t>
      </w:r>
      <w:r>
        <w:t>实验小组又设计了如图所示的一组实验探究燃烧条件。下列说法中不正确的是</w:t>
      </w:r>
      <w:r>
        <w:rPr>
          <w:rFonts w:eastAsia="Times New Roman"/>
          <w:u w:val="single"/>
        </w:rPr>
        <w:t xml:space="preserve">       </w:t>
      </w:r>
      <w:r>
        <w:t>（填字母）。</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5105400" cy="1123950"/>
            <wp:effectExtent l="19050" t="0" r="0" b="0"/>
            <wp:docPr id="10004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37" cstate="print"/>
                    <a:stretch>
                      <a:fillRect/>
                    </a:stretch>
                  </pic:blipFill>
                  <pic:spPr>
                    <a:xfrm>
                      <a:off x="0" y="0"/>
                      <a:ext cx="5105400" cy="1123950"/>
                    </a:xfrm>
                    <a:prstGeom prst="rect">
                      <a:avLst/>
                    </a:prstGeom>
                  </pic:spPr>
                </pic:pic>
              </a:graphicData>
            </a:graphic>
          </wp:inline>
        </w:drawing>
      </w:r>
    </w:p>
    <w:p w:rsidR="00BC57D1">
      <w:pPr>
        <w:shd w:val="clear" w:color="auto" w:fill="FFFFFF"/>
        <w:spacing w:line="360" w:lineRule="auto"/>
        <w:jc w:val="left"/>
        <w:textAlignment w:val="center"/>
      </w:pPr>
      <w:r>
        <w:t>A</w:t>
      </w:r>
      <w:r>
        <w:t>．图</w:t>
      </w:r>
      <w:r>
        <w:t>1</w:t>
      </w:r>
      <w:r>
        <w:t>白磷未燃烧是由于没有与氧气接触</w:t>
      </w:r>
    </w:p>
    <w:p w:rsidR="00BC57D1">
      <w:pPr>
        <w:shd w:val="clear" w:color="auto" w:fill="FFFFFF"/>
        <w:spacing w:line="360" w:lineRule="auto"/>
        <w:jc w:val="left"/>
        <w:textAlignment w:val="center"/>
      </w:pPr>
      <w:r>
        <w:t>B</w:t>
      </w:r>
      <w:r>
        <w:t>．图</w:t>
      </w:r>
      <w:r>
        <w:t>2</w:t>
      </w:r>
      <w:r>
        <w:t>白磷未燃烧是由于温度没有达到着火点</w:t>
      </w:r>
    </w:p>
    <w:p w:rsidR="00BC57D1">
      <w:pPr>
        <w:shd w:val="clear" w:color="auto" w:fill="FFFFFF"/>
        <w:spacing w:line="360" w:lineRule="auto"/>
        <w:jc w:val="left"/>
        <w:textAlignment w:val="center"/>
      </w:pPr>
      <w:r>
        <w:t>C</w:t>
      </w:r>
      <w:r>
        <w:t>．若将图</w:t>
      </w:r>
      <w:r>
        <w:t>3</w:t>
      </w:r>
      <w:r>
        <w:t>中白磷换成红磷，也能观察到燃烧现象</w:t>
      </w:r>
    </w:p>
    <w:p w:rsidR="00BC57D1">
      <w:pPr>
        <w:shd w:val="clear" w:color="auto" w:fill="FFFFFF"/>
        <w:spacing w:line="360" w:lineRule="auto"/>
        <w:jc w:val="left"/>
        <w:textAlignment w:val="center"/>
      </w:pPr>
      <w:r>
        <w:t>20</w:t>
      </w:r>
      <w:r>
        <w:t>．古代敦煌的颜料制作技术已经居世界领先水平。敦煌壁画中的色彩主要来自彩色矿石和</w:t>
      </w:r>
      <w:r>
        <w:t>色土</w:t>
      </w:r>
      <w:r>
        <w:t>。</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5229225" cy="2200275"/>
            <wp:effectExtent l="19050" t="0" r="9525" b="0"/>
            <wp:docPr id="10004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38" cstate="print"/>
                    <a:stretch>
                      <a:fillRect/>
                    </a:stretch>
                  </pic:blipFill>
                  <pic:spPr>
                    <a:xfrm>
                      <a:off x="0" y="0"/>
                      <a:ext cx="5229225" cy="2200275"/>
                    </a:xfrm>
                    <a:prstGeom prst="rect">
                      <a:avLst/>
                    </a:prstGeom>
                  </pic:spPr>
                </pic:pic>
              </a:graphicData>
            </a:graphic>
          </wp:inline>
        </w:drawing>
      </w:r>
      <w:r>
        <w:rPr>
          <w:rFonts w:eastAsia="Times New Roman"/>
          <w:kern w:val="0"/>
          <w:sz w:val="24"/>
          <w:szCs w:val="24"/>
        </w:rPr>
        <w:t>  </w:t>
      </w:r>
    </w:p>
    <w:p w:rsidR="00BC57D1">
      <w:pPr>
        <w:shd w:val="clear" w:color="auto" w:fill="FFFFFF"/>
        <w:spacing w:line="360" w:lineRule="auto"/>
        <w:jc w:val="left"/>
        <w:textAlignment w:val="center"/>
      </w:pPr>
      <w:r>
        <w:t>(1)</w:t>
      </w:r>
      <w:r>
        <w:t>一千多年前的敦煌壁画色彩依然鲜艳如初，说明彩色矿石和</w:t>
      </w:r>
      <w:r>
        <w:t>色土</w:t>
      </w:r>
      <w:r>
        <w:t>常温下</w:t>
      </w:r>
      <w:r>
        <w:rPr>
          <w:rFonts w:eastAsia="Times New Roman"/>
          <w:u w:val="single"/>
        </w:rPr>
        <w:t xml:space="preserve">        </w:t>
      </w:r>
      <w:r>
        <w:t>（填</w:t>
      </w:r>
      <w:r>
        <w:t>“</w:t>
      </w:r>
      <w:r>
        <w:t>易</w:t>
      </w:r>
      <w:r>
        <w:t>”</w:t>
      </w:r>
      <w:r>
        <w:t>或</w:t>
      </w:r>
      <w:r>
        <w:t>“</w:t>
      </w:r>
      <w:r>
        <w:t>不易</w:t>
      </w:r>
      <w:r>
        <w:t>”</w:t>
      </w:r>
      <w:r>
        <w:t>）被氧化。</w:t>
      </w:r>
    </w:p>
    <w:p w:rsidR="00BC57D1">
      <w:pPr>
        <w:shd w:val="clear" w:color="auto" w:fill="FFFFFF"/>
        <w:spacing w:line="360" w:lineRule="auto"/>
        <w:jc w:val="left"/>
        <w:textAlignment w:val="center"/>
      </w:pPr>
      <w:r>
        <w:t>(2)</w:t>
      </w:r>
      <w:r>
        <w:t>壁画绿色来自氯铜矿、石绿、石青等，氯铜矿主要成分的化学式为</w:t>
      </w:r>
      <w:r>
        <w:object>
          <v:shape id="_x0000_i1028" type="#_x0000_t75" alt=" " style="width:60.75pt;height:18pt" o:ole="">
            <v:imagedata r:id="rId39" o:title="eqIdb561615a7580a6536d85b32a2dd8e0cc"/>
          </v:shape>
          <o:OLEObject Type="Embed" ProgID="Equation.DSMT4" ShapeID="_x0000_i1028" DrawAspect="Content" ObjectID="_1767070620" r:id="rId40"/>
        </w:object>
      </w:r>
      <w:r>
        <w:t>。其中，铜元素的化合价为</w:t>
      </w:r>
      <w:r>
        <w:t>+2</w:t>
      </w:r>
      <w:r>
        <w:t>价，则</w:t>
      </w:r>
      <w:r>
        <w:t xml:space="preserve"> </w:t>
      </w:r>
      <w:r>
        <w:rPr>
          <w:rFonts w:eastAsia="Times New Roman"/>
          <w:i/>
        </w:rPr>
        <w:t>x</w:t>
      </w:r>
      <w:r>
        <w:t>=</w:t>
      </w:r>
      <w:r>
        <w:rPr>
          <w:rFonts w:eastAsia="Times New Roman"/>
          <w:u w:val="single"/>
        </w:rPr>
        <w:t xml:space="preserve">    </w:t>
      </w:r>
      <w:r>
        <w:t>。</w:t>
      </w:r>
    </w:p>
    <w:p w:rsidR="00BC57D1">
      <w:pPr>
        <w:shd w:val="clear" w:color="auto" w:fill="FFFFFF"/>
        <w:spacing w:line="360" w:lineRule="auto"/>
        <w:jc w:val="left"/>
        <w:textAlignment w:val="center"/>
      </w:pPr>
      <w:r>
        <w:t>(3)</w:t>
      </w:r>
      <w:r>
        <w:t>铜矿是古代绘画颜料的主要来源。如图</w:t>
      </w:r>
      <w:r>
        <w:t xml:space="preserve">1 </w:t>
      </w:r>
      <w:r>
        <w:t>是铜元素</w:t>
      </w:r>
      <w:r>
        <w:t>的价类转化</w:t>
      </w:r>
      <w:r>
        <w:t>二维图，丁的化学式为</w:t>
      </w:r>
      <w:r>
        <w:object>
          <v:shape id="_x0000_i1029" type="#_x0000_t75" alt=" " style="width:68.25pt;height:18pt" o:ole="">
            <v:imagedata r:id="rId41" o:title="eqId7c1eea391547f07bfc0069c809de7551"/>
          </v:shape>
          <o:OLEObject Type="Embed" ProgID="Equation.DSMT4" ShapeID="_x0000_i1029" DrawAspect="Content" ObjectID="_1767070621" r:id="rId42"/>
        </w:object>
      </w:r>
      <w:r>
        <w:t>。</w:t>
      </w:r>
    </w:p>
    <w:p w:rsidR="00BC57D1">
      <w:pPr>
        <w:shd w:val="clear" w:color="auto" w:fill="FFFFFF"/>
        <w:spacing w:line="360" w:lineRule="auto"/>
        <w:jc w:val="left"/>
        <w:textAlignment w:val="center"/>
      </w:pPr>
      <w:r>
        <w:t>①</w:t>
      </w:r>
      <w:r>
        <w:t>写出下列物质的化学式：甲</w:t>
      </w:r>
      <w:r>
        <w:rPr>
          <w:rFonts w:eastAsia="Times New Roman"/>
          <w:u w:val="single"/>
        </w:rPr>
        <w:t xml:space="preserve">       </w:t>
      </w:r>
      <w:r>
        <w:t>，乙</w:t>
      </w:r>
      <w:r>
        <w:rPr>
          <w:rFonts w:eastAsia="Times New Roman"/>
          <w:u w:val="single"/>
        </w:rPr>
        <w:t xml:space="preserve">        </w:t>
      </w:r>
      <w:r>
        <w:t>。</w:t>
      </w:r>
    </w:p>
    <w:p w:rsidR="00BC57D1">
      <w:pPr>
        <w:shd w:val="clear" w:color="auto" w:fill="FFFFFF"/>
        <w:spacing w:line="360" w:lineRule="auto"/>
        <w:jc w:val="left"/>
        <w:textAlignment w:val="center"/>
        <w:sectPr>
          <w:footerReference w:type="even" r:id="rId43"/>
          <w:type w:val="nextPage"/>
          <w:pgSz w:w="11907" w:h="16839" w:code="9"/>
          <w:pgMar w:top="900" w:right="1997" w:bottom="900" w:left="1997" w:header="500" w:footer="500" w:gutter="0"/>
          <w:pgNumType w:start="7"/>
          <w:cols w:sep="1" w:space="425"/>
          <w:titlePg w:val="0"/>
          <w:docGrid w:type="lines" w:linePitch="312"/>
        </w:sectPr>
      </w:pPr>
      <w:r>
        <w:t>②</w:t>
      </w:r>
      <w:r>
        <w:t>反应</w:t>
      </w:r>
      <w:r>
        <w:t>a</w:t>
      </w:r>
      <w:r>
        <w:t>可以是乙和</w:t>
      </w:r>
      <w:r>
        <w:t>Cu</w:t>
      </w:r>
      <w:r>
        <w:rPr>
          <w:vertAlign w:val="subscript"/>
        </w:rPr>
        <w:t>2</w:t>
      </w:r>
      <w:r>
        <w:t>S</w:t>
      </w:r>
      <w:r>
        <w:t>反应，同时得到</w:t>
      </w:r>
      <w:r>
        <w:t xml:space="preserve"> SO</w:t>
      </w:r>
      <w:r>
        <w:rPr>
          <w:vertAlign w:val="subscript"/>
        </w:rPr>
        <w:t>2</w:t>
      </w:r>
      <w:r>
        <w:t>，反应过程中化合价降低的元素</w:t>
      </w:r>
    </w:p>
    <w:p w:rsidR="00BC57D1">
      <w:pPr>
        <w:shd w:val="clear" w:color="auto" w:fill="FFFFFF"/>
        <w:spacing w:line="360" w:lineRule="auto"/>
        <w:jc w:val="left"/>
        <w:textAlignment w:val="center"/>
      </w:pPr>
      <w:r>
        <w:t>是</w:t>
      </w:r>
      <w:r>
        <w:rPr>
          <w:rFonts w:eastAsia="Times New Roman"/>
          <w:u w:val="single"/>
        </w:rPr>
        <w:t xml:space="preserve">          </w:t>
      </w:r>
      <w:r>
        <w:t>。</w:t>
      </w:r>
    </w:p>
    <w:p w:rsidR="00BC57D1">
      <w:pPr>
        <w:shd w:val="clear" w:color="auto" w:fill="FFFFFF"/>
        <w:spacing w:line="360" w:lineRule="auto"/>
        <w:jc w:val="left"/>
        <w:textAlignment w:val="center"/>
      </w:pPr>
      <w:r>
        <w:t>③</w:t>
      </w:r>
      <w:r>
        <w:t>图中</w:t>
      </w:r>
      <w:r>
        <w:t xml:space="preserve"> </w:t>
      </w:r>
      <w:r>
        <w:t>a~f</w:t>
      </w:r>
      <w:r>
        <w:t xml:space="preserve"> </w:t>
      </w:r>
      <w:r>
        <w:t>的转化关系中，属于化合反应的是</w:t>
      </w:r>
      <w:r>
        <w:rPr>
          <w:rFonts w:eastAsia="Times New Roman"/>
          <w:u w:val="single"/>
        </w:rPr>
        <w:t xml:space="preserve">       </w:t>
      </w:r>
      <w:r>
        <w:t>（填序号）；写出丙和稀硫酸反应的化学方程式：</w:t>
      </w:r>
      <w:r>
        <w:rPr>
          <w:rFonts w:eastAsia="Times New Roman"/>
          <w:u w:val="single"/>
        </w:rPr>
        <w:t xml:space="preserve">            </w:t>
      </w:r>
      <w:r>
        <w:t>。</w:t>
      </w:r>
    </w:p>
    <w:p w:rsidR="00BC57D1">
      <w:pPr>
        <w:shd w:val="clear" w:color="auto" w:fill="FFFFFF"/>
        <w:spacing w:line="360" w:lineRule="auto"/>
        <w:jc w:val="left"/>
        <w:textAlignment w:val="center"/>
      </w:pPr>
      <w:r>
        <w:t>④</w:t>
      </w:r>
      <w:r>
        <w:t>反应</w:t>
      </w:r>
      <w:r>
        <w:t xml:space="preserve"> d </w:t>
      </w:r>
      <w:r>
        <w:t>可以通过一氧化碳还原氧化铜实现，利用原位</w:t>
      </w:r>
      <w:r>
        <w:t>X</w:t>
      </w:r>
      <w:r>
        <w:t>射线粉末衍射仪来测定不同温度下反应后的固体物质成分，（不同晶态物质出现衍射峰的衍射角不同）实验结果如图</w:t>
      </w:r>
      <w:r>
        <w:t>2</w:t>
      </w:r>
      <w:r>
        <w:t>所示。由</w:t>
      </w:r>
      <w:r>
        <w:t>图象</w:t>
      </w:r>
      <w:r>
        <w:t>信息可知，用一氧化碳还原</w:t>
      </w:r>
      <w:r>
        <w:t xml:space="preserve"> </w:t>
      </w:r>
      <w:r>
        <w:t>CuO</w:t>
      </w:r>
      <w:r>
        <w:t>制取纯净的</w:t>
      </w:r>
      <w:r>
        <w:t>Cu</w:t>
      </w:r>
      <w:r>
        <w:t>时，最佳反应温度应该控制在</w:t>
      </w:r>
      <w:r>
        <w:rPr>
          <w:rFonts w:eastAsia="Times New Roman"/>
          <w:u w:val="single"/>
        </w:rPr>
        <w:t xml:space="preserve">        </w:t>
      </w:r>
      <w:r>
        <w:t>℃</w:t>
      </w:r>
      <w:r>
        <w:t>以上，不选其他温度的理由是</w:t>
      </w:r>
      <w:r>
        <w:rPr>
          <w:rFonts w:eastAsia="Times New Roman"/>
          <w:u w:val="single"/>
        </w:rPr>
        <w:t xml:space="preserve">        </w:t>
      </w:r>
      <w:r>
        <w:rPr>
          <w:rFonts w:eastAsia="Times New Roman"/>
          <w:u w:val="single"/>
        </w:rPr>
        <w:t xml:space="preserve">     </w:t>
      </w:r>
      <w:r>
        <w:t>。</w:t>
      </w:r>
    </w:p>
    <w:p w:rsidR="00BC57D1">
      <w:pPr>
        <w:shd w:val="clear" w:color="auto" w:fill="FFFFFF"/>
        <w:spacing w:line="360" w:lineRule="auto"/>
        <w:jc w:val="left"/>
        <w:textAlignment w:val="center"/>
      </w:pPr>
      <w:r>
        <w:t>21</w:t>
      </w:r>
      <w:r>
        <w:t>．铁粉可用作</w:t>
      </w:r>
      <w:r>
        <w:t>“</w:t>
      </w:r>
      <w:r>
        <w:t>双吸剂</w:t>
      </w:r>
      <w:r>
        <w:t>”</w:t>
      </w:r>
      <w:r>
        <w:t>，广泛应用于食品保鲜行业。</w:t>
      </w:r>
    </w:p>
    <w:p w:rsidR="00BC57D1">
      <w:pPr>
        <w:shd w:val="clear" w:color="auto" w:fill="FFFFFF"/>
        <w:spacing w:line="360" w:lineRule="auto"/>
        <w:jc w:val="left"/>
        <w:textAlignment w:val="center"/>
      </w:pPr>
      <w:r>
        <w:t>(1)</w:t>
      </w:r>
      <w:r>
        <w:t>铁粉可用作</w:t>
      </w:r>
      <w:r>
        <w:t>“</w:t>
      </w:r>
      <w:r>
        <w:t>双吸剂</w:t>
      </w:r>
      <w:r>
        <w:t>”</w:t>
      </w:r>
      <w:r>
        <w:t>保鲜，原理是它能吸收空气中的</w:t>
      </w:r>
      <w:r>
        <w:rPr>
          <w:rFonts w:eastAsia="Times New Roman"/>
          <w:u w:val="single"/>
        </w:rPr>
        <w:t xml:space="preserve">           </w:t>
      </w:r>
      <w:r>
        <w:t>而生锈，形成</w:t>
      </w:r>
      <w:r>
        <w:t>Fe</w:t>
      </w:r>
      <w:r>
        <w:rPr>
          <w:vertAlign w:val="subscript"/>
        </w:rPr>
        <w:t>2</w:t>
      </w:r>
      <w:r>
        <w:t>O</w:t>
      </w:r>
      <w:r>
        <w:rPr>
          <w:vertAlign w:val="subscript"/>
        </w:rPr>
        <w:t>3</w:t>
      </w:r>
      <w:r>
        <w:t>·xH</w:t>
      </w:r>
      <w:r>
        <w:rPr>
          <w:vertAlign w:val="subscript"/>
        </w:rPr>
        <w:t>2</w:t>
      </w:r>
      <w:r>
        <w:t>O</w:t>
      </w:r>
      <w:r>
        <w:t>。</w:t>
      </w:r>
    </w:p>
    <w:p w:rsidR="00BC57D1">
      <w:pPr>
        <w:shd w:val="clear" w:color="auto" w:fill="FFFFFF"/>
        <w:spacing w:line="360" w:lineRule="auto"/>
        <w:jc w:val="left"/>
        <w:textAlignment w:val="center"/>
      </w:pPr>
      <w:r>
        <w:t>(2)</w:t>
      </w:r>
      <w:r>
        <w:t>学习小组</w:t>
      </w:r>
      <w:r>
        <w:t>模拟双吸剂</w:t>
      </w:r>
      <w:r>
        <w:t>原理，取一定量纯铁粉放置在空气中一段时间，然后称取</w:t>
      </w:r>
      <w:r>
        <w:t>13.5g</w:t>
      </w:r>
      <w:r>
        <w:t>部分已经结块成红褐色的铁锈样品进行探究铁锈</w:t>
      </w:r>
      <w:r>
        <w:t>(Fe</w:t>
      </w:r>
      <w:r>
        <w:rPr>
          <w:vertAlign w:val="subscript"/>
        </w:rPr>
        <w:t>2</w:t>
      </w:r>
      <w:r>
        <w:t>O</w:t>
      </w:r>
      <w:r>
        <w:rPr>
          <w:vertAlign w:val="subscript"/>
        </w:rPr>
        <w:t>3</w:t>
      </w:r>
      <w:r>
        <w:t>·xH</w:t>
      </w:r>
      <w:r>
        <w:rPr>
          <w:vertAlign w:val="subscript"/>
        </w:rPr>
        <w:t>2</w:t>
      </w:r>
      <w:r>
        <w:t>O)</w:t>
      </w:r>
      <w:r>
        <w:t>的组成，</w:t>
      </w:r>
      <w:r>
        <w:t>实验按</w:t>
      </w:r>
      <w:r>
        <w:t>题图</w:t>
      </w:r>
      <w:r>
        <w:t>1</w:t>
      </w:r>
      <w:r>
        <w:t>所示装置进行探究，图</w:t>
      </w:r>
      <w:r>
        <w:t>2</w:t>
      </w:r>
      <w:r>
        <w:t>为</w:t>
      </w:r>
      <w:r>
        <w:t>A</w:t>
      </w:r>
      <w:r>
        <w:t>中固体质量和随加热时间的关系图。</w:t>
      </w:r>
    </w:p>
    <w:p w:rsidR="00BC57D1">
      <w:pPr>
        <w:shd w:val="clear" w:color="auto" w:fill="FFFFFF"/>
        <w:spacing w:line="360" w:lineRule="auto"/>
        <w:jc w:val="left"/>
        <w:textAlignment w:val="center"/>
      </w:pPr>
      <w:r>
        <w:rPr>
          <w:rFonts w:eastAsia="Times New Roman"/>
          <w:noProof/>
          <w:kern w:val="0"/>
          <w:sz w:val="24"/>
          <w:szCs w:val="24"/>
        </w:rPr>
        <w:drawing>
          <wp:inline distT="0" distB="0" distL="0" distR="0">
            <wp:extent cx="4229100" cy="2828925"/>
            <wp:effectExtent l="19050" t="0" r="0" b="0"/>
            <wp:docPr id="10004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44" cstate="print"/>
                    <a:stretch>
                      <a:fillRect/>
                    </a:stretch>
                  </pic:blipFill>
                  <pic:spPr>
                    <a:xfrm>
                      <a:off x="0" y="0"/>
                      <a:ext cx="4229100" cy="2828925"/>
                    </a:xfrm>
                    <a:prstGeom prst="rect">
                      <a:avLst/>
                    </a:prstGeom>
                  </pic:spPr>
                </pic:pic>
              </a:graphicData>
            </a:graphic>
          </wp:inline>
        </w:drawing>
      </w:r>
      <w:r>
        <w:rPr>
          <w:rFonts w:eastAsia="Times New Roman"/>
          <w:kern w:val="0"/>
          <w:sz w:val="24"/>
          <w:szCs w:val="24"/>
        </w:rPr>
        <w:t>  </w:t>
      </w:r>
    </w:p>
    <w:p w:rsidR="00BC57D1">
      <w:pPr>
        <w:shd w:val="clear" w:color="auto" w:fill="FFFFFF"/>
        <w:spacing w:line="360" w:lineRule="auto"/>
        <w:jc w:val="left"/>
        <w:textAlignment w:val="center"/>
      </w:pPr>
      <w:r>
        <w:t>①</w:t>
      </w:r>
      <w:r>
        <w:t>加热到</w:t>
      </w:r>
      <w:r>
        <w:t>T</w:t>
      </w:r>
      <w:r>
        <w:rPr>
          <w:vertAlign w:val="subscript"/>
        </w:rPr>
        <w:t>1</w:t>
      </w:r>
      <w:r>
        <w:t>时，</w:t>
      </w:r>
      <w:r>
        <w:t>Fe</w:t>
      </w:r>
      <w:r>
        <w:rPr>
          <w:vertAlign w:val="subscript"/>
        </w:rPr>
        <w:t>2</w:t>
      </w:r>
      <w:r>
        <w:t>O</w:t>
      </w:r>
      <w:r>
        <w:rPr>
          <w:vertAlign w:val="subscript"/>
        </w:rPr>
        <w:t>3</w:t>
      </w:r>
      <w:r>
        <w:t>·xH</w:t>
      </w:r>
      <w:r>
        <w:rPr>
          <w:vertAlign w:val="subscript"/>
        </w:rPr>
        <w:t>2</w:t>
      </w:r>
      <w:r>
        <w:t>O</w:t>
      </w:r>
      <w:r>
        <w:t>开始分解生成</w:t>
      </w:r>
      <w:r>
        <w:t>Fe</w:t>
      </w:r>
      <w:r>
        <w:rPr>
          <w:vertAlign w:val="subscript"/>
        </w:rPr>
        <w:t>2</w:t>
      </w:r>
      <w:r>
        <w:t>O</w:t>
      </w:r>
      <w:r>
        <w:rPr>
          <w:vertAlign w:val="subscript"/>
        </w:rPr>
        <w:t>3</w:t>
      </w:r>
      <w:r>
        <w:t>和</w:t>
      </w:r>
      <w:r>
        <w:t>H</w:t>
      </w:r>
      <w:r>
        <w:rPr>
          <w:vertAlign w:val="subscript"/>
        </w:rPr>
        <w:t>2</w:t>
      </w:r>
      <w:r>
        <w:t>O</w:t>
      </w:r>
      <w:r>
        <w:t>。</w:t>
      </w:r>
    </w:p>
    <w:p w:rsidR="00BC57D1">
      <w:pPr>
        <w:shd w:val="clear" w:color="auto" w:fill="FFFFFF"/>
        <w:spacing w:line="360" w:lineRule="auto"/>
        <w:jc w:val="left"/>
        <w:textAlignment w:val="center"/>
      </w:pPr>
      <w:r>
        <w:t>②T</w:t>
      </w:r>
      <w:r>
        <w:rPr>
          <w:vertAlign w:val="subscript"/>
        </w:rPr>
        <w:t>3</w:t>
      </w:r>
      <w:r>
        <w:t>~T</w:t>
      </w:r>
      <w:r>
        <w:rPr>
          <w:vertAlign w:val="subscript"/>
        </w:rPr>
        <w:t>4</w:t>
      </w:r>
      <w:r>
        <w:t>过程中，是</w:t>
      </w:r>
      <w:r>
        <w:t>CO</w:t>
      </w:r>
      <w:r>
        <w:t>还原</w:t>
      </w:r>
      <w:r>
        <w:t>Fe</w:t>
      </w:r>
      <w:r>
        <w:rPr>
          <w:vertAlign w:val="subscript"/>
        </w:rPr>
        <w:t>2</w:t>
      </w:r>
      <w:r>
        <w:t>O</w:t>
      </w:r>
      <w:r>
        <w:rPr>
          <w:vertAlign w:val="subscript"/>
        </w:rPr>
        <w:t>3</w:t>
      </w:r>
      <w:r>
        <w:t>的过程，实验中观察到</w:t>
      </w:r>
      <w:r>
        <w:t>A</w:t>
      </w:r>
      <w:r>
        <w:t>中玻璃管的现象是</w:t>
      </w:r>
      <w:r>
        <w:rPr>
          <w:rFonts w:eastAsia="Times New Roman"/>
          <w:u w:val="single"/>
        </w:rPr>
        <w:t xml:space="preserve">           </w:t>
      </w:r>
      <w:r>
        <w:t>。</w:t>
      </w:r>
    </w:p>
    <w:p w:rsidR="00BC57D1">
      <w:pPr>
        <w:shd w:val="clear" w:color="auto" w:fill="FFFFFF"/>
        <w:spacing w:line="360" w:lineRule="auto"/>
        <w:jc w:val="left"/>
        <w:textAlignment w:val="center"/>
      </w:pPr>
      <w:r>
        <w:t>③</w:t>
      </w:r>
      <w:r>
        <w:t>取</w:t>
      </w:r>
      <w:r>
        <w:t>T</w:t>
      </w:r>
      <w:r>
        <w:rPr>
          <w:vertAlign w:val="subscript"/>
        </w:rPr>
        <w:t>5</w:t>
      </w:r>
      <w:r>
        <w:t>后固体冷却后加入足量的稀盐酸，完全反应，产生氢气质量为</w:t>
      </w:r>
      <w:r>
        <w:t>0.3g</w:t>
      </w:r>
      <w:r>
        <w:t>，求出图中</w:t>
      </w:r>
      <w:r>
        <w:t>m</w:t>
      </w:r>
      <w:r>
        <w:t>的值</w:t>
      </w:r>
      <w:r>
        <w:rPr>
          <w:rFonts w:eastAsia="Times New Roman"/>
          <w:u w:val="single"/>
        </w:rPr>
        <w:t xml:space="preserve">           </w:t>
      </w:r>
      <w:r>
        <w:t>。</w:t>
      </w:r>
      <w:r>
        <w:t>(</w:t>
      </w:r>
      <w:r>
        <w:t>写出计算过程</w:t>
      </w:r>
      <w:r>
        <w:t>)</w:t>
      </w:r>
    </w:p>
    <w:p w:rsidR="00BC57D1">
      <w:pPr>
        <w:shd w:val="clear" w:color="auto" w:fill="FFFFFF"/>
        <w:spacing w:line="360" w:lineRule="auto"/>
        <w:jc w:val="left"/>
        <w:textAlignment w:val="center"/>
      </w:pPr>
      <w:r>
        <w:t>④</w:t>
      </w:r>
      <w:r>
        <w:t>【数据处理】以下是图</w:t>
      </w:r>
      <w:r>
        <w:t>1</w:t>
      </w:r>
      <w:r>
        <w:t>中</w:t>
      </w:r>
      <w:r>
        <w:t>B</w:t>
      </w:r>
      <w:r>
        <w:t>、</w:t>
      </w:r>
      <w:r>
        <w:t>C</w:t>
      </w:r>
      <w:r>
        <w:t>中质量不再变化时</w:t>
      </w:r>
      <w:r>
        <w:t>B</w:t>
      </w:r>
      <w:r>
        <w:t>中浓硫酸、</w:t>
      </w:r>
      <w:r>
        <w:t>C</w:t>
      </w:r>
      <w:r>
        <w:t>中碱石灰装置质量变化情况。</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81"/>
        <w:gridCol w:w="1115"/>
        <w:gridCol w:w="111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反应前</w:t>
            </w:r>
            <w:r>
              <w:t>(g)</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反应后</w:t>
            </w:r>
            <w:r>
              <w:t>(g)</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102.7</w:t>
            </w:r>
          </w:p>
        </w:tc>
      </w:tr>
    </w:tbl>
    <w:p>
      <w:pPr>
        <w:sectPr>
          <w:footerReference w:type="even" r:id="rId45"/>
          <w:type w:val="nextPage"/>
          <w:pgSz w:w="11907" w:h="16839" w:code="9"/>
          <w:pgMar w:top="900" w:right="1997" w:bottom="900" w:left="1997" w:header="500" w:footer="500" w:gutter="0"/>
          <w:pgNumType w:start="8"/>
          <w:cols w:sep="1"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81"/>
        <w:gridCol w:w="1115"/>
        <w:gridCol w:w="111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C57D1">
            <w:pPr>
              <w:shd w:val="clear" w:color="auto" w:fill="FFFFFF"/>
              <w:spacing w:line="360" w:lineRule="auto"/>
              <w:jc w:val="left"/>
              <w:textAlignment w:val="center"/>
            </w:pPr>
            <w:r>
              <w:t>156.6</w:t>
            </w:r>
          </w:p>
        </w:tc>
      </w:tr>
    </w:tbl>
    <w:p w:rsidR="00BC57D1">
      <w:pPr>
        <w:shd w:val="clear" w:color="auto" w:fill="FFFFFF"/>
        <w:spacing w:line="360" w:lineRule="auto"/>
        <w:jc w:val="left"/>
        <w:textAlignment w:val="center"/>
      </w:pPr>
      <w:r>
        <w:t>请结合数据，求算</w:t>
      </w:r>
      <w:r>
        <w:t>Fe</w:t>
      </w:r>
      <w:r>
        <w:rPr>
          <w:vertAlign w:val="subscript"/>
        </w:rPr>
        <w:t>2</w:t>
      </w:r>
      <w:r>
        <w:t>O</w:t>
      </w:r>
      <w:r>
        <w:rPr>
          <w:vertAlign w:val="subscript"/>
        </w:rPr>
        <w:t>3</w:t>
      </w:r>
      <w:r>
        <w:t>·xH</w:t>
      </w:r>
      <w:r>
        <w:rPr>
          <w:vertAlign w:val="subscript"/>
        </w:rPr>
        <w:t>2</w:t>
      </w:r>
      <w:r>
        <w:t>O</w:t>
      </w:r>
      <w:r>
        <w:t>中</w:t>
      </w:r>
      <w:r>
        <w:t>x</w:t>
      </w:r>
      <w:r>
        <w:t>的值为</w:t>
      </w:r>
      <w:r>
        <w:rPr>
          <w:rFonts w:eastAsia="Times New Roman"/>
          <w:u w:val="single"/>
        </w:rPr>
        <w:t xml:space="preserve">           </w:t>
      </w:r>
      <w:r>
        <w:t>。</w:t>
      </w:r>
    </w:p>
    <w:p w:rsidR="00BC57D1">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https://d.book118.com/808005115034006027</w:t>
        </w:r>
      </w:hyperlink>
    </w:p>
    <w:p w:rsidR="00BC57D1">
      <w:pPr>
        <w:shd w:val="clear" w:color="auto" w:fill="FFFFFF"/>
        <w:spacing w:line="360" w:lineRule="auto"/>
        <w:jc w:val="left"/>
        <w:textAlignment w:val="center"/>
      </w:pPr>
    </w:p>
    <w:sectPr>
      <w:footerReference w:type="even" r:id="rId47"/>
      <w:type w:val="nextPage"/>
      <w:pgSz w:w="11907" w:h="16839" w:code="9"/>
      <w:pgMar w:top="900" w:right="1997" w:bottom="900" w:left="1997" w:header="500" w:footer="500" w:gutter="0"/>
      <w:pgNumType w:start="9"/>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8</w:instrText>
    </w:r>
    <w:r w:rsidR="00BC57D1">
      <w:rPr>
        <w:noProof/>
      </w:rPr>
      <w:fldChar w:fldCharType="end"/>
    </w:r>
    <w:r>
      <w:instrText xml:space="preserve"> </w:instrText>
    </w:r>
    <w:r w:rsidR="00BC57D1">
      <w:fldChar w:fldCharType="separate"/>
    </w:r>
    <w:r>
      <w:t>8</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9</w:instrText>
    </w:r>
    <w:r w:rsidR="00BC57D1">
      <w:rPr>
        <w:noProof/>
      </w:rPr>
      <w:fldChar w:fldCharType="end"/>
    </w:r>
    <w:r>
      <w:instrText xml:space="preserve"> </w:instrText>
    </w:r>
    <w:r w:rsidR="00BC57D1">
      <w:fldChar w:fldCharType="separate"/>
    </w:r>
    <w:r>
      <w:t>9</w:t>
    </w:r>
    <w:r w:rsidR="00BC57D1">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2</w:instrText>
    </w:r>
    <w:r w:rsidR="00BC57D1">
      <w:rPr>
        <w:noProof/>
      </w:rPr>
      <w:fldChar w:fldCharType="end"/>
    </w:r>
    <w:r>
      <w:instrText xml:space="preserve"> </w:instrText>
    </w:r>
    <w:r w:rsidR="00BC57D1">
      <w:fldChar w:fldCharType="separate"/>
    </w:r>
    <w:r>
      <w:t>2</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1</w:instrText>
    </w:r>
    <w:r w:rsidR="00BC57D1">
      <w:rPr>
        <w:noProof/>
      </w:rPr>
      <w:fldChar w:fldCharType="end"/>
    </w:r>
    <w:r>
      <w:instrText xml:space="preserve"> </w:instrText>
    </w:r>
    <w:r w:rsidR="00BC57D1">
      <w:fldChar w:fldCharType="separate"/>
    </w:r>
    <w:r>
      <w:t>1</w:t>
    </w:r>
    <w:r w:rsidR="00BC57D1">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8</w:instrText>
    </w:r>
    <w:r w:rsidR="00BC57D1">
      <w:rPr>
        <w:noProof/>
      </w:rPr>
      <w:fldChar w:fldCharType="end"/>
    </w:r>
    <w:r>
      <w:instrText xml:space="preserve"> </w:instrText>
    </w:r>
    <w:r w:rsidR="00BC57D1">
      <w:fldChar w:fldCharType="separate"/>
    </w:r>
    <w:r>
      <w:t>8</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9</w:instrText>
    </w:r>
    <w:r w:rsidR="00BC57D1">
      <w:rPr>
        <w:noProof/>
      </w:rPr>
      <w:fldChar w:fldCharType="end"/>
    </w:r>
    <w:r>
      <w:instrText xml:space="preserve"> </w:instrText>
    </w:r>
    <w:r w:rsidR="00BC57D1">
      <w:fldChar w:fldCharType="separate"/>
    </w:r>
    <w:r>
      <w:t>9</w:t>
    </w:r>
    <w:r w:rsidR="00BC57D1">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4</w:instrText>
    </w:r>
    <w:r w:rsidR="00BC57D1">
      <w:rPr>
        <w:noProof/>
      </w:rPr>
      <w:fldChar w:fldCharType="end"/>
    </w:r>
    <w:r>
      <w:instrText xml:space="preserve"> </w:instrText>
    </w:r>
    <w:r w:rsidR="00BC57D1">
      <w:fldChar w:fldCharType="separate"/>
    </w:r>
    <w:r>
      <w:t>4</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1</w:instrText>
    </w:r>
    <w:r w:rsidR="00BC57D1">
      <w:rPr>
        <w:noProof/>
      </w:rPr>
      <w:fldChar w:fldCharType="end"/>
    </w:r>
    <w:r>
      <w:instrText xml:space="preserve"> </w:instrText>
    </w:r>
    <w:r w:rsidR="00BC57D1">
      <w:fldChar w:fldCharType="separate"/>
    </w:r>
    <w:r>
      <w:t>1</w:t>
    </w:r>
    <w:r w:rsidR="00BC57D1">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8</w:instrText>
    </w:r>
    <w:r w:rsidR="00BC57D1">
      <w:rPr>
        <w:noProof/>
      </w:rPr>
      <w:fldChar w:fldCharType="end"/>
    </w:r>
    <w:r>
      <w:instrText xml:space="preserve"> </w:instrText>
    </w:r>
    <w:r w:rsidR="00BC57D1">
      <w:fldChar w:fldCharType="separate"/>
    </w:r>
    <w:r>
      <w:t>8</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9</w:instrText>
    </w:r>
    <w:r w:rsidR="00BC57D1">
      <w:rPr>
        <w:noProof/>
      </w:rPr>
      <w:fldChar w:fldCharType="end"/>
    </w:r>
    <w:r>
      <w:instrText xml:space="preserve"> </w:instrText>
    </w:r>
    <w:r w:rsidR="00BC57D1">
      <w:fldChar w:fldCharType="separate"/>
    </w:r>
    <w:r>
      <w:t>9</w:t>
    </w:r>
    <w:r w:rsidR="00BC57D1">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6</w:instrText>
    </w:r>
    <w:r w:rsidR="00BC57D1">
      <w:rPr>
        <w:noProof/>
      </w:rPr>
      <w:fldChar w:fldCharType="end"/>
    </w:r>
    <w:r>
      <w:instrText xml:space="preserve"> </w:instrText>
    </w:r>
    <w:r w:rsidR="00BC57D1">
      <w:fldChar w:fldCharType="separate"/>
    </w:r>
    <w:r>
      <w:t>6</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1</w:instrText>
    </w:r>
    <w:r w:rsidR="00BC57D1">
      <w:rPr>
        <w:noProof/>
      </w:rPr>
      <w:fldChar w:fldCharType="end"/>
    </w:r>
    <w:r>
      <w:instrText xml:space="preserve"> </w:instrText>
    </w:r>
    <w:r w:rsidR="00BC57D1">
      <w:fldChar w:fldCharType="separate"/>
    </w:r>
    <w:r>
      <w:t>1</w:t>
    </w:r>
    <w:r w:rsidR="00BC57D1">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8</w:instrText>
    </w:r>
    <w:r w:rsidR="00BC57D1">
      <w:rPr>
        <w:noProof/>
      </w:rPr>
      <w:fldChar w:fldCharType="end"/>
    </w:r>
    <w:r>
      <w:instrText xml:space="preserve"> </w:instrText>
    </w:r>
    <w:r w:rsidR="00BC57D1">
      <w:fldChar w:fldCharType="separate"/>
    </w:r>
    <w:r>
      <w:t>8</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9</w:instrText>
    </w:r>
    <w:r w:rsidR="00BC57D1">
      <w:rPr>
        <w:noProof/>
      </w:rPr>
      <w:fldChar w:fldCharType="end"/>
    </w:r>
    <w:r>
      <w:instrText xml:space="preserve"> </w:instrText>
    </w:r>
    <w:r w:rsidR="00BC57D1">
      <w:fldChar w:fldCharType="separate"/>
    </w:r>
    <w:r>
      <w:t>9</w:t>
    </w:r>
    <w:r w:rsidR="00BC57D1">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8</w:instrText>
    </w:r>
    <w:r w:rsidR="00BC57D1">
      <w:rPr>
        <w:noProof/>
      </w:rPr>
      <w:fldChar w:fldCharType="end"/>
    </w:r>
    <w:r>
      <w:instrText xml:space="preserve"> </w:instrText>
    </w:r>
    <w:r w:rsidR="00BC57D1">
      <w:fldChar w:fldCharType="separate"/>
    </w:r>
    <w:r>
      <w:t>8</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1</w:instrText>
    </w:r>
    <w:r w:rsidR="00BC57D1">
      <w:rPr>
        <w:noProof/>
      </w:rPr>
      <w:fldChar w:fldCharType="end"/>
    </w:r>
    <w:r>
      <w:instrText xml:space="preserve"> </w:instrText>
    </w:r>
    <w:r w:rsidR="00BC57D1">
      <w:fldChar w:fldCharType="separate"/>
    </w:r>
    <w:r>
      <w:t>1</w:t>
    </w:r>
    <w:r w:rsidR="00BC57D1">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BC57D1">
      <w:fldChar w:fldCharType="begin"/>
    </w:r>
    <w:r>
      <w:instrText xml:space="preserve"> =</w:instrText>
    </w:r>
    <w:r w:rsidR="00BC57D1">
      <w:fldChar w:fldCharType="begin"/>
    </w:r>
    <w:r>
      <w:instrText xml:space="preserve">page  </w:instrText>
    </w:r>
    <w:r w:rsidR="00BC57D1">
      <w:fldChar w:fldCharType="separate"/>
    </w:r>
    <w:r>
      <w:instrText>8</w:instrText>
    </w:r>
    <w:r w:rsidR="00BC57D1">
      <w:rPr>
        <w:noProof/>
      </w:rPr>
      <w:fldChar w:fldCharType="end"/>
    </w:r>
    <w:r>
      <w:instrText xml:space="preserve"> </w:instrText>
    </w:r>
    <w:r w:rsidR="00BC57D1">
      <w:fldChar w:fldCharType="separate"/>
    </w:r>
    <w:r>
      <w:t>8</w:t>
    </w:r>
    <w:r w:rsidR="00BC57D1">
      <w:fldChar w:fldCharType="end"/>
    </w:r>
    <w:r>
      <w:rPr>
        <w:rFonts w:hint="eastAsia"/>
      </w:rPr>
      <w:t>页，共</w:t>
    </w:r>
    <w:r w:rsidR="00BC57D1">
      <w:fldChar w:fldCharType="begin"/>
    </w:r>
    <w:r>
      <w:instrText xml:space="preserve"> =</w:instrText>
    </w:r>
    <w:r w:rsidR="00BC57D1">
      <w:fldChar w:fldCharType="begin"/>
    </w:r>
    <w:r>
      <w:instrText xml:space="preserve">sectionpages  </w:instrText>
    </w:r>
    <w:r w:rsidR="00BC57D1">
      <w:fldChar w:fldCharType="separate"/>
    </w:r>
    <w:r>
      <w:instrText>9</w:instrText>
    </w:r>
    <w:r w:rsidR="00BC57D1">
      <w:rPr>
        <w:noProof/>
      </w:rPr>
      <w:fldChar w:fldCharType="end"/>
    </w:r>
    <w:r>
      <w:instrText xml:space="preserve"> </w:instrText>
    </w:r>
    <w:r w:rsidR="00BC57D1">
      <w:fldChar w:fldCharType="separate"/>
    </w:r>
    <w:r>
      <w:t>9</w:t>
    </w:r>
    <w:r w:rsidR="00BC57D1">
      <w:fldChar w:fldCharType="end"/>
    </w:r>
    <w:r>
      <w:rPr>
        <w:rFonts w:hint="eastAsia"/>
      </w:rPr>
      <w:t>页</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6B0"/>
    <w:rsid w:val="000232A6"/>
    <w:rsid w:val="00043B54"/>
    <w:rsid w:val="00065CD2"/>
    <w:rsid w:val="0016699F"/>
    <w:rsid w:val="001D7A06"/>
    <w:rsid w:val="00284433"/>
    <w:rsid w:val="002A1EC6"/>
    <w:rsid w:val="002E035E"/>
    <w:rsid w:val="003F38F2"/>
    <w:rsid w:val="004F56C4"/>
    <w:rsid w:val="0064153B"/>
    <w:rsid w:val="006B16C5"/>
    <w:rsid w:val="00776133"/>
    <w:rsid w:val="00855687"/>
    <w:rsid w:val="008C07DE"/>
    <w:rsid w:val="009E611B"/>
    <w:rsid w:val="00A30CCE"/>
    <w:rsid w:val="00AC3E9C"/>
    <w:rsid w:val="00BC4F14"/>
    <w:rsid w:val="00BC57D1"/>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7D1"/>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footer" Target="footer1.xml" /><Relationship Id="rId14" Type="http://schemas.openxmlformats.org/officeDocument/2006/relationships/image" Target="media/image9.png" /><Relationship Id="rId15" Type="http://schemas.openxmlformats.org/officeDocument/2006/relationships/footer" Target="footer2.xml"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footer" Target="footer3.xml" /><Relationship Id="rId23" Type="http://schemas.openxmlformats.org/officeDocument/2006/relationships/image" Target="media/image16.wmf" /><Relationship Id="rId24" Type="http://schemas.openxmlformats.org/officeDocument/2006/relationships/oleObject" Target="embeddings/oleObject1.bin"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footer" Target="footer4.xml" /><Relationship Id="rId28" Type="http://schemas.openxmlformats.org/officeDocument/2006/relationships/image" Target="media/image19.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footer" Target="footer5.xml"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3.bin" /><Relationship Id="rId35" Type="http://schemas.openxmlformats.org/officeDocument/2006/relationships/image" Target="media/image23.png" /><Relationship Id="rId36" Type="http://schemas.openxmlformats.org/officeDocument/2006/relationships/footer" Target="footer6.xml"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wmf" /><Relationship Id="rId4" Type="http://schemas.openxmlformats.org/officeDocument/2006/relationships/customXml" Target="../customXml/item1.xml" /><Relationship Id="rId40" Type="http://schemas.openxmlformats.org/officeDocument/2006/relationships/oleObject" Target="embeddings/oleObject4.bin" /><Relationship Id="rId41" Type="http://schemas.openxmlformats.org/officeDocument/2006/relationships/image" Target="media/image27.wmf" /><Relationship Id="rId42" Type="http://schemas.openxmlformats.org/officeDocument/2006/relationships/oleObject" Target="embeddings/oleObject5.bin" /><Relationship Id="rId43" Type="http://schemas.openxmlformats.org/officeDocument/2006/relationships/footer" Target="footer7.xml" /><Relationship Id="rId44" Type="http://schemas.openxmlformats.org/officeDocument/2006/relationships/image" Target="media/image28.png" /><Relationship Id="rId45" Type="http://schemas.openxmlformats.org/officeDocument/2006/relationships/footer" Target="footer8.xml" /><Relationship Id="rId46" Type="http://schemas.openxmlformats.org/officeDocument/2006/relationships/hyperlink" Target="https://d.book118.com/808005115034006027" TargetMode="External" /><Relationship Id="rId47" Type="http://schemas.openxmlformats.org/officeDocument/2006/relationships/footer" Target="footer9.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2C612-19D0-4756-B023-DD7CCA702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5775</Words>
  <Characters>6181</Characters>
  <Application>Microsoft Office Word</Application>
  <DocSecurity>0</DocSecurity>
  <Lines>280</Lines>
  <Paragraphs>341</Paragraphs>
  <ScaleCrop>false</ScaleCrop>
  <Company/>
  <LinksUpToDate>false</LinksUpToDate>
  <CharactersWithSpaces>11615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sf202008211</cp:lastModifiedBy>
  <cp:revision>15</cp:revision>
  <dcterms:created xsi:type="dcterms:W3CDTF">2017-07-19T12:07:00Z</dcterms:created>
  <dcterms:modified xsi:type="dcterms:W3CDTF">2024-01-18T00:10:00Z</dcterms:modified>
</cp:coreProperties>
</file>