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草除灵乙酯项目计划设计方案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8" w:history="1">
        <w:r>
          <w:rPr>
            <w:rFonts w:ascii="仿宋" w:eastAsia="仿宋" w:hAnsi="仿宋" w:cs="仿宋" w:hint="eastAsia"/>
            <w:lang w:eastAsia="zh-CN"/>
          </w:rPr>
          <w:t>序言</w:t>
        </w:r>
        <w:r>
          <w:tab/>
        </w:r>
        <w:r>
          <w:fldChar w:fldCharType="begin"/>
        </w:r>
        <w:r>
          <w:instrText xml:space="preserve"> PAGEREF _Toc2888 \h </w:instrText>
        </w:r>
        <w:r>
          <w:fldChar w:fldCharType="separate"/>
        </w:r>
        <w:r>
          <w:t>3</w:t>
        </w:r>
        <w:r>
          <w:fldChar w:fldCharType="end"/>
        </w:r>
      </w:hyperlink>
    </w:p>
    <w:p>
      <w:pPr>
        <w:pStyle w:val="TOC1"/>
        <w:tabs>
          <w:tab w:val="right" w:leader="dot" w:pos="8306"/>
        </w:tabs>
      </w:pPr>
      <w:hyperlink w:anchor="_Toc18709" w:history="1">
        <w:r>
          <w:rPr>
            <w:rFonts w:ascii="仿宋" w:eastAsia="仿宋" w:hAnsi="仿宋" w:cs="仿宋" w:hint="eastAsia"/>
            <w:lang w:eastAsia="zh-CN"/>
          </w:rPr>
          <w:t>一、草除灵乙酯项目建设背景及必要性分析</w:t>
        </w:r>
        <w:r>
          <w:tab/>
        </w:r>
        <w:r>
          <w:fldChar w:fldCharType="begin"/>
        </w:r>
        <w:r>
          <w:instrText xml:space="preserve"> PAGEREF _Toc18709 \h </w:instrText>
        </w:r>
        <w:r>
          <w:fldChar w:fldCharType="separate"/>
        </w:r>
        <w:r>
          <w:t>3</w:t>
        </w:r>
        <w:r>
          <w:fldChar w:fldCharType="end"/>
        </w:r>
      </w:hyperlink>
    </w:p>
    <w:p>
      <w:pPr>
        <w:pStyle w:val="TOC2"/>
        <w:tabs>
          <w:tab w:val="right" w:leader="dot" w:pos="8306"/>
        </w:tabs>
      </w:pPr>
      <w:hyperlink w:anchor="_Toc11621" w:history="1">
        <w:r>
          <w:rPr>
            <w:rFonts w:ascii="仿宋" w:eastAsia="仿宋" w:hAnsi="仿宋" w:cs="仿宋" w:hint="eastAsia"/>
            <w:lang w:eastAsia="zh-CN"/>
          </w:rPr>
          <w:t>(一)、草除灵乙酯项目背景分析</w:t>
        </w:r>
        <w:r>
          <w:tab/>
        </w:r>
        <w:r>
          <w:fldChar w:fldCharType="begin"/>
        </w:r>
        <w:r>
          <w:instrText xml:space="preserve"> PAGEREF _Toc11621 \h </w:instrText>
        </w:r>
        <w:r>
          <w:fldChar w:fldCharType="separate"/>
        </w:r>
        <w:r>
          <w:t>3</w:t>
        </w:r>
        <w:r>
          <w:fldChar w:fldCharType="end"/>
        </w:r>
      </w:hyperlink>
    </w:p>
    <w:p>
      <w:pPr>
        <w:pStyle w:val="TOC2"/>
        <w:tabs>
          <w:tab w:val="right" w:leader="dot" w:pos="8306"/>
        </w:tabs>
      </w:pPr>
      <w:hyperlink w:anchor="_Toc26619" w:history="1">
        <w:r>
          <w:rPr>
            <w:rFonts w:ascii="仿宋" w:eastAsia="仿宋" w:hAnsi="仿宋" w:cs="仿宋" w:hint="eastAsia"/>
            <w:lang w:eastAsia="zh-CN"/>
          </w:rPr>
          <w:t>(二)、草除灵乙酯项目建设必要性分析</w:t>
        </w:r>
        <w:r>
          <w:tab/>
        </w:r>
        <w:r>
          <w:fldChar w:fldCharType="begin"/>
        </w:r>
        <w:r>
          <w:instrText xml:space="preserve"> PAGEREF _Toc26619 \h </w:instrText>
        </w:r>
        <w:r>
          <w:fldChar w:fldCharType="separate"/>
        </w:r>
        <w:r>
          <w:t>5</w:t>
        </w:r>
        <w:r>
          <w:fldChar w:fldCharType="end"/>
        </w:r>
      </w:hyperlink>
    </w:p>
    <w:p>
      <w:pPr>
        <w:pStyle w:val="TOC1"/>
        <w:tabs>
          <w:tab w:val="right" w:leader="dot" w:pos="8306"/>
        </w:tabs>
      </w:pPr>
      <w:hyperlink w:anchor="_Toc32662" w:history="1">
        <w:r>
          <w:rPr>
            <w:rFonts w:ascii="仿宋" w:eastAsia="仿宋" w:hAnsi="仿宋" w:cs="仿宋" w:hint="eastAsia"/>
            <w:lang w:eastAsia="zh-CN"/>
          </w:rPr>
          <w:t>二、草除灵乙酯项目选址可行性分析</w:t>
        </w:r>
        <w:r>
          <w:tab/>
        </w:r>
        <w:r>
          <w:fldChar w:fldCharType="begin"/>
        </w:r>
        <w:r>
          <w:instrText xml:space="preserve"> PAGEREF _Toc32662 \h </w:instrText>
        </w:r>
        <w:r>
          <w:fldChar w:fldCharType="separate"/>
        </w:r>
        <w:r>
          <w:t>6</w:t>
        </w:r>
        <w:r>
          <w:fldChar w:fldCharType="end"/>
        </w:r>
      </w:hyperlink>
    </w:p>
    <w:p>
      <w:pPr>
        <w:pStyle w:val="TOC2"/>
        <w:tabs>
          <w:tab w:val="right" w:leader="dot" w:pos="8306"/>
        </w:tabs>
      </w:pPr>
      <w:hyperlink w:anchor="_Toc10466" w:history="1">
        <w:r>
          <w:rPr>
            <w:rFonts w:ascii="仿宋" w:eastAsia="仿宋" w:hAnsi="仿宋" w:cs="仿宋" w:hint="eastAsia"/>
            <w:lang w:eastAsia="zh-CN"/>
          </w:rPr>
          <w:t>(一)、草除灵乙酯项目选址</w:t>
        </w:r>
        <w:r>
          <w:tab/>
        </w:r>
        <w:r>
          <w:fldChar w:fldCharType="begin"/>
        </w:r>
        <w:r>
          <w:instrText xml:space="preserve"> PAGEREF _Toc10466 \h </w:instrText>
        </w:r>
        <w:r>
          <w:fldChar w:fldCharType="separate"/>
        </w:r>
        <w:r>
          <w:t>6</w:t>
        </w:r>
        <w:r>
          <w:fldChar w:fldCharType="end"/>
        </w:r>
      </w:hyperlink>
    </w:p>
    <w:p>
      <w:pPr>
        <w:pStyle w:val="TOC2"/>
        <w:tabs>
          <w:tab w:val="right" w:leader="dot" w:pos="8306"/>
        </w:tabs>
      </w:pPr>
      <w:hyperlink w:anchor="_Toc18967" w:history="1">
        <w:r>
          <w:rPr>
            <w:rFonts w:ascii="仿宋" w:eastAsia="仿宋" w:hAnsi="仿宋" w:cs="仿宋" w:hint="eastAsia"/>
            <w:lang w:eastAsia="zh-CN"/>
          </w:rPr>
          <w:t>(二)、用地控制指标</w:t>
        </w:r>
        <w:r>
          <w:tab/>
        </w:r>
        <w:r>
          <w:fldChar w:fldCharType="begin"/>
        </w:r>
        <w:r>
          <w:instrText xml:space="preserve"> PAGEREF _Toc18967 \h </w:instrText>
        </w:r>
        <w:r>
          <w:fldChar w:fldCharType="separate"/>
        </w:r>
        <w:r>
          <w:t>6</w:t>
        </w:r>
        <w:r>
          <w:fldChar w:fldCharType="end"/>
        </w:r>
      </w:hyperlink>
    </w:p>
    <w:p>
      <w:pPr>
        <w:pStyle w:val="TOC2"/>
        <w:tabs>
          <w:tab w:val="right" w:leader="dot" w:pos="8306"/>
        </w:tabs>
      </w:pPr>
      <w:hyperlink w:anchor="_Toc1753" w:history="1">
        <w:r>
          <w:rPr>
            <w:rFonts w:ascii="仿宋" w:eastAsia="仿宋" w:hAnsi="仿宋" w:cs="仿宋" w:hint="eastAsia"/>
            <w:lang w:eastAsia="zh-CN"/>
          </w:rPr>
          <w:t>(三)、节约用地措施</w:t>
        </w:r>
        <w:r>
          <w:tab/>
        </w:r>
        <w:r>
          <w:fldChar w:fldCharType="begin"/>
        </w:r>
        <w:r>
          <w:instrText xml:space="preserve"> PAGEREF _Toc1753 \h </w:instrText>
        </w:r>
        <w:r>
          <w:fldChar w:fldCharType="separate"/>
        </w:r>
        <w:r>
          <w:t>8</w:t>
        </w:r>
        <w:r>
          <w:fldChar w:fldCharType="end"/>
        </w:r>
      </w:hyperlink>
    </w:p>
    <w:p>
      <w:pPr>
        <w:pStyle w:val="TOC2"/>
        <w:tabs>
          <w:tab w:val="right" w:leader="dot" w:pos="8306"/>
        </w:tabs>
      </w:pPr>
      <w:hyperlink w:anchor="_Toc18528" w:history="1">
        <w:r>
          <w:rPr>
            <w:rFonts w:ascii="仿宋" w:eastAsia="仿宋" w:hAnsi="仿宋" w:cs="仿宋" w:hint="eastAsia"/>
            <w:lang w:eastAsia="zh-CN"/>
          </w:rPr>
          <w:t>(四)、总图布置方案</w:t>
        </w:r>
        <w:r>
          <w:tab/>
        </w:r>
        <w:r>
          <w:fldChar w:fldCharType="begin"/>
        </w:r>
        <w:r>
          <w:instrText xml:space="preserve"> PAGEREF _Toc18528 \h </w:instrText>
        </w:r>
        <w:r>
          <w:fldChar w:fldCharType="separate"/>
        </w:r>
        <w:r>
          <w:t>9</w:t>
        </w:r>
        <w:r>
          <w:fldChar w:fldCharType="end"/>
        </w:r>
      </w:hyperlink>
    </w:p>
    <w:p>
      <w:pPr>
        <w:pStyle w:val="TOC2"/>
        <w:tabs>
          <w:tab w:val="right" w:leader="dot" w:pos="8306"/>
        </w:tabs>
      </w:pPr>
      <w:hyperlink w:anchor="_Toc20888" w:history="1">
        <w:r>
          <w:rPr>
            <w:rFonts w:ascii="仿宋" w:eastAsia="仿宋" w:hAnsi="仿宋" w:cs="仿宋" w:hint="eastAsia"/>
            <w:lang w:eastAsia="zh-CN"/>
          </w:rPr>
          <w:t>(五)、选址综合评价</w:t>
        </w:r>
        <w:r>
          <w:tab/>
        </w:r>
        <w:r>
          <w:fldChar w:fldCharType="begin"/>
        </w:r>
        <w:r>
          <w:instrText xml:space="preserve"> PAGEREF _Toc20888 \h </w:instrText>
        </w:r>
        <w:r>
          <w:fldChar w:fldCharType="separate"/>
        </w:r>
        <w:r>
          <w:t>10</w:t>
        </w:r>
        <w:r>
          <w:fldChar w:fldCharType="end"/>
        </w:r>
      </w:hyperlink>
    </w:p>
    <w:p>
      <w:pPr>
        <w:pStyle w:val="TOC1"/>
        <w:tabs>
          <w:tab w:val="right" w:leader="dot" w:pos="8306"/>
        </w:tabs>
      </w:pPr>
      <w:hyperlink w:anchor="_Toc27895" w:history="1">
        <w:r>
          <w:rPr>
            <w:rFonts w:ascii="仿宋" w:eastAsia="仿宋" w:hAnsi="仿宋" w:cs="仿宋" w:hint="eastAsia"/>
            <w:lang w:eastAsia="zh-CN"/>
          </w:rPr>
          <w:t>三、市场分析、调研</w:t>
        </w:r>
        <w:r>
          <w:tab/>
        </w:r>
        <w:r>
          <w:fldChar w:fldCharType="begin"/>
        </w:r>
        <w:r>
          <w:instrText xml:space="preserve"> PAGEREF _Toc27895 \h </w:instrText>
        </w:r>
        <w:r>
          <w:fldChar w:fldCharType="separate"/>
        </w:r>
        <w:r>
          <w:t>11</w:t>
        </w:r>
        <w:r>
          <w:fldChar w:fldCharType="end"/>
        </w:r>
      </w:hyperlink>
    </w:p>
    <w:p>
      <w:pPr>
        <w:pStyle w:val="TOC2"/>
        <w:tabs>
          <w:tab w:val="right" w:leader="dot" w:pos="8306"/>
        </w:tabs>
      </w:pPr>
      <w:hyperlink w:anchor="_Toc21619" w:history="1">
        <w:r>
          <w:rPr>
            <w:rFonts w:ascii="仿宋" w:eastAsia="仿宋" w:hAnsi="仿宋" w:cs="仿宋" w:hint="eastAsia"/>
            <w:lang w:eastAsia="zh-CN"/>
          </w:rPr>
          <w:t>(一)、草除灵乙酯行业分析</w:t>
        </w:r>
        <w:r>
          <w:tab/>
        </w:r>
        <w:r>
          <w:fldChar w:fldCharType="begin"/>
        </w:r>
        <w:r>
          <w:instrText xml:space="preserve"> PAGEREF _Toc21619 \h </w:instrText>
        </w:r>
        <w:r>
          <w:fldChar w:fldCharType="separate"/>
        </w:r>
        <w:r>
          <w:t>11</w:t>
        </w:r>
        <w:r>
          <w:fldChar w:fldCharType="end"/>
        </w:r>
      </w:hyperlink>
    </w:p>
    <w:p>
      <w:pPr>
        <w:pStyle w:val="TOC2"/>
        <w:tabs>
          <w:tab w:val="right" w:leader="dot" w:pos="8306"/>
        </w:tabs>
      </w:pPr>
      <w:hyperlink w:anchor="_Toc5414" w:history="1">
        <w:r>
          <w:rPr>
            <w:rFonts w:ascii="仿宋" w:eastAsia="仿宋" w:hAnsi="仿宋" w:cs="仿宋" w:hint="eastAsia"/>
            <w:lang w:eastAsia="zh-CN"/>
          </w:rPr>
          <w:t>(二)、草除灵乙酯市场分析预测</w:t>
        </w:r>
        <w:r>
          <w:tab/>
        </w:r>
        <w:r>
          <w:fldChar w:fldCharType="begin"/>
        </w:r>
        <w:r>
          <w:instrText xml:space="preserve"> PAGEREF _Toc5414 \h </w:instrText>
        </w:r>
        <w:r>
          <w:fldChar w:fldCharType="separate"/>
        </w:r>
        <w:r>
          <w:t>12</w:t>
        </w:r>
        <w:r>
          <w:fldChar w:fldCharType="end"/>
        </w:r>
      </w:hyperlink>
    </w:p>
    <w:p>
      <w:pPr>
        <w:pStyle w:val="TOC1"/>
        <w:tabs>
          <w:tab w:val="right" w:leader="dot" w:pos="8306"/>
        </w:tabs>
      </w:pPr>
      <w:hyperlink w:anchor="_Toc16840" w:history="1">
        <w:r>
          <w:rPr>
            <w:rFonts w:ascii="仿宋" w:eastAsia="仿宋" w:hAnsi="仿宋" w:cs="仿宋" w:hint="eastAsia"/>
            <w:lang w:eastAsia="zh-CN"/>
          </w:rPr>
          <w:t>四、产品规划分析</w:t>
        </w:r>
        <w:r>
          <w:tab/>
        </w:r>
        <w:r>
          <w:fldChar w:fldCharType="begin"/>
        </w:r>
        <w:r>
          <w:instrText xml:space="preserve"> PAGEREF _Toc16840 \h </w:instrText>
        </w:r>
        <w:r>
          <w:fldChar w:fldCharType="separate"/>
        </w:r>
        <w:r>
          <w:t>13</w:t>
        </w:r>
        <w:r>
          <w:fldChar w:fldCharType="end"/>
        </w:r>
      </w:hyperlink>
    </w:p>
    <w:p>
      <w:pPr>
        <w:pStyle w:val="TOC2"/>
        <w:tabs>
          <w:tab w:val="right" w:leader="dot" w:pos="8306"/>
        </w:tabs>
      </w:pPr>
      <w:hyperlink w:anchor="_Toc13092" w:history="1">
        <w:r>
          <w:rPr>
            <w:rFonts w:ascii="仿宋" w:eastAsia="仿宋" w:hAnsi="仿宋" w:cs="仿宋" w:hint="eastAsia"/>
            <w:lang w:eastAsia="zh-CN"/>
          </w:rPr>
          <w:t>(一)、产品规划</w:t>
        </w:r>
        <w:r>
          <w:tab/>
        </w:r>
        <w:r>
          <w:fldChar w:fldCharType="begin"/>
        </w:r>
        <w:r>
          <w:instrText xml:space="preserve"> PAGEREF _Toc13092 \h </w:instrText>
        </w:r>
        <w:r>
          <w:fldChar w:fldCharType="separate"/>
        </w:r>
        <w:r>
          <w:t>13</w:t>
        </w:r>
        <w:r>
          <w:fldChar w:fldCharType="end"/>
        </w:r>
      </w:hyperlink>
    </w:p>
    <w:p>
      <w:pPr>
        <w:pStyle w:val="TOC2"/>
        <w:tabs>
          <w:tab w:val="right" w:leader="dot" w:pos="8306"/>
        </w:tabs>
      </w:pPr>
      <w:hyperlink w:anchor="_Toc28409" w:history="1">
        <w:r>
          <w:rPr>
            <w:rFonts w:ascii="仿宋" w:eastAsia="仿宋" w:hAnsi="仿宋" w:cs="仿宋" w:hint="eastAsia"/>
            <w:lang w:eastAsia="zh-CN"/>
          </w:rPr>
          <w:t>(二)、建设规模</w:t>
        </w:r>
        <w:r>
          <w:tab/>
        </w:r>
        <w:r>
          <w:fldChar w:fldCharType="begin"/>
        </w:r>
        <w:r>
          <w:instrText xml:space="preserve"> PAGEREF _Toc28409 \h </w:instrText>
        </w:r>
        <w:r>
          <w:fldChar w:fldCharType="separate"/>
        </w:r>
        <w:r>
          <w:t>14</w:t>
        </w:r>
        <w:r>
          <w:fldChar w:fldCharType="end"/>
        </w:r>
      </w:hyperlink>
    </w:p>
    <w:p>
      <w:pPr>
        <w:pStyle w:val="TOC1"/>
        <w:tabs>
          <w:tab w:val="right" w:leader="dot" w:pos="8306"/>
        </w:tabs>
      </w:pPr>
      <w:hyperlink w:anchor="_Toc27305" w:history="1">
        <w:r>
          <w:rPr>
            <w:rFonts w:ascii="仿宋" w:eastAsia="仿宋" w:hAnsi="仿宋" w:cs="仿宋" w:hint="eastAsia"/>
            <w:lang w:eastAsia="zh-CN"/>
          </w:rPr>
          <w:t>五、草除灵乙酯项目建设单位说明</w:t>
        </w:r>
        <w:r>
          <w:tab/>
        </w:r>
        <w:r>
          <w:fldChar w:fldCharType="begin"/>
        </w:r>
        <w:r>
          <w:instrText xml:space="preserve"> PAGEREF _Toc27305 \h </w:instrText>
        </w:r>
        <w:r>
          <w:fldChar w:fldCharType="separate"/>
        </w:r>
        <w:r>
          <w:t>15</w:t>
        </w:r>
        <w:r>
          <w:fldChar w:fldCharType="end"/>
        </w:r>
      </w:hyperlink>
    </w:p>
    <w:p>
      <w:pPr>
        <w:pStyle w:val="TOC2"/>
        <w:tabs>
          <w:tab w:val="right" w:leader="dot" w:pos="8306"/>
        </w:tabs>
      </w:pPr>
      <w:hyperlink w:anchor="_Toc3388" w:history="1">
        <w:r>
          <w:rPr>
            <w:rFonts w:ascii="仿宋" w:eastAsia="仿宋" w:hAnsi="仿宋" w:cs="仿宋" w:hint="eastAsia"/>
            <w:lang w:eastAsia="zh-CN"/>
          </w:rPr>
          <w:t>(一)、草除灵乙酯项目承办单位基本情况</w:t>
        </w:r>
        <w:r>
          <w:tab/>
        </w:r>
        <w:r>
          <w:fldChar w:fldCharType="begin"/>
        </w:r>
        <w:r>
          <w:instrText xml:space="preserve"> PAGEREF _Toc3388 \h </w:instrText>
        </w:r>
        <w:r>
          <w:fldChar w:fldCharType="separate"/>
        </w:r>
        <w:r>
          <w:t>15</w:t>
        </w:r>
        <w:r>
          <w:fldChar w:fldCharType="end"/>
        </w:r>
      </w:hyperlink>
    </w:p>
    <w:p>
      <w:pPr>
        <w:pStyle w:val="TOC2"/>
        <w:tabs>
          <w:tab w:val="right" w:leader="dot" w:pos="8306"/>
        </w:tabs>
      </w:pPr>
      <w:hyperlink w:anchor="_Toc15115" w:history="1">
        <w:r>
          <w:rPr>
            <w:rFonts w:ascii="仿宋" w:eastAsia="仿宋" w:hAnsi="仿宋" w:cs="仿宋" w:hint="eastAsia"/>
            <w:lang w:eastAsia="zh-CN"/>
          </w:rPr>
          <w:t>(二)、公司经济效益分析</w:t>
        </w:r>
        <w:r>
          <w:tab/>
        </w:r>
        <w:r>
          <w:fldChar w:fldCharType="begin"/>
        </w:r>
        <w:r>
          <w:instrText xml:space="preserve"> PAGEREF _Toc15115 \h </w:instrText>
        </w:r>
        <w:r>
          <w:fldChar w:fldCharType="separate"/>
        </w:r>
        <w:r>
          <w:t>15</w:t>
        </w:r>
        <w:r>
          <w:fldChar w:fldCharType="end"/>
        </w:r>
      </w:hyperlink>
    </w:p>
    <w:p>
      <w:pPr>
        <w:pStyle w:val="TOC1"/>
        <w:tabs>
          <w:tab w:val="right" w:leader="dot" w:pos="8306"/>
        </w:tabs>
      </w:pPr>
      <w:hyperlink w:anchor="_Toc11705" w:history="1">
        <w:r>
          <w:rPr>
            <w:rFonts w:ascii="仿宋" w:eastAsia="仿宋" w:hAnsi="仿宋" w:cs="仿宋" w:hint="eastAsia"/>
            <w:lang w:eastAsia="zh-CN"/>
          </w:rPr>
          <w:t>六、草除灵乙酯项目绩效评估</w:t>
        </w:r>
        <w:r>
          <w:tab/>
        </w:r>
        <w:r>
          <w:fldChar w:fldCharType="begin"/>
        </w:r>
        <w:r>
          <w:instrText xml:space="preserve"> PAGEREF _Toc11705 \h </w:instrText>
        </w:r>
        <w:r>
          <w:fldChar w:fldCharType="separate"/>
        </w:r>
        <w:r>
          <w:t>16</w:t>
        </w:r>
        <w:r>
          <w:fldChar w:fldCharType="end"/>
        </w:r>
      </w:hyperlink>
    </w:p>
    <w:p>
      <w:pPr>
        <w:pStyle w:val="TOC2"/>
        <w:tabs>
          <w:tab w:val="right" w:leader="dot" w:pos="8306"/>
        </w:tabs>
      </w:pPr>
      <w:hyperlink w:anchor="_Toc27472" w:history="1">
        <w:r>
          <w:rPr>
            <w:rFonts w:ascii="仿宋" w:eastAsia="仿宋" w:hAnsi="仿宋" w:cs="仿宋" w:hint="eastAsia"/>
            <w:lang w:eastAsia="zh-CN"/>
          </w:rPr>
          <w:t>(一)、绩效评估指标</w:t>
        </w:r>
        <w:r>
          <w:tab/>
        </w:r>
        <w:r>
          <w:fldChar w:fldCharType="begin"/>
        </w:r>
        <w:r>
          <w:instrText xml:space="preserve"> PAGEREF _Toc27472 \h </w:instrText>
        </w:r>
        <w:r>
          <w:fldChar w:fldCharType="separate"/>
        </w:r>
        <w:r>
          <w:t>16</w:t>
        </w:r>
        <w:r>
          <w:fldChar w:fldCharType="end"/>
        </w:r>
      </w:hyperlink>
    </w:p>
    <w:p>
      <w:pPr>
        <w:pStyle w:val="TOC2"/>
        <w:tabs>
          <w:tab w:val="right" w:leader="dot" w:pos="8306"/>
        </w:tabs>
      </w:pPr>
      <w:hyperlink w:anchor="_Toc5075" w:history="1">
        <w:r>
          <w:rPr>
            <w:rFonts w:ascii="仿宋" w:eastAsia="仿宋" w:hAnsi="仿宋" w:cs="仿宋" w:hint="eastAsia"/>
            <w:lang w:eastAsia="zh-CN"/>
          </w:rPr>
          <w:t>(二)、绩效评估方法</w:t>
        </w:r>
        <w:r>
          <w:tab/>
        </w:r>
        <w:r>
          <w:fldChar w:fldCharType="begin"/>
        </w:r>
        <w:r>
          <w:instrText xml:space="preserve"> PAGEREF _Toc5075 \h </w:instrText>
        </w:r>
        <w:r>
          <w:fldChar w:fldCharType="separate"/>
        </w:r>
        <w:r>
          <w:t>17</w:t>
        </w:r>
        <w:r>
          <w:fldChar w:fldCharType="end"/>
        </w:r>
      </w:hyperlink>
    </w:p>
    <w:p>
      <w:pPr>
        <w:pStyle w:val="TOC2"/>
        <w:tabs>
          <w:tab w:val="right" w:leader="dot" w:pos="8306"/>
        </w:tabs>
      </w:pPr>
      <w:hyperlink w:anchor="_Toc20453" w:history="1">
        <w:r>
          <w:rPr>
            <w:rFonts w:ascii="仿宋" w:eastAsia="仿宋" w:hAnsi="仿宋" w:cs="仿宋" w:hint="eastAsia"/>
            <w:lang w:eastAsia="zh-CN"/>
          </w:rPr>
          <w:t>(三)、绩效评估周期</w:t>
        </w:r>
        <w:r>
          <w:tab/>
        </w:r>
        <w:r>
          <w:fldChar w:fldCharType="begin"/>
        </w:r>
        <w:r>
          <w:instrText xml:space="preserve"> PAGEREF _Toc20453 \h </w:instrText>
        </w:r>
        <w:r>
          <w:fldChar w:fldCharType="separate"/>
        </w:r>
        <w:r>
          <w:t>18</w:t>
        </w:r>
        <w:r>
          <w:fldChar w:fldCharType="end"/>
        </w:r>
      </w:hyperlink>
    </w:p>
    <w:p>
      <w:pPr>
        <w:pStyle w:val="TOC1"/>
        <w:tabs>
          <w:tab w:val="right" w:leader="dot" w:pos="8306"/>
        </w:tabs>
      </w:pPr>
      <w:hyperlink w:anchor="_Toc11923" w:history="1">
        <w:r>
          <w:rPr>
            <w:rFonts w:ascii="仿宋" w:eastAsia="仿宋" w:hAnsi="仿宋" w:cs="仿宋" w:hint="eastAsia"/>
            <w:lang w:eastAsia="zh-CN"/>
          </w:rPr>
          <w:t>七、草除灵乙酯项目技术管理</w:t>
        </w:r>
        <w:r>
          <w:tab/>
        </w:r>
        <w:r>
          <w:fldChar w:fldCharType="begin"/>
        </w:r>
        <w:r>
          <w:instrText xml:space="preserve"> PAGEREF _Toc11923 \h </w:instrText>
        </w:r>
        <w:r>
          <w:fldChar w:fldCharType="separate"/>
        </w:r>
        <w:r>
          <w:t>19</w:t>
        </w:r>
        <w:r>
          <w:fldChar w:fldCharType="end"/>
        </w:r>
      </w:hyperlink>
    </w:p>
    <w:p>
      <w:pPr>
        <w:pStyle w:val="TOC2"/>
        <w:tabs>
          <w:tab w:val="right" w:leader="dot" w:pos="8306"/>
        </w:tabs>
      </w:pPr>
      <w:hyperlink w:anchor="_Toc32459" w:history="1">
        <w:r>
          <w:rPr>
            <w:rFonts w:ascii="仿宋" w:eastAsia="仿宋" w:hAnsi="仿宋" w:cs="仿宋" w:hint="eastAsia"/>
            <w:lang w:eastAsia="zh-CN"/>
          </w:rPr>
          <w:t>(一)、技术方案选用方向</w:t>
        </w:r>
        <w:r>
          <w:tab/>
        </w:r>
        <w:r>
          <w:fldChar w:fldCharType="begin"/>
        </w:r>
        <w:r>
          <w:instrText xml:space="preserve"> PAGEREF _Toc32459 \h </w:instrText>
        </w:r>
        <w:r>
          <w:fldChar w:fldCharType="separate"/>
        </w:r>
        <w:r>
          <w:t>19</w:t>
        </w:r>
        <w:r>
          <w:fldChar w:fldCharType="end"/>
        </w:r>
      </w:hyperlink>
    </w:p>
    <w:p>
      <w:pPr>
        <w:pStyle w:val="TOC2"/>
        <w:tabs>
          <w:tab w:val="right" w:leader="dot" w:pos="8306"/>
        </w:tabs>
      </w:pPr>
      <w:hyperlink w:anchor="_Toc6796" w:history="1">
        <w:r>
          <w:rPr>
            <w:rFonts w:ascii="仿宋" w:eastAsia="仿宋" w:hAnsi="仿宋" w:cs="仿宋" w:hint="eastAsia"/>
            <w:lang w:eastAsia="zh-CN"/>
          </w:rPr>
          <w:t>(二)、工艺技术方案选用原则</w:t>
        </w:r>
        <w:r>
          <w:tab/>
        </w:r>
        <w:r>
          <w:fldChar w:fldCharType="begin"/>
        </w:r>
        <w:r>
          <w:instrText xml:space="preserve"> PAGEREF _Toc6796 \h </w:instrText>
        </w:r>
        <w:r>
          <w:fldChar w:fldCharType="separate"/>
        </w:r>
        <w:r>
          <w:t>21</w:t>
        </w:r>
        <w:r>
          <w:fldChar w:fldCharType="end"/>
        </w:r>
      </w:hyperlink>
    </w:p>
    <w:p>
      <w:pPr>
        <w:pStyle w:val="TOC2"/>
        <w:tabs>
          <w:tab w:val="right" w:leader="dot" w:pos="8306"/>
        </w:tabs>
      </w:pPr>
      <w:hyperlink w:anchor="_Toc28288" w:history="1">
        <w:r>
          <w:rPr>
            <w:rFonts w:ascii="仿宋" w:eastAsia="仿宋" w:hAnsi="仿宋" w:cs="仿宋" w:hint="eastAsia"/>
            <w:lang w:eastAsia="zh-CN"/>
          </w:rPr>
          <w:t>(三)、工艺技术方案要求</w:t>
        </w:r>
        <w:r>
          <w:tab/>
        </w:r>
        <w:r>
          <w:fldChar w:fldCharType="begin"/>
        </w:r>
        <w:r>
          <w:instrText xml:space="preserve"> PAGEREF _Toc28288 \h </w:instrText>
        </w:r>
        <w:r>
          <w:fldChar w:fldCharType="separate"/>
        </w:r>
        <w:r>
          <w:t>23</w:t>
        </w:r>
        <w:r>
          <w:fldChar w:fldCharType="end"/>
        </w:r>
      </w:hyperlink>
    </w:p>
    <w:p>
      <w:pPr>
        <w:pStyle w:val="TOC1"/>
        <w:tabs>
          <w:tab w:val="right" w:leader="dot" w:pos="8306"/>
        </w:tabs>
      </w:pPr>
      <w:hyperlink w:anchor="_Toc22445" w:history="1">
        <w:r>
          <w:rPr>
            <w:rFonts w:ascii="仿宋" w:eastAsia="仿宋" w:hAnsi="仿宋" w:cs="仿宋" w:hint="eastAsia"/>
            <w:lang w:eastAsia="zh-CN"/>
          </w:rPr>
          <w:t>八、草除灵乙酯项目人力资源管理</w:t>
        </w:r>
        <w:r>
          <w:tab/>
        </w:r>
        <w:r>
          <w:fldChar w:fldCharType="begin"/>
        </w:r>
        <w:r>
          <w:instrText xml:space="preserve"> PAGEREF _Toc22445 \h </w:instrText>
        </w:r>
        <w:r>
          <w:fldChar w:fldCharType="separate"/>
        </w:r>
        <w:r>
          <w:t>26</w:t>
        </w:r>
        <w:r>
          <w:fldChar w:fldCharType="end"/>
        </w:r>
      </w:hyperlink>
    </w:p>
    <w:p>
      <w:pPr>
        <w:pStyle w:val="TOC2"/>
        <w:tabs>
          <w:tab w:val="right" w:leader="dot" w:pos="8306"/>
        </w:tabs>
      </w:pPr>
      <w:hyperlink w:anchor="_Toc7414" w:history="1">
        <w:r>
          <w:rPr>
            <w:rFonts w:ascii="仿宋" w:eastAsia="仿宋" w:hAnsi="仿宋" w:cs="仿宋" w:hint="eastAsia"/>
            <w:lang w:eastAsia="zh-CN"/>
          </w:rPr>
          <w:t>(一)、建立健全的预算管理制度</w:t>
        </w:r>
        <w:r>
          <w:tab/>
        </w:r>
        <w:r>
          <w:fldChar w:fldCharType="begin"/>
        </w:r>
        <w:r>
          <w:instrText xml:space="preserve"> PAGEREF _Toc7414 \h </w:instrText>
        </w:r>
        <w:r>
          <w:fldChar w:fldCharType="separate"/>
        </w:r>
        <w:r>
          <w:t>26</w:t>
        </w:r>
        <w:r>
          <w:fldChar w:fldCharType="end"/>
        </w:r>
      </w:hyperlink>
    </w:p>
    <w:p>
      <w:pPr>
        <w:pStyle w:val="TOC2"/>
        <w:tabs>
          <w:tab w:val="right" w:leader="dot" w:pos="8306"/>
        </w:tabs>
      </w:pPr>
      <w:hyperlink w:anchor="_Toc31456" w:history="1">
        <w:r>
          <w:rPr>
            <w:rFonts w:ascii="仿宋" w:eastAsia="仿宋" w:hAnsi="仿宋" w:cs="仿宋" w:hint="eastAsia"/>
            <w:lang w:eastAsia="zh-CN"/>
          </w:rPr>
          <w:t>(二)、加强资金流动监控</w:t>
        </w:r>
        <w:r>
          <w:tab/>
        </w:r>
        <w:r>
          <w:fldChar w:fldCharType="begin"/>
        </w:r>
        <w:r>
          <w:instrText xml:space="preserve"> PAGEREF _Toc31456 \h </w:instrText>
        </w:r>
        <w:r>
          <w:fldChar w:fldCharType="separate"/>
        </w:r>
        <w:r>
          <w:t>27</w:t>
        </w:r>
        <w:r>
          <w:fldChar w:fldCharType="end"/>
        </w:r>
      </w:hyperlink>
    </w:p>
    <w:p>
      <w:pPr>
        <w:pStyle w:val="TOC2"/>
        <w:tabs>
          <w:tab w:val="right" w:leader="dot" w:pos="8306"/>
        </w:tabs>
      </w:pPr>
      <w:hyperlink w:anchor="_Toc1859" w:history="1">
        <w:r>
          <w:rPr>
            <w:rFonts w:ascii="仿宋" w:eastAsia="仿宋" w:hAnsi="仿宋" w:cs="仿宋" w:hint="eastAsia"/>
            <w:lang w:eastAsia="zh-CN"/>
          </w:rPr>
          <w:t>(三)、制定完善的风险控制机制</w:t>
        </w:r>
        <w:r>
          <w:tab/>
        </w:r>
        <w:r>
          <w:fldChar w:fldCharType="begin"/>
        </w:r>
        <w:r>
          <w:instrText xml:space="preserve"> PAGEREF _Toc1859 \h </w:instrText>
        </w:r>
        <w:r>
          <w:fldChar w:fldCharType="separate"/>
        </w:r>
        <w:r>
          <w:t>28</w:t>
        </w:r>
        <w:r>
          <w:fldChar w:fldCharType="end"/>
        </w:r>
      </w:hyperlink>
    </w:p>
    <w:p>
      <w:pPr>
        <w:pStyle w:val="TOC2"/>
        <w:tabs>
          <w:tab w:val="right" w:leader="dot" w:pos="8306"/>
        </w:tabs>
      </w:pPr>
      <w:hyperlink w:anchor="_Toc8552" w:history="1">
        <w:r>
          <w:rPr>
            <w:rFonts w:ascii="仿宋" w:eastAsia="仿宋" w:hAnsi="仿宋" w:cs="仿宋" w:hint="eastAsia"/>
            <w:lang w:eastAsia="zh-CN"/>
          </w:rPr>
          <w:t>(四)、优化成本管理</w:t>
        </w:r>
        <w:r>
          <w:tab/>
        </w:r>
        <w:r>
          <w:fldChar w:fldCharType="begin"/>
        </w:r>
        <w:r>
          <w:instrText xml:space="preserve"> PAGEREF _Toc8552 \h </w:instrText>
        </w:r>
        <w:r>
          <w:fldChar w:fldCharType="separate"/>
        </w:r>
        <w:r>
          <w:t>30</w:t>
        </w:r>
        <w:r>
          <w:fldChar w:fldCharType="end"/>
        </w:r>
      </w:hyperlink>
    </w:p>
    <w:p>
      <w:pPr>
        <w:pStyle w:val="TOC1"/>
        <w:tabs>
          <w:tab w:val="right" w:leader="dot" w:pos="8306"/>
        </w:tabs>
      </w:pPr>
      <w:hyperlink w:anchor="_Toc16384" w:history="1">
        <w:r>
          <w:rPr>
            <w:rFonts w:ascii="仿宋" w:eastAsia="仿宋" w:hAnsi="仿宋" w:cs="仿宋" w:hint="eastAsia"/>
            <w:lang w:eastAsia="zh-CN"/>
          </w:rPr>
          <w:t>九、草除灵乙酯项目社会影响</w:t>
        </w:r>
        <w:r>
          <w:tab/>
        </w:r>
        <w:r>
          <w:fldChar w:fldCharType="begin"/>
        </w:r>
        <w:r>
          <w:instrText xml:space="preserve"> PAGEREF _Toc16384 \h </w:instrText>
        </w:r>
        <w:r>
          <w:fldChar w:fldCharType="separate"/>
        </w:r>
        <w:r>
          <w:t>31</w:t>
        </w:r>
        <w:r>
          <w:fldChar w:fldCharType="end"/>
        </w:r>
      </w:hyperlink>
    </w:p>
    <w:p>
      <w:pPr>
        <w:pStyle w:val="TOC2"/>
        <w:tabs>
          <w:tab w:val="right" w:leader="dot" w:pos="8306"/>
        </w:tabs>
      </w:pPr>
      <w:hyperlink w:anchor="_Toc23637" w:history="1">
        <w:r>
          <w:rPr>
            <w:rFonts w:ascii="仿宋" w:eastAsia="仿宋" w:hAnsi="仿宋" w:cs="仿宋" w:hint="eastAsia"/>
            <w:lang w:eastAsia="zh-CN"/>
          </w:rPr>
          <w:t>(一)、社会责任与义务</w:t>
        </w:r>
        <w:r>
          <w:tab/>
        </w:r>
        <w:r>
          <w:fldChar w:fldCharType="begin"/>
        </w:r>
        <w:r>
          <w:instrText xml:space="preserve"> PAGEREF _Toc23637 \h </w:instrText>
        </w:r>
        <w:r>
          <w:fldChar w:fldCharType="separate"/>
        </w:r>
        <w:r>
          <w:t>31</w:t>
        </w:r>
        <w:r>
          <w:fldChar w:fldCharType="end"/>
        </w:r>
      </w:hyperlink>
    </w:p>
    <w:p>
      <w:pPr>
        <w:pStyle w:val="TOC2"/>
        <w:tabs>
          <w:tab w:val="right" w:leader="dot" w:pos="8306"/>
        </w:tabs>
      </w:pPr>
      <w:hyperlink w:anchor="_Toc8557" w:history="1">
        <w:r>
          <w:rPr>
            <w:rFonts w:ascii="仿宋" w:eastAsia="仿宋" w:hAnsi="仿宋" w:cs="仿宋" w:hint="eastAsia"/>
            <w:lang w:eastAsia="zh-CN"/>
          </w:rPr>
          <w:t>(二)、社会参与与沟通</w:t>
        </w:r>
        <w:r>
          <w:tab/>
        </w:r>
        <w:r>
          <w:fldChar w:fldCharType="begin"/>
        </w:r>
        <w:r>
          <w:instrText xml:space="preserve"> PAGEREF _Toc8557 \h </w:instrText>
        </w:r>
        <w:r>
          <w:fldChar w:fldCharType="separate"/>
        </w:r>
        <w:r>
          <w:t>32</w:t>
        </w:r>
        <w:r>
          <w:fldChar w:fldCharType="end"/>
        </w:r>
      </w:hyperlink>
    </w:p>
    <w:p>
      <w:pPr>
        <w:pStyle w:val="TOC1"/>
        <w:tabs>
          <w:tab w:val="right" w:leader="dot" w:pos="8306"/>
        </w:tabs>
      </w:pPr>
      <w:hyperlink w:anchor="_Toc15506" w:history="1">
        <w:r>
          <w:rPr>
            <w:rFonts w:ascii="仿宋" w:eastAsia="仿宋" w:hAnsi="仿宋" w:cs="仿宋" w:hint="eastAsia"/>
            <w:lang w:eastAsia="zh-CN"/>
          </w:rPr>
          <w:t>十、草除灵乙酯项目环境影响分析</w:t>
        </w:r>
        <w:r>
          <w:tab/>
        </w:r>
        <w:r>
          <w:fldChar w:fldCharType="begin"/>
        </w:r>
        <w:r>
          <w:instrText xml:space="preserve"> PAGEREF _Toc15506 \h </w:instrText>
        </w:r>
        <w:r>
          <w:fldChar w:fldCharType="separate"/>
        </w:r>
        <w:r>
          <w:t>33</w:t>
        </w:r>
        <w:r>
          <w:fldChar w:fldCharType="end"/>
        </w:r>
      </w:hyperlink>
    </w:p>
    <w:p>
      <w:pPr>
        <w:pStyle w:val="TOC2"/>
        <w:tabs>
          <w:tab w:val="right" w:leader="dot" w:pos="8306"/>
        </w:tabs>
      </w:pPr>
      <w:hyperlink w:anchor="_Toc16844" w:history="1">
        <w:r>
          <w:rPr>
            <w:rFonts w:ascii="仿宋" w:eastAsia="仿宋" w:hAnsi="仿宋" w:cs="仿宋" w:hint="eastAsia"/>
            <w:lang w:eastAsia="zh-CN"/>
          </w:rPr>
          <w:t>(一)、建设区域环境质量现状</w:t>
        </w:r>
        <w:r>
          <w:tab/>
        </w:r>
        <w:r>
          <w:fldChar w:fldCharType="begin"/>
        </w:r>
        <w:r>
          <w:instrText xml:space="preserve"> PAGEREF _Toc16844 \h </w:instrText>
        </w:r>
        <w:r>
          <w:fldChar w:fldCharType="separate"/>
        </w:r>
        <w:r>
          <w:t>33</w:t>
        </w:r>
        <w:r>
          <w:fldChar w:fldCharType="end"/>
        </w:r>
      </w:hyperlink>
    </w:p>
    <w:p>
      <w:pPr>
        <w:pStyle w:val="TOC2"/>
        <w:tabs>
          <w:tab w:val="right" w:leader="dot" w:pos="8306"/>
        </w:tabs>
      </w:pPr>
      <w:hyperlink w:anchor="_Toc11344" w:history="1">
        <w:r>
          <w:rPr>
            <w:rFonts w:ascii="仿宋" w:eastAsia="仿宋" w:hAnsi="仿宋" w:cs="仿宋" w:hint="eastAsia"/>
            <w:lang w:eastAsia="zh-CN"/>
          </w:rPr>
          <w:t>(二)、建设期环境保护</w:t>
        </w:r>
        <w:r>
          <w:tab/>
        </w:r>
        <w:r>
          <w:fldChar w:fldCharType="begin"/>
        </w:r>
        <w:r>
          <w:instrText xml:space="preserve"> PAGEREF _Toc11344 \h </w:instrText>
        </w:r>
        <w:r>
          <w:fldChar w:fldCharType="separate"/>
        </w:r>
        <w:r>
          <w:t>34</w:t>
        </w:r>
        <w:r>
          <w:fldChar w:fldCharType="end"/>
        </w:r>
      </w:hyperlink>
    </w:p>
    <w:p>
      <w:pPr>
        <w:pStyle w:val="TOC2"/>
        <w:tabs>
          <w:tab w:val="right" w:leader="dot" w:pos="8306"/>
        </w:tabs>
      </w:pPr>
      <w:hyperlink w:anchor="_Toc17309" w:history="1">
        <w:r>
          <w:rPr>
            <w:rFonts w:ascii="仿宋" w:eastAsia="仿宋" w:hAnsi="仿宋" w:cs="仿宋" w:hint="eastAsia"/>
            <w:lang w:eastAsia="zh-CN"/>
          </w:rPr>
          <w:t>(三)、运营期环境保护</w:t>
        </w:r>
        <w:r>
          <w:tab/>
        </w:r>
        <w:r>
          <w:fldChar w:fldCharType="begin"/>
        </w:r>
        <w:r>
          <w:instrText xml:space="preserve"> PAGEREF _Toc17309 \h </w:instrText>
        </w:r>
        <w:r>
          <w:fldChar w:fldCharType="separate"/>
        </w:r>
        <w:r>
          <w:t>36</w:t>
        </w:r>
        <w:r>
          <w:fldChar w:fldCharType="end"/>
        </w:r>
      </w:hyperlink>
    </w:p>
    <w:p>
      <w:pPr>
        <w:pStyle w:val="TOC2"/>
        <w:tabs>
          <w:tab w:val="right" w:leader="dot" w:pos="8306"/>
        </w:tabs>
      </w:pPr>
      <w:hyperlink w:anchor="_Toc26845" w:history="1">
        <w:r>
          <w:rPr>
            <w:rFonts w:ascii="仿宋" w:eastAsia="仿宋" w:hAnsi="仿宋" w:cs="仿宋" w:hint="eastAsia"/>
            <w:lang w:eastAsia="zh-CN"/>
          </w:rPr>
          <w:t>(四)、草除灵乙酯项目建设对区域经济的影响</w:t>
        </w:r>
        <w:r>
          <w:tab/>
        </w:r>
        <w:r>
          <w:fldChar w:fldCharType="begin"/>
        </w:r>
        <w:r>
          <w:instrText xml:space="preserve"> PAGEREF _Toc26845 \h </w:instrText>
        </w:r>
        <w:r>
          <w:fldChar w:fldCharType="separate"/>
        </w:r>
        <w:r>
          <w:t>37</w:t>
        </w:r>
        <w:r>
          <w:fldChar w:fldCharType="end"/>
        </w:r>
      </w:hyperlink>
    </w:p>
    <w:p>
      <w:pPr>
        <w:pStyle w:val="TOC2"/>
        <w:tabs>
          <w:tab w:val="right" w:leader="dot" w:pos="8306"/>
        </w:tabs>
      </w:pPr>
      <w:hyperlink w:anchor="_Toc10391" w:history="1">
        <w:r>
          <w:rPr>
            <w:rFonts w:ascii="仿宋" w:eastAsia="仿宋" w:hAnsi="仿宋" w:cs="仿宋" w:hint="eastAsia"/>
            <w:lang w:eastAsia="zh-CN"/>
          </w:rPr>
          <w:t>(五)、废弃物处理</w:t>
        </w:r>
        <w:r>
          <w:tab/>
        </w:r>
        <w:r>
          <w:fldChar w:fldCharType="begin"/>
        </w:r>
        <w:r>
          <w:instrText xml:space="preserve"> PAGEREF _Toc10391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74" w:history="1">
        <w:r>
          <w:rPr>
            <w:rFonts w:ascii="仿宋" w:eastAsia="仿宋" w:hAnsi="仿宋" w:cs="仿宋" w:hint="eastAsia"/>
            <w:lang w:eastAsia="zh-CN"/>
          </w:rPr>
          <w:t>(六)、特殊环境影响分析</w:t>
        </w:r>
        <w:r>
          <w:tab/>
        </w:r>
        <w:r>
          <w:fldChar w:fldCharType="begin"/>
        </w:r>
        <w:r>
          <w:instrText xml:space="preserve"> PAGEREF _Toc18474 \h </w:instrText>
        </w:r>
        <w:r>
          <w:fldChar w:fldCharType="separate"/>
        </w:r>
        <w:r>
          <w:t>40</w:t>
        </w:r>
        <w:r>
          <w:fldChar w:fldCharType="end"/>
        </w:r>
      </w:hyperlink>
    </w:p>
    <w:p>
      <w:pPr>
        <w:pStyle w:val="TOC2"/>
        <w:tabs>
          <w:tab w:val="right" w:leader="dot" w:pos="8306"/>
        </w:tabs>
      </w:pPr>
      <w:hyperlink w:anchor="_Toc17815" w:history="1">
        <w:r>
          <w:rPr>
            <w:rFonts w:ascii="仿宋" w:eastAsia="仿宋" w:hAnsi="仿宋" w:cs="仿宋" w:hint="eastAsia"/>
            <w:lang w:eastAsia="zh-CN"/>
          </w:rPr>
          <w:t>(七)、清洁生产</w:t>
        </w:r>
        <w:r>
          <w:tab/>
        </w:r>
        <w:r>
          <w:fldChar w:fldCharType="begin"/>
        </w:r>
        <w:r>
          <w:instrText xml:space="preserve"> PAGEREF _Toc17815 \h </w:instrText>
        </w:r>
        <w:r>
          <w:fldChar w:fldCharType="separate"/>
        </w:r>
        <w:r>
          <w:t>41</w:t>
        </w:r>
        <w:r>
          <w:fldChar w:fldCharType="end"/>
        </w:r>
      </w:hyperlink>
    </w:p>
    <w:p>
      <w:pPr>
        <w:pStyle w:val="TOC2"/>
        <w:tabs>
          <w:tab w:val="right" w:leader="dot" w:pos="8306"/>
        </w:tabs>
      </w:pPr>
      <w:hyperlink w:anchor="_Toc3983" w:history="1">
        <w:r>
          <w:rPr>
            <w:rFonts w:ascii="仿宋" w:eastAsia="仿宋" w:hAnsi="仿宋" w:cs="仿宋" w:hint="eastAsia"/>
            <w:lang w:eastAsia="zh-CN"/>
          </w:rPr>
          <w:t>(八)、环境保护综合评价</w:t>
        </w:r>
        <w:r>
          <w:tab/>
        </w:r>
        <w:r>
          <w:fldChar w:fldCharType="begin"/>
        </w:r>
        <w:r>
          <w:instrText xml:space="preserve"> PAGEREF _Toc3983 \h </w:instrText>
        </w:r>
        <w:r>
          <w:fldChar w:fldCharType="separate"/>
        </w:r>
        <w:r>
          <w:t>42</w:t>
        </w:r>
        <w:r>
          <w:fldChar w:fldCharType="end"/>
        </w:r>
      </w:hyperlink>
    </w:p>
    <w:p>
      <w:pPr>
        <w:pStyle w:val="TOC1"/>
        <w:tabs>
          <w:tab w:val="right" w:leader="dot" w:pos="8306"/>
        </w:tabs>
      </w:pPr>
      <w:hyperlink w:anchor="_Toc9948" w:history="1">
        <w:r>
          <w:rPr>
            <w:rFonts w:ascii="仿宋" w:eastAsia="仿宋" w:hAnsi="仿宋" w:cs="仿宋" w:hint="eastAsia"/>
            <w:lang w:eastAsia="zh-CN"/>
          </w:rPr>
          <w:t>十一、草除灵乙酯项目投资规划</w:t>
        </w:r>
        <w:r>
          <w:tab/>
        </w:r>
        <w:r>
          <w:fldChar w:fldCharType="begin"/>
        </w:r>
        <w:r>
          <w:instrText xml:space="preserve"> PAGEREF _Toc9948 \h </w:instrText>
        </w:r>
        <w:r>
          <w:fldChar w:fldCharType="separate"/>
        </w:r>
        <w:r>
          <w:t>43</w:t>
        </w:r>
        <w:r>
          <w:fldChar w:fldCharType="end"/>
        </w:r>
      </w:hyperlink>
    </w:p>
    <w:p>
      <w:pPr>
        <w:pStyle w:val="TOC2"/>
        <w:tabs>
          <w:tab w:val="right" w:leader="dot" w:pos="8306"/>
        </w:tabs>
      </w:pPr>
      <w:hyperlink w:anchor="_Toc3463" w:history="1">
        <w:r>
          <w:rPr>
            <w:rFonts w:ascii="仿宋" w:eastAsia="仿宋" w:hAnsi="仿宋" w:cs="仿宋" w:hint="eastAsia"/>
            <w:lang w:eastAsia="zh-CN"/>
          </w:rPr>
          <w:t>(一)、草除灵乙酯项目总投资估算</w:t>
        </w:r>
        <w:r>
          <w:tab/>
        </w:r>
        <w:r>
          <w:fldChar w:fldCharType="begin"/>
        </w:r>
        <w:r>
          <w:instrText xml:space="preserve"> PAGEREF _Toc3463 \h </w:instrText>
        </w:r>
        <w:r>
          <w:fldChar w:fldCharType="separate"/>
        </w:r>
        <w:r>
          <w:t>43</w:t>
        </w:r>
        <w:r>
          <w:fldChar w:fldCharType="end"/>
        </w:r>
      </w:hyperlink>
    </w:p>
    <w:p>
      <w:pPr>
        <w:pStyle w:val="TOC2"/>
        <w:tabs>
          <w:tab w:val="right" w:leader="dot" w:pos="8306"/>
        </w:tabs>
      </w:pPr>
      <w:hyperlink w:anchor="_Toc28485" w:history="1">
        <w:r>
          <w:rPr>
            <w:rFonts w:ascii="仿宋" w:eastAsia="仿宋" w:hAnsi="仿宋" w:cs="仿宋" w:hint="eastAsia"/>
            <w:lang w:eastAsia="zh-CN"/>
          </w:rPr>
          <w:t>(二)、资金筹措</w:t>
        </w:r>
        <w:r>
          <w:tab/>
        </w:r>
        <w:r>
          <w:fldChar w:fldCharType="begin"/>
        </w:r>
        <w:r>
          <w:instrText xml:space="preserve"> PAGEREF _Toc28485 \h </w:instrText>
        </w:r>
        <w:r>
          <w:fldChar w:fldCharType="separate"/>
        </w:r>
        <w:r>
          <w:t>45</w:t>
        </w:r>
        <w:r>
          <w:fldChar w:fldCharType="end"/>
        </w:r>
      </w:hyperlink>
    </w:p>
    <w:p>
      <w:pPr>
        <w:pStyle w:val="TOC1"/>
        <w:tabs>
          <w:tab w:val="right" w:leader="dot" w:pos="8306"/>
        </w:tabs>
      </w:pPr>
      <w:hyperlink w:anchor="_Toc30332" w:history="1">
        <w:r>
          <w:rPr>
            <w:rFonts w:ascii="仿宋" w:eastAsia="仿宋" w:hAnsi="仿宋" w:cs="仿宋" w:hint="eastAsia"/>
            <w:lang w:eastAsia="zh-CN"/>
          </w:rPr>
          <w:t>十二、草除灵乙酯项目风险管理</w:t>
        </w:r>
        <w:r>
          <w:tab/>
        </w:r>
        <w:r>
          <w:fldChar w:fldCharType="begin"/>
        </w:r>
        <w:r>
          <w:instrText xml:space="preserve"> PAGEREF _Toc30332 \h </w:instrText>
        </w:r>
        <w:r>
          <w:fldChar w:fldCharType="separate"/>
        </w:r>
        <w:r>
          <w:t>45</w:t>
        </w:r>
        <w:r>
          <w:fldChar w:fldCharType="end"/>
        </w:r>
      </w:hyperlink>
    </w:p>
    <w:p>
      <w:pPr>
        <w:pStyle w:val="TOC2"/>
        <w:tabs>
          <w:tab w:val="right" w:leader="dot" w:pos="8306"/>
        </w:tabs>
      </w:pPr>
      <w:hyperlink w:anchor="_Toc21108" w:history="1">
        <w:r>
          <w:rPr>
            <w:rFonts w:ascii="仿宋" w:eastAsia="仿宋" w:hAnsi="仿宋" w:cs="仿宋" w:hint="eastAsia"/>
            <w:lang w:eastAsia="zh-CN"/>
          </w:rPr>
          <w:t>(一)、风险识别与评估</w:t>
        </w:r>
        <w:r>
          <w:tab/>
        </w:r>
        <w:r>
          <w:fldChar w:fldCharType="begin"/>
        </w:r>
        <w:r>
          <w:instrText xml:space="preserve"> PAGEREF _Toc21108 \h </w:instrText>
        </w:r>
        <w:r>
          <w:fldChar w:fldCharType="separate"/>
        </w:r>
        <w:r>
          <w:t>45</w:t>
        </w:r>
        <w:r>
          <w:fldChar w:fldCharType="end"/>
        </w:r>
      </w:hyperlink>
    </w:p>
    <w:p>
      <w:pPr>
        <w:pStyle w:val="TOC2"/>
        <w:tabs>
          <w:tab w:val="right" w:leader="dot" w:pos="8306"/>
        </w:tabs>
      </w:pPr>
      <w:hyperlink w:anchor="_Toc17635" w:history="1">
        <w:r>
          <w:rPr>
            <w:rFonts w:ascii="仿宋" w:eastAsia="仿宋" w:hAnsi="仿宋" w:cs="仿宋" w:hint="eastAsia"/>
            <w:lang w:eastAsia="zh-CN"/>
          </w:rPr>
          <w:t>(二)、风险应对策略</w:t>
        </w:r>
        <w:r>
          <w:tab/>
        </w:r>
        <w:r>
          <w:fldChar w:fldCharType="begin"/>
        </w:r>
        <w:r>
          <w:instrText xml:space="preserve"> PAGEREF _Toc17635 \h </w:instrText>
        </w:r>
        <w:r>
          <w:fldChar w:fldCharType="separate"/>
        </w:r>
        <w:r>
          <w:t>47</w:t>
        </w:r>
        <w:r>
          <w:fldChar w:fldCharType="end"/>
        </w:r>
      </w:hyperlink>
    </w:p>
    <w:p>
      <w:pPr>
        <w:pStyle w:val="TOC2"/>
        <w:tabs>
          <w:tab w:val="right" w:leader="dot" w:pos="8306"/>
        </w:tabs>
      </w:pPr>
      <w:hyperlink w:anchor="_Toc2300" w:history="1">
        <w:r>
          <w:rPr>
            <w:rFonts w:ascii="仿宋" w:eastAsia="仿宋" w:hAnsi="仿宋" w:cs="仿宋" w:hint="eastAsia"/>
            <w:lang w:eastAsia="zh-CN"/>
          </w:rPr>
          <w:t>(三)、风险监控与控制</w:t>
        </w:r>
        <w:r>
          <w:tab/>
        </w:r>
        <w:r>
          <w:fldChar w:fldCharType="begin"/>
        </w:r>
        <w:r>
          <w:instrText xml:space="preserve"> PAGEREF _Toc2300 \h </w:instrText>
        </w:r>
        <w:r>
          <w:fldChar w:fldCharType="separate"/>
        </w:r>
        <w:r>
          <w:t>48</w:t>
        </w:r>
        <w:r>
          <w:fldChar w:fldCharType="end"/>
        </w:r>
      </w:hyperlink>
    </w:p>
    <w:p>
      <w:pPr>
        <w:pStyle w:val="TOC1"/>
        <w:tabs>
          <w:tab w:val="right" w:leader="dot" w:pos="8306"/>
        </w:tabs>
      </w:pPr>
      <w:hyperlink w:anchor="_Toc7985" w:history="1">
        <w:r>
          <w:rPr>
            <w:rFonts w:ascii="仿宋" w:eastAsia="仿宋" w:hAnsi="仿宋" w:cs="仿宋" w:hint="eastAsia"/>
            <w:lang w:eastAsia="zh-CN"/>
          </w:rPr>
          <w:t>十三、草除灵乙酯项目工程方案分析</w:t>
        </w:r>
        <w:r>
          <w:tab/>
        </w:r>
        <w:r>
          <w:fldChar w:fldCharType="begin"/>
        </w:r>
        <w:r>
          <w:instrText xml:space="preserve"> PAGEREF _Toc7985 \h </w:instrText>
        </w:r>
        <w:r>
          <w:fldChar w:fldCharType="separate"/>
        </w:r>
        <w:r>
          <w:t>49</w:t>
        </w:r>
        <w:r>
          <w:fldChar w:fldCharType="end"/>
        </w:r>
      </w:hyperlink>
    </w:p>
    <w:p>
      <w:pPr>
        <w:pStyle w:val="TOC2"/>
        <w:tabs>
          <w:tab w:val="right" w:leader="dot" w:pos="8306"/>
        </w:tabs>
      </w:pPr>
      <w:hyperlink w:anchor="_Toc22274" w:history="1">
        <w:r>
          <w:rPr>
            <w:rFonts w:ascii="仿宋" w:eastAsia="仿宋" w:hAnsi="仿宋" w:cs="仿宋" w:hint="eastAsia"/>
            <w:lang w:eastAsia="zh-CN"/>
          </w:rPr>
          <w:t>(一)、建筑工程设计原则</w:t>
        </w:r>
        <w:r>
          <w:tab/>
        </w:r>
        <w:r>
          <w:fldChar w:fldCharType="begin"/>
        </w:r>
        <w:r>
          <w:instrText xml:space="preserve"> PAGEREF _Toc22274 \h </w:instrText>
        </w:r>
        <w:r>
          <w:fldChar w:fldCharType="separate"/>
        </w:r>
        <w:r>
          <w:t>49</w:t>
        </w:r>
        <w:r>
          <w:fldChar w:fldCharType="end"/>
        </w:r>
      </w:hyperlink>
    </w:p>
    <w:p>
      <w:pPr>
        <w:pStyle w:val="TOC2"/>
        <w:tabs>
          <w:tab w:val="right" w:leader="dot" w:pos="8306"/>
        </w:tabs>
      </w:pPr>
      <w:hyperlink w:anchor="_Toc6766" w:history="1">
        <w:r>
          <w:rPr>
            <w:rFonts w:ascii="仿宋" w:eastAsia="仿宋" w:hAnsi="仿宋" w:cs="仿宋" w:hint="eastAsia"/>
            <w:lang w:eastAsia="zh-CN"/>
          </w:rPr>
          <w:t>(二)、土建工程建设指标</w:t>
        </w:r>
        <w:r>
          <w:tab/>
        </w:r>
        <w:r>
          <w:fldChar w:fldCharType="begin"/>
        </w:r>
        <w:r>
          <w:instrText xml:space="preserve"> PAGEREF _Toc6766 \h </w:instrText>
        </w:r>
        <w:r>
          <w:fldChar w:fldCharType="separate"/>
        </w:r>
        <w:r>
          <w:t>53</w:t>
        </w:r>
        <w:r>
          <w:fldChar w:fldCharType="end"/>
        </w:r>
      </w:hyperlink>
    </w:p>
    <w:p>
      <w:pPr>
        <w:pStyle w:val="TOC1"/>
        <w:tabs>
          <w:tab w:val="right" w:leader="dot" w:pos="8306"/>
        </w:tabs>
      </w:pPr>
      <w:hyperlink w:anchor="_Toc16641" w:history="1">
        <w:r>
          <w:rPr>
            <w:rFonts w:ascii="仿宋" w:eastAsia="仿宋" w:hAnsi="仿宋" w:cs="仿宋" w:hint="eastAsia"/>
            <w:lang w:eastAsia="zh-CN"/>
          </w:rPr>
          <w:t>十四、风险识别与分类</w:t>
        </w:r>
        <w:r>
          <w:tab/>
        </w:r>
        <w:r>
          <w:fldChar w:fldCharType="begin"/>
        </w:r>
        <w:r>
          <w:instrText xml:space="preserve"> PAGEREF _Toc16641 \h </w:instrText>
        </w:r>
        <w:r>
          <w:fldChar w:fldCharType="separate"/>
        </w:r>
        <w:r>
          <w:t>54</w:t>
        </w:r>
        <w:r>
          <w:fldChar w:fldCharType="end"/>
        </w:r>
      </w:hyperlink>
    </w:p>
    <w:p>
      <w:pPr>
        <w:pStyle w:val="TOC2"/>
        <w:tabs>
          <w:tab w:val="right" w:leader="dot" w:pos="8306"/>
        </w:tabs>
      </w:pPr>
      <w:hyperlink w:anchor="_Toc9843" w:history="1">
        <w:r>
          <w:rPr>
            <w:rFonts w:ascii="仿宋" w:eastAsia="仿宋" w:hAnsi="仿宋" w:cs="仿宋" w:hint="eastAsia"/>
            <w:lang w:eastAsia="zh-CN"/>
          </w:rPr>
          <w:t>(一)、风险识别</w:t>
        </w:r>
        <w:r>
          <w:tab/>
        </w:r>
        <w:r>
          <w:fldChar w:fldCharType="begin"/>
        </w:r>
        <w:r>
          <w:instrText xml:space="preserve"> PAGEREF _Toc9843 \h </w:instrText>
        </w:r>
        <w:r>
          <w:fldChar w:fldCharType="separate"/>
        </w:r>
        <w:r>
          <w:t>54</w:t>
        </w:r>
        <w:r>
          <w:fldChar w:fldCharType="end"/>
        </w:r>
      </w:hyperlink>
    </w:p>
    <w:p>
      <w:pPr>
        <w:pStyle w:val="TOC2"/>
        <w:tabs>
          <w:tab w:val="right" w:leader="dot" w:pos="8306"/>
        </w:tabs>
      </w:pPr>
      <w:hyperlink w:anchor="_Toc10126" w:history="1">
        <w:r>
          <w:rPr>
            <w:rFonts w:ascii="仿宋" w:eastAsia="仿宋" w:hAnsi="仿宋" w:cs="仿宋" w:hint="eastAsia"/>
            <w:lang w:eastAsia="zh-CN"/>
          </w:rPr>
          <w:t>(二)、风险分类</w:t>
        </w:r>
        <w:r>
          <w:tab/>
        </w:r>
        <w:r>
          <w:fldChar w:fldCharType="begin"/>
        </w:r>
        <w:r>
          <w:instrText xml:space="preserve"> PAGEREF _Toc10126 \h </w:instrText>
        </w:r>
        <w:r>
          <w:fldChar w:fldCharType="separate"/>
        </w:r>
        <w:r>
          <w:t>56</w:t>
        </w:r>
        <w:r>
          <w:fldChar w:fldCharType="end"/>
        </w:r>
      </w:hyperlink>
    </w:p>
    <w:p>
      <w:pPr>
        <w:pStyle w:val="TOC1"/>
        <w:tabs>
          <w:tab w:val="right" w:leader="dot" w:pos="8306"/>
        </w:tabs>
      </w:pPr>
      <w:hyperlink w:anchor="_Toc6426" w:history="1">
        <w:r>
          <w:rPr>
            <w:rFonts w:ascii="仿宋" w:eastAsia="仿宋" w:hAnsi="仿宋" w:cs="仿宋" w:hint="eastAsia"/>
            <w:lang w:eastAsia="zh-CN"/>
          </w:rPr>
          <w:t>十五、质量管理体系</w:t>
        </w:r>
        <w:r>
          <w:tab/>
        </w:r>
        <w:r>
          <w:fldChar w:fldCharType="begin"/>
        </w:r>
        <w:r>
          <w:instrText xml:space="preserve"> PAGEREF _Toc6426 \h </w:instrText>
        </w:r>
        <w:r>
          <w:fldChar w:fldCharType="separate"/>
        </w:r>
        <w:r>
          <w:t>57</w:t>
        </w:r>
        <w:r>
          <w:fldChar w:fldCharType="end"/>
        </w:r>
      </w:hyperlink>
    </w:p>
    <w:p>
      <w:pPr>
        <w:pStyle w:val="TOC2"/>
        <w:tabs>
          <w:tab w:val="right" w:leader="dot" w:pos="8306"/>
        </w:tabs>
      </w:pPr>
      <w:hyperlink w:anchor="_Toc2636" w:history="1">
        <w:r>
          <w:rPr>
            <w:rFonts w:ascii="仿宋" w:eastAsia="仿宋" w:hAnsi="仿宋" w:cs="仿宋" w:hint="eastAsia"/>
            <w:lang w:eastAsia="zh-CN"/>
          </w:rPr>
          <w:t>(一)、质量目标与方针</w:t>
        </w:r>
        <w:r>
          <w:tab/>
        </w:r>
        <w:r>
          <w:fldChar w:fldCharType="begin"/>
        </w:r>
        <w:r>
          <w:instrText xml:space="preserve"> PAGEREF _Toc2636 \h </w:instrText>
        </w:r>
        <w:r>
          <w:fldChar w:fldCharType="separate"/>
        </w:r>
        <w:r>
          <w:t>57</w:t>
        </w:r>
        <w:r>
          <w:fldChar w:fldCharType="end"/>
        </w:r>
      </w:hyperlink>
    </w:p>
    <w:p>
      <w:pPr>
        <w:pStyle w:val="TOC2"/>
        <w:tabs>
          <w:tab w:val="right" w:leader="dot" w:pos="8306"/>
        </w:tabs>
      </w:pPr>
      <w:hyperlink w:anchor="_Toc14312" w:history="1">
        <w:r>
          <w:rPr>
            <w:rFonts w:ascii="仿宋" w:eastAsia="仿宋" w:hAnsi="仿宋" w:cs="仿宋" w:hint="eastAsia"/>
            <w:lang w:eastAsia="zh-CN"/>
          </w:rPr>
          <w:t>(二)、质量管理责任</w:t>
        </w:r>
        <w:r>
          <w:tab/>
        </w:r>
        <w:r>
          <w:fldChar w:fldCharType="begin"/>
        </w:r>
        <w:r>
          <w:instrText xml:space="preserve"> PAGEREF _Toc14312 \h </w:instrText>
        </w:r>
        <w:r>
          <w:fldChar w:fldCharType="separate"/>
        </w:r>
        <w:r>
          <w:t>58</w:t>
        </w:r>
        <w:r>
          <w:fldChar w:fldCharType="end"/>
        </w:r>
      </w:hyperlink>
    </w:p>
    <w:p>
      <w:pPr>
        <w:pStyle w:val="TOC2"/>
        <w:tabs>
          <w:tab w:val="right" w:leader="dot" w:pos="8306"/>
        </w:tabs>
      </w:pPr>
      <w:hyperlink w:anchor="_Toc29552" w:history="1">
        <w:r>
          <w:rPr>
            <w:rFonts w:ascii="仿宋" w:eastAsia="仿宋" w:hAnsi="仿宋" w:cs="仿宋" w:hint="eastAsia"/>
            <w:lang w:eastAsia="zh-CN"/>
          </w:rPr>
          <w:t>(三)、质量管理体系文件</w:t>
        </w:r>
        <w:r>
          <w:tab/>
        </w:r>
        <w:r>
          <w:fldChar w:fldCharType="begin"/>
        </w:r>
        <w:r>
          <w:instrText xml:space="preserve"> PAGEREF _Toc29552 \h </w:instrText>
        </w:r>
        <w:r>
          <w:fldChar w:fldCharType="separate"/>
        </w:r>
        <w:r>
          <w:t>60</w:t>
        </w:r>
        <w:r>
          <w:fldChar w:fldCharType="end"/>
        </w:r>
      </w:hyperlink>
    </w:p>
    <w:p>
      <w:pPr>
        <w:pStyle w:val="TOC2"/>
        <w:tabs>
          <w:tab w:val="right" w:leader="dot" w:pos="8306"/>
        </w:tabs>
      </w:pPr>
      <w:hyperlink w:anchor="_Toc23538" w:history="1">
        <w:r>
          <w:rPr>
            <w:rFonts w:ascii="仿宋" w:eastAsia="仿宋" w:hAnsi="仿宋" w:cs="仿宋" w:hint="eastAsia"/>
            <w:lang w:eastAsia="zh-CN"/>
          </w:rPr>
          <w:t>(四)、质量培训与教育</w:t>
        </w:r>
        <w:r>
          <w:tab/>
        </w:r>
        <w:r>
          <w:fldChar w:fldCharType="begin"/>
        </w:r>
        <w:r>
          <w:instrText xml:space="preserve"> PAGEREF _Toc23538 \h </w:instrText>
        </w:r>
        <w:r>
          <w:fldChar w:fldCharType="separate"/>
        </w:r>
        <w:r>
          <w:t>62</w:t>
        </w:r>
        <w:r>
          <w:fldChar w:fldCharType="end"/>
        </w:r>
      </w:hyperlink>
    </w:p>
    <w:p>
      <w:pPr>
        <w:pStyle w:val="TOC2"/>
        <w:tabs>
          <w:tab w:val="right" w:leader="dot" w:pos="8306"/>
        </w:tabs>
      </w:pPr>
      <w:hyperlink w:anchor="_Toc22667" w:history="1">
        <w:r>
          <w:rPr>
            <w:rFonts w:ascii="仿宋" w:eastAsia="仿宋" w:hAnsi="仿宋" w:cs="仿宋" w:hint="eastAsia"/>
            <w:lang w:eastAsia="zh-CN"/>
          </w:rPr>
          <w:t>(五)、质量审核与评价</w:t>
        </w:r>
        <w:r>
          <w:tab/>
        </w:r>
        <w:r>
          <w:fldChar w:fldCharType="begin"/>
        </w:r>
        <w:r>
          <w:instrText xml:space="preserve"> PAGEREF _Toc22667 \h </w:instrText>
        </w:r>
        <w:r>
          <w:fldChar w:fldCharType="separate"/>
        </w:r>
        <w:r>
          <w:t>63</w:t>
        </w:r>
        <w:r>
          <w:fldChar w:fldCharType="end"/>
        </w:r>
      </w:hyperlink>
    </w:p>
    <w:p>
      <w:pPr>
        <w:pStyle w:val="TOC2"/>
        <w:tabs>
          <w:tab w:val="right" w:leader="dot" w:pos="8306"/>
        </w:tabs>
      </w:pPr>
      <w:hyperlink w:anchor="_Toc27155" w:history="1">
        <w:r>
          <w:rPr>
            <w:rFonts w:ascii="仿宋" w:eastAsia="仿宋" w:hAnsi="仿宋" w:cs="仿宋" w:hint="eastAsia"/>
            <w:lang w:eastAsia="zh-CN"/>
          </w:rPr>
          <w:t>(六)、不符合与纠正措施</w:t>
        </w:r>
        <w:r>
          <w:tab/>
        </w:r>
        <w:r>
          <w:fldChar w:fldCharType="begin"/>
        </w:r>
        <w:r>
          <w:instrText xml:space="preserve"> PAGEREF _Toc27155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709"/>
      <w:r>
        <w:rPr>
          <w:rFonts w:ascii="仿宋" w:eastAsia="仿宋" w:hAnsi="仿宋" w:cs="仿宋" w:hint="eastAsia"/>
          <w:sz w:val="28"/>
          <w:lang w:eastAsia="zh-CN"/>
        </w:rPr>
        <w:t>一、草除灵乙酯项目建设背景及必要性分析</w:t>
      </w:r>
      <w:bookmarkEnd w:id="2"/>
    </w:p>
    <w:p>
      <w:pPr>
        <w:pStyle w:val="Heading2"/>
        <w:rPr>
          <w:rFonts w:ascii="仿宋" w:eastAsia="仿宋" w:hAnsi="仿宋" w:cs="仿宋" w:hint="eastAsia"/>
          <w:lang w:eastAsia="zh-CN"/>
        </w:rPr>
      </w:pPr>
      <w:bookmarkStart w:id="3" w:name="_Toc11621"/>
      <w:r>
        <w:rPr>
          <w:rFonts w:ascii="仿宋" w:eastAsia="仿宋" w:hAnsi="仿宋" w:cs="仿宋" w:hint="eastAsia"/>
          <w:lang w:eastAsia="zh-CN"/>
        </w:rPr>
        <w:t>(一)、草除灵乙酯项目背景分析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草除灵乙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草除灵乙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草除灵乙酯项目在这个潮流中的定位。同时，我们将关注行业内涌现的新兴机遇，以便草除灵乙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草除灵乙酯项目提供了强大的发展动力。我们将聚焦于行业内最新的技术发展趋势，包括但不限于人工智能、大数据分析、物联网等领域。通过深度的技术研究，我们将确保草除灵乙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草除灵乙酯项目发展的源泉。我们将投入更多的精力对市场需求进行深入剖析，超越表面的需求，深入挖掘潜在的市场痛点和机遇。通过对市场需求的细致了解，草除灵乙酯项目将更有针对性地设计解决方案，满足市场的多样化需求，从而更好地促进草除灵乙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草除灵乙酯项目战略至关重要。我们将对竞争态势进行更为深入的分析，包括但不限于市场份额、产品特点、客户满意度等多个维度。通过深度的竞争分析，草除灵乙酯项目将能够更准确地把握市场脉搏，制定具有竞争力的草除灵乙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草除灵乙酯项目的发展具有直接的影响。我们将进行更为全面的法规和政策分析，了解行业发展中的潜在法律风险和合规挑战。通过充分了解和遵守相关法规，草除灵乙酯项目将确保在法律框架内合法合规运营，为草除灵乙酯项目的稳健发展提供有力支持。</w:t>
      </w:r>
    </w:p>
    <w:p>
      <w:pPr>
        <w:pStyle w:val="Heading2"/>
        <w:ind w:firstLine="560" w:firstLineChars="200"/>
        <w:rPr>
          <w:rFonts w:ascii="仿宋" w:eastAsia="仿宋" w:hAnsi="仿宋" w:cs="仿宋" w:hint="eastAsia"/>
          <w:sz w:val="28"/>
          <w:lang w:eastAsia="zh-CN"/>
        </w:rPr>
      </w:pPr>
      <w:bookmarkStart w:id="4" w:name="_Toc26619"/>
      <w:r>
        <w:rPr>
          <w:rFonts w:ascii="仿宋" w:eastAsia="仿宋" w:hAnsi="仿宋" w:cs="仿宋" w:hint="eastAsia"/>
          <w:sz w:val="28"/>
          <w:lang w:eastAsia="zh-CN"/>
        </w:rPr>
        <w:t>(二)、草除灵乙酯项目建设必要性分析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草除灵乙酯项目建设的迫切性源于对行业发展趋势的深刻洞察。我们正处于一个行业变革的时代，科技创新、数字化转型成为企业发展的关键动力。草除灵乙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草除灵乙酯项目建设不仅仅是为了跟上潮流，更是为了通过技术创新推动企业的持续发展。通过引入先进的技术和解决方案，草除灵乙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草除灵乙酯项目的建设成为必然选择，通过提高产品质量、拓展服务领域，从而在竞争中获得更多的机会。草除灵乙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草除灵乙酯项目建设的必要性体现在对客户需求更精准的满足。通过草除灵乙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草除灵乙酯项目建设的背后是对企业持续创新的追求。只有通过不断创新，企业才能在竞争中立于不败之地。草除灵乙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662"/>
      <w:r>
        <w:rPr>
          <w:rFonts w:ascii="仿宋" w:eastAsia="仿宋" w:hAnsi="仿宋" w:cs="仿宋" w:hint="eastAsia"/>
          <w:sz w:val="28"/>
          <w:lang w:eastAsia="zh-CN"/>
        </w:rPr>
        <w:t>二、草除灵乙酯项目选址可行性分析</w:t>
      </w:r>
      <w:bookmarkEnd w:id="5"/>
    </w:p>
    <w:p>
      <w:pPr>
        <w:pStyle w:val="Heading2"/>
        <w:rPr>
          <w:rFonts w:ascii="仿宋" w:eastAsia="仿宋" w:hAnsi="仿宋" w:cs="仿宋" w:hint="eastAsia"/>
          <w:lang w:eastAsia="zh-CN"/>
        </w:rPr>
      </w:pPr>
      <w:bookmarkStart w:id="6" w:name="_Toc10466"/>
      <w:r>
        <w:rPr>
          <w:rFonts w:ascii="仿宋" w:eastAsia="仿宋" w:hAnsi="仿宋" w:cs="仿宋" w:hint="eastAsia"/>
          <w:lang w:eastAsia="zh-CN"/>
        </w:rPr>
        <w:t>(一)、草除灵乙酯项目选址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该草除灵乙酯项目选址位于XX省XX市XX区XXX街道</w:t>
      </w:r>
    </w:p>
    <w:p>
      <w:pPr>
        <w:pStyle w:val="Heading2"/>
        <w:ind w:firstLine="560" w:firstLineChars="200"/>
        <w:rPr>
          <w:rFonts w:ascii="仿宋" w:eastAsia="仿宋" w:hAnsi="仿宋" w:cs="仿宋" w:hint="eastAsia"/>
          <w:sz w:val="28"/>
          <w:lang w:eastAsia="zh-CN"/>
        </w:rPr>
      </w:pPr>
      <w:bookmarkStart w:id="7" w:name="_Toc1896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草除灵乙酯项目的征地面积将根据草除灵乙酯项目的实际规模和需求进行精确规划。具体面积XXX平方米，旨在确保草除灵乙酯项目不仅能够满足当前的发展需求，还能够预留空间以适应未来的扩展。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净用地面积是在征地面积基础上去除不可利用面积后的实际可开发用地。具体面积XXX平方米，考虑到环保、交通、安全等多方面因素，以确保草除灵乙酯项目在整体利用效率上达到最优。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草除灵乙酯项目计划建设的建筑总规模具体面积XXX平方米。这一规模的确定综合考虑了草除灵乙酯项目的性质、规模，以及城市规划的相关要求，确保建筑布局与周边环境协调一致。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绿地率是草除灵乙酯项目用地中被规划为绿地的比例。具体面积XXX平方米，旨在通过合理规划绿地，改善草除灵乙酯项目周边环境，提升居民生活质量，并符合城市整体绿化规划。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容积率是用地上可以建设的建筑总体积与用地面积之比。具体面积XXX，通过合理的容积率规划，确保草除灵乙酯项目建筑规模与周边环境和谐共生。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草除灵乙酯项目选址与当地城市规划相一致，具体面积XXX平方米。通过与城市规划部门深入沟通，确保草除灵乙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草除灵乙酯项目选址符合当地产业政策，具体面积XXX平方米。这包括草除灵乙酯项目对当地经济的促进作用，以及对相关产业的带动效应，确保草除灵乙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用地总体要求必须符合环保和可持续发展的原则，具体面积XXX平方米。通过采用绿色建筑设计、节能减排等措施，确保草除灵乙酯项目在建设和运营过程中对环境的影响最小化，达到可持续发展的要求。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确保草除灵乙酯项目选址具备必要的公共设施配套，具体面积XXX平方米。这包括交通便利性、教育、医疗等基础设施，以提高居民生活品质，使得草除灵乙酯项目选址更具吸引力。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考虑用地总体要求对当地社会稳定性的影响，具体面积XXX平方米。通过深入了解当地社区反馈，确保草除灵乙酯项目的选址和建设过程对当地社会和谐稳定产生积极作用。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草除灵乙酯项目选址不仅符合法规和规划，还在实际操作中具有可行性。这一全面规划将为草除灵乙酯项目的成功实施提供坚实的基础，确保草除灵乙酯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75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草除灵乙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草除灵乙酯项目的设备规划和空间设计中，我们将采取灵活设备布局的措施。设备布局将根据实际需求进行灵活设计，避免不必要的浪费。通过合理规划设备摆放位置，我们将提高设备的利用率，减少设备间距，以确保草除灵乙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草除灵乙酯项目内部引入共享设施的概念，例如共享会议室、办公区等。通过这种方式，我们可以减少对资源的重复建设，提高资源共享效率，从而减小草除灵乙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852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草除灵乙酯项目的总图布置中，我们将不同功能区域进行明确的规划，以最大程度满足草除灵乙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088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草除灵乙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草除灵乙酯项目对环境的影响是综合评价的重要因素之一。我们将详细考虑选址周边的自然环境、生态保护区、水源地等情况，确保草除灵乙酯项目的建设和运营对环境影响最小化，并符合当地的环保法规标准。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对选址的评价还需充分考虑当地政府的产业政策和法规。我们将详细了解草除灵乙酯项目所在地的相关政策，确保草除灵乙酯项目的规划和运营与当地法规相符，降低不必要的法律风险。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考虑到社会稳定性对企业运营的重要性，我们将评估选址地区的社会安全情况、劳工关系、社区反馈等方面，以确保草除灵乙酯项目的建设和运营不会受到社会稳定性的负面影响。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最后，我们将综合考虑用地成本，包括土地购置费用、土地开发成本等。通过对用地成本的详细评估，我们能够做出更为精确的经济效益分析，为草除灵乙酯项目的投资决策提供有力支持。</w:t>
      </w:r>
    </w:p>
    <w:p>
      <w:pPr>
        <w:pStyle w:val="Heading1"/>
        <w:ind w:firstLine="560" w:firstLineChars="200"/>
        <w:rPr>
          <w:rFonts w:ascii="仿宋" w:eastAsia="仿宋" w:hAnsi="仿宋" w:cs="仿宋" w:hint="eastAsia"/>
          <w:sz w:val="28"/>
          <w:lang w:eastAsia="zh-CN"/>
        </w:rPr>
      </w:pPr>
      <w:bookmarkStart w:id="11" w:name="_Toc27895"/>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1619"/>
      <w:r>
        <w:rPr>
          <w:rFonts w:ascii="仿宋" w:eastAsia="仿宋" w:hAnsi="仿宋" w:cs="仿宋" w:hint="eastAsia"/>
          <w:lang w:eastAsia="zh-CN"/>
        </w:rPr>
        <w:t>(一)、草除灵乙酯行业分析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草除灵乙酯行业一直以来都是市场的关注焦点。行业内的发展趋势、竞争态势以及潜在机会都对草除灵乙酯项目的推进产生深远的影响。通过深入研究行业的整体概貌，我们将更好地理解行业的核心特征，为草除灵乙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草除灵乙酯行业，技术一直是推动创新和发展的关键因素。我们将对当前技术趋势进行详尽分析，包括但不限于人工智能、大数据应用、先进制造技术等。这有助于草除灵乙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草除灵乙酯项目成功的基础。我们将对主要竞争对手进行深入研究，包括其市场份额、产品特点、市场定位等。通过全面了解竞争对手的优势和劣势，草除灵乙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5414"/>
      <w:r>
        <w:rPr>
          <w:rFonts w:ascii="仿宋" w:eastAsia="仿宋" w:hAnsi="仿宋" w:cs="仿宋" w:hint="eastAsia"/>
          <w:sz w:val="28"/>
          <w:lang w:eastAsia="zh-CN"/>
        </w:rPr>
        <w:t>(二)、草除灵乙酯市场分析预测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草除灵乙酯市场未来的增长趋势。这包括市场的整体规模、各细分领域的发展趋势等。草除灵乙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草除灵乙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草除灵乙酯项目实施过程中需要充分考虑的因素。我们将对市场风险进行全面评估，包括但不限于政策法规风险、市场竞争风险、技术变革风险等。通过对潜在风险的深入分析，草除灵乙酯项目可以制定相应的风险缓解策略，降低不确定性对草除灵乙酯项目的影响。</w:t>
      </w:r>
    </w:p>
    <w:p>
      <w:pPr>
        <w:pStyle w:val="Heading1"/>
        <w:ind w:firstLine="560" w:firstLineChars="200"/>
        <w:rPr>
          <w:rFonts w:ascii="仿宋" w:eastAsia="仿宋" w:hAnsi="仿宋" w:cs="仿宋" w:hint="eastAsia"/>
          <w:sz w:val="28"/>
          <w:lang w:eastAsia="zh-CN"/>
        </w:rPr>
      </w:pPr>
      <w:bookmarkStart w:id="14" w:name="_Toc16840"/>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309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草除灵乙酯项目的主要产品是XXXX，预计年产值为XXX万元。这一产品在市场中占据着重要的地位，其广泛的应用范围使得该草除灵乙酯项目的市场前景非常广阔。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草除灵乙酯项目的xxx产品作为重要的原材料之一，将在多个领域发挥关键作用。其在建筑、交通、能源等方面的广泛应用将为整个产业链提供强大的支持，形成产业协同效应。草除灵乙酯项目的年产值XXX万XXX万XXX万万元不仅反映了其在市场上的巨大潜力，更预示着它对国民经济的积极贡献。这种关联度高、涉及面广的产业关系，使得该草除灵乙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840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草除灵乙酯项目总征地面积为XXXX平方米，相当于约XX.XX亩，其中净用地面积为XXXX平方米，红线范围内相当于约XX.XX亩。这一用地规模充分考虑了草除灵乙酯项目的建设需求，保障了草除灵乙酯项目在合适的空间内得以充分发展。草除灵乙酯项目规划的总建筑面积为XXXX平方米，其中主体工程建设占XXXX平方米，计容建筑面积达XXXX平方米。预计建筑工程的投资将达到XXXX万元，为草除灵乙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草除灵乙酯项目计划购置的设备共计XXXX台（套），设备购置费用为XXXX万元。这一设备购置计划充分考虑到草除灵乙酯项目的生产需求和技术要求，确保了草除灵乙酯项目在生产运营中具备先进的技术装备和高效的生产能力。设备的合理配置将为草除灵乙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草除灵乙酯项目计划总投资为XXXX万元，预计年实现营业收入为XXXX万元。这一产能规模的设定旨在确保草除灵乙酯项目能够在投资与回报之间取得平衡，实现长期可持续的发展。草除灵乙酯项目的总投资充分考虑到各个方面的需求，包括用地建设、设备购置等多个环节，以确保草除灵乙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7305"/>
      <w:r>
        <w:rPr>
          <w:rFonts w:ascii="仿宋" w:eastAsia="仿宋" w:hAnsi="仿宋" w:cs="仿宋" w:hint="eastAsia"/>
          <w:sz w:val="28"/>
          <w:lang w:eastAsia="zh-CN"/>
        </w:rPr>
        <w:t>五、草除灵乙酯项目建设单位说明</w:t>
      </w:r>
      <w:bookmarkEnd w:id="17"/>
    </w:p>
    <w:p>
      <w:pPr>
        <w:pStyle w:val="Heading2"/>
        <w:rPr>
          <w:rFonts w:ascii="仿宋" w:eastAsia="仿宋" w:hAnsi="仿宋" w:cs="仿宋" w:hint="eastAsia"/>
          <w:lang w:eastAsia="zh-CN"/>
        </w:rPr>
      </w:pPr>
      <w:bookmarkStart w:id="18" w:name="_Toc3388"/>
      <w:r>
        <w:rPr>
          <w:rFonts w:ascii="仿宋" w:eastAsia="仿宋" w:hAnsi="仿宋" w:cs="仿宋" w:hint="eastAsia"/>
          <w:lang w:eastAsia="zh-CN"/>
        </w:rPr>
        <w:t>(一)、草除灵乙酯项目承办单位基本情况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5115"/>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草除灵乙酯项目承办单位的XXXX，我们着眼于实现可持续的经济效益。通过技术创新和解决方案的提供，公司预计在草除灵乙酯项目执行期间将获得可观的收入增长。这一收入来源主要包括草除灵乙酯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同时，我们注重成本控制和效率提升，以确保草除灵乙酯项目的可持续盈利。透过精细的管理和资源优化，公司期望实现草除灵乙酯项目利润最大化。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草除灵乙酯项目实施进行全面的投资评估，包括草除灵乙酯项目启动阶段的资金投入和后续运营成本。通过对草除灵乙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草除灵乙酯项目实施过程中具备足够的资金流动性，公司将进行详尽的现金流分析。这包括资金需求的合理预测、草除灵乙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1705"/>
      <w:r>
        <w:rPr>
          <w:rFonts w:ascii="仿宋" w:eastAsia="仿宋" w:hAnsi="仿宋" w:cs="仿宋" w:hint="eastAsia"/>
          <w:sz w:val="28"/>
          <w:lang w:eastAsia="zh-CN"/>
        </w:rPr>
        <w:t>六、草除灵乙酯项目绩效评估</w:t>
      </w:r>
      <w:bookmarkEnd w:id="20"/>
    </w:p>
    <w:p>
      <w:pPr>
        <w:pStyle w:val="Heading2"/>
        <w:rPr>
          <w:rFonts w:ascii="仿宋" w:eastAsia="仿宋" w:hAnsi="仿宋" w:cs="仿宋" w:hint="eastAsia"/>
          <w:lang w:eastAsia="zh-CN"/>
        </w:rPr>
      </w:pPr>
      <w:bookmarkStart w:id="21" w:name="_Toc27472"/>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草除灵乙酯项目中，我们设计了一套全面的绩效评估指标，以确保草除灵乙酯项目的可控和成功交付。这些指标跨足草除灵乙酯项目目标、成本、进度和质量等多个维度，为我们提供了全面洞察草除灵乙酯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https://d.book118.com/808010071035006023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747809"/>
    <w:rsid w:val="7A7478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10071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2024-01-02T23:05:00Z</dcterms:created>
  <dcterms:modified xsi:type="dcterms:W3CDTF">2024-01-02T23:05:16Z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F38FAB5C54E240DDBFE57D50B142424A_11</vt:lpwstr>
  </property>
  <property fmtid="{D5CDD505-2E9C-101B-9397-08002B2CF9AE}" pid="3" name="KSOProductBuildVer">
    <vt:lpwstr>2052-12.1.0.16120</vt:lpwstr>
  </property>
</Properties>
</file>