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政府引导基金项目规划设计蓝图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806" w:history="1">
        <w:r>
          <w:rPr>
            <w:rFonts w:ascii="仿宋" w:eastAsia="仿宋" w:hAnsi="仿宋" w:cs="仿宋" w:hint="eastAsia"/>
            <w:lang w:eastAsia="zh-CN"/>
          </w:rPr>
          <w:t>前言</w:t>
        </w:r>
        <w:r>
          <w:tab/>
        </w:r>
        <w:r>
          <w:fldChar w:fldCharType="begin"/>
        </w:r>
        <w:r>
          <w:instrText xml:space="preserve"> PAGEREF _Toc11806 \h </w:instrText>
        </w:r>
        <w:r>
          <w:fldChar w:fldCharType="separate"/>
        </w:r>
        <w:r>
          <w:t>3</w:t>
        </w:r>
        <w:r>
          <w:fldChar w:fldCharType="end"/>
        </w:r>
      </w:hyperlink>
    </w:p>
    <w:p>
      <w:pPr>
        <w:pStyle w:val="TOC1"/>
        <w:tabs>
          <w:tab w:val="right" w:leader="dot" w:pos="8306"/>
        </w:tabs>
      </w:pPr>
      <w:hyperlink w:anchor="_Toc23087" w:history="1">
        <w:r>
          <w:rPr>
            <w:rFonts w:ascii="仿宋" w:eastAsia="仿宋" w:hAnsi="仿宋" w:cs="仿宋" w:hint="eastAsia"/>
            <w:lang w:eastAsia="zh-CN"/>
          </w:rPr>
          <w:t>一、政府引导基金项目绩效评估</w:t>
        </w:r>
        <w:r>
          <w:tab/>
        </w:r>
        <w:r>
          <w:fldChar w:fldCharType="begin"/>
        </w:r>
        <w:r>
          <w:instrText xml:space="preserve"> PAGEREF _Toc23087 \h </w:instrText>
        </w:r>
        <w:r>
          <w:fldChar w:fldCharType="separate"/>
        </w:r>
        <w:r>
          <w:t>3</w:t>
        </w:r>
        <w:r>
          <w:fldChar w:fldCharType="end"/>
        </w:r>
      </w:hyperlink>
    </w:p>
    <w:p>
      <w:pPr>
        <w:pStyle w:val="TOC2"/>
        <w:tabs>
          <w:tab w:val="right" w:leader="dot" w:pos="8306"/>
        </w:tabs>
      </w:pPr>
      <w:hyperlink w:anchor="_Toc10004" w:history="1">
        <w:r>
          <w:rPr>
            <w:rFonts w:ascii="仿宋" w:eastAsia="仿宋" w:hAnsi="仿宋" w:cs="仿宋" w:hint="eastAsia"/>
            <w:lang w:eastAsia="zh-CN"/>
          </w:rPr>
          <w:t>(一)、绩效评估指标</w:t>
        </w:r>
        <w:r>
          <w:tab/>
        </w:r>
        <w:r>
          <w:fldChar w:fldCharType="begin"/>
        </w:r>
        <w:r>
          <w:instrText xml:space="preserve"> PAGEREF _Toc10004 \h </w:instrText>
        </w:r>
        <w:r>
          <w:fldChar w:fldCharType="separate"/>
        </w:r>
        <w:r>
          <w:t>3</w:t>
        </w:r>
        <w:r>
          <w:fldChar w:fldCharType="end"/>
        </w:r>
      </w:hyperlink>
    </w:p>
    <w:p>
      <w:pPr>
        <w:pStyle w:val="TOC2"/>
        <w:tabs>
          <w:tab w:val="right" w:leader="dot" w:pos="8306"/>
        </w:tabs>
      </w:pPr>
      <w:hyperlink w:anchor="_Toc26253" w:history="1">
        <w:r>
          <w:rPr>
            <w:rFonts w:ascii="仿宋" w:eastAsia="仿宋" w:hAnsi="仿宋" w:cs="仿宋" w:hint="eastAsia"/>
            <w:lang w:eastAsia="zh-CN"/>
          </w:rPr>
          <w:t>(二)、绩效评估方法</w:t>
        </w:r>
        <w:r>
          <w:tab/>
        </w:r>
        <w:r>
          <w:fldChar w:fldCharType="begin"/>
        </w:r>
        <w:r>
          <w:instrText xml:space="preserve"> PAGEREF _Toc26253 \h </w:instrText>
        </w:r>
        <w:r>
          <w:fldChar w:fldCharType="separate"/>
        </w:r>
        <w:r>
          <w:t>4</w:t>
        </w:r>
        <w:r>
          <w:fldChar w:fldCharType="end"/>
        </w:r>
      </w:hyperlink>
    </w:p>
    <w:p>
      <w:pPr>
        <w:pStyle w:val="TOC2"/>
        <w:tabs>
          <w:tab w:val="right" w:leader="dot" w:pos="8306"/>
        </w:tabs>
      </w:pPr>
      <w:hyperlink w:anchor="_Toc10581" w:history="1">
        <w:r>
          <w:rPr>
            <w:rFonts w:ascii="仿宋" w:eastAsia="仿宋" w:hAnsi="仿宋" w:cs="仿宋" w:hint="eastAsia"/>
            <w:lang w:eastAsia="zh-CN"/>
          </w:rPr>
          <w:t>(三)、绩效评估周期</w:t>
        </w:r>
        <w:r>
          <w:tab/>
        </w:r>
        <w:r>
          <w:fldChar w:fldCharType="begin"/>
        </w:r>
        <w:r>
          <w:instrText xml:space="preserve"> PAGEREF _Toc10581 \h </w:instrText>
        </w:r>
        <w:r>
          <w:fldChar w:fldCharType="separate"/>
        </w:r>
        <w:r>
          <w:t>5</w:t>
        </w:r>
        <w:r>
          <w:fldChar w:fldCharType="end"/>
        </w:r>
      </w:hyperlink>
    </w:p>
    <w:p>
      <w:pPr>
        <w:pStyle w:val="TOC1"/>
        <w:tabs>
          <w:tab w:val="right" w:leader="dot" w:pos="8306"/>
        </w:tabs>
      </w:pPr>
      <w:hyperlink w:anchor="_Toc16975" w:history="1">
        <w:r>
          <w:rPr>
            <w:rFonts w:ascii="仿宋" w:eastAsia="仿宋" w:hAnsi="仿宋" w:cs="仿宋" w:hint="eastAsia"/>
            <w:lang w:eastAsia="zh-CN"/>
          </w:rPr>
          <w:t>二、政府引导基金项目文档管理</w:t>
        </w:r>
        <w:r>
          <w:tab/>
        </w:r>
        <w:r>
          <w:fldChar w:fldCharType="begin"/>
        </w:r>
        <w:r>
          <w:instrText xml:space="preserve"> PAGEREF _Toc16975 \h </w:instrText>
        </w:r>
        <w:r>
          <w:fldChar w:fldCharType="separate"/>
        </w:r>
        <w:r>
          <w:t>6</w:t>
        </w:r>
        <w:r>
          <w:fldChar w:fldCharType="end"/>
        </w:r>
      </w:hyperlink>
    </w:p>
    <w:p>
      <w:pPr>
        <w:pStyle w:val="TOC2"/>
        <w:tabs>
          <w:tab w:val="right" w:leader="dot" w:pos="8306"/>
        </w:tabs>
      </w:pPr>
      <w:hyperlink w:anchor="_Toc25754" w:history="1">
        <w:r>
          <w:rPr>
            <w:rFonts w:ascii="仿宋" w:eastAsia="仿宋" w:hAnsi="仿宋" w:cs="仿宋" w:hint="eastAsia"/>
            <w:lang w:eastAsia="zh-CN"/>
          </w:rPr>
          <w:t>(一)、文档编制与审查</w:t>
        </w:r>
        <w:r>
          <w:tab/>
        </w:r>
        <w:r>
          <w:fldChar w:fldCharType="begin"/>
        </w:r>
        <w:r>
          <w:instrText xml:space="preserve"> PAGEREF _Toc25754 \h </w:instrText>
        </w:r>
        <w:r>
          <w:fldChar w:fldCharType="separate"/>
        </w:r>
        <w:r>
          <w:t>6</w:t>
        </w:r>
        <w:r>
          <w:fldChar w:fldCharType="end"/>
        </w:r>
      </w:hyperlink>
    </w:p>
    <w:p>
      <w:pPr>
        <w:pStyle w:val="TOC2"/>
        <w:tabs>
          <w:tab w:val="right" w:leader="dot" w:pos="8306"/>
        </w:tabs>
      </w:pPr>
      <w:hyperlink w:anchor="_Toc17025" w:history="1">
        <w:r>
          <w:rPr>
            <w:rFonts w:ascii="仿宋" w:eastAsia="仿宋" w:hAnsi="仿宋" w:cs="仿宋" w:hint="eastAsia"/>
            <w:lang w:eastAsia="zh-CN"/>
          </w:rPr>
          <w:t>(二)、文档发布与分发</w:t>
        </w:r>
        <w:r>
          <w:tab/>
        </w:r>
        <w:r>
          <w:fldChar w:fldCharType="begin"/>
        </w:r>
        <w:r>
          <w:instrText xml:space="preserve"> PAGEREF _Toc17025 \h </w:instrText>
        </w:r>
        <w:r>
          <w:fldChar w:fldCharType="separate"/>
        </w:r>
        <w:r>
          <w:t>8</w:t>
        </w:r>
        <w:r>
          <w:fldChar w:fldCharType="end"/>
        </w:r>
      </w:hyperlink>
    </w:p>
    <w:p>
      <w:pPr>
        <w:pStyle w:val="TOC2"/>
        <w:tabs>
          <w:tab w:val="right" w:leader="dot" w:pos="8306"/>
        </w:tabs>
      </w:pPr>
      <w:hyperlink w:anchor="_Toc29992" w:history="1">
        <w:r>
          <w:rPr>
            <w:rFonts w:ascii="仿宋" w:eastAsia="仿宋" w:hAnsi="仿宋" w:cs="仿宋" w:hint="eastAsia"/>
            <w:lang w:eastAsia="zh-CN"/>
          </w:rPr>
          <w:t>(三)、文档存档与归档</w:t>
        </w:r>
        <w:r>
          <w:tab/>
        </w:r>
        <w:r>
          <w:fldChar w:fldCharType="begin"/>
        </w:r>
        <w:r>
          <w:instrText xml:space="preserve"> PAGEREF _Toc29992 \h </w:instrText>
        </w:r>
        <w:r>
          <w:fldChar w:fldCharType="separate"/>
        </w:r>
        <w:r>
          <w:t>8</w:t>
        </w:r>
        <w:r>
          <w:fldChar w:fldCharType="end"/>
        </w:r>
      </w:hyperlink>
    </w:p>
    <w:p>
      <w:pPr>
        <w:pStyle w:val="TOC1"/>
        <w:tabs>
          <w:tab w:val="right" w:leader="dot" w:pos="8306"/>
        </w:tabs>
      </w:pPr>
      <w:hyperlink w:anchor="_Toc26640" w:history="1">
        <w:r>
          <w:rPr>
            <w:rFonts w:ascii="仿宋" w:eastAsia="仿宋" w:hAnsi="仿宋" w:cs="仿宋" w:hint="eastAsia"/>
            <w:lang w:eastAsia="zh-CN"/>
          </w:rPr>
          <w:t>三、政府引导基金项目建设背景及必要性分析</w:t>
        </w:r>
        <w:r>
          <w:tab/>
        </w:r>
        <w:r>
          <w:fldChar w:fldCharType="begin"/>
        </w:r>
        <w:r>
          <w:instrText xml:space="preserve"> PAGEREF _Toc26640 \h </w:instrText>
        </w:r>
        <w:r>
          <w:fldChar w:fldCharType="separate"/>
        </w:r>
        <w:r>
          <w:t>10</w:t>
        </w:r>
        <w:r>
          <w:fldChar w:fldCharType="end"/>
        </w:r>
      </w:hyperlink>
    </w:p>
    <w:p>
      <w:pPr>
        <w:pStyle w:val="TOC2"/>
        <w:tabs>
          <w:tab w:val="right" w:leader="dot" w:pos="8306"/>
        </w:tabs>
      </w:pPr>
      <w:hyperlink w:anchor="_Toc24303" w:history="1">
        <w:r>
          <w:rPr>
            <w:rFonts w:ascii="仿宋" w:eastAsia="仿宋" w:hAnsi="仿宋" w:cs="仿宋" w:hint="eastAsia"/>
            <w:lang w:eastAsia="zh-CN"/>
          </w:rPr>
          <w:t>(一)、政府引导基金项目背景分析</w:t>
        </w:r>
        <w:r>
          <w:tab/>
        </w:r>
        <w:r>
          <w:fldChar w:fldCharType="begin"/>
        </w:r>
        <w:r>
          <w:instrText xml:space="preserve"> PAGEREF _Toc24303 \h </w:instrText>
        </w:r>
        <w:r>
          <w:fldChar w:fldCharType="separate"/>
        </w:r>
        <w:r>
          <w:t>10</w:t>
        </w:r>
        <w:r>
          <w:fldChar w:fldCharType="end"/>
        </w:r>
      </w:hyperlink>
    </w:p>
    <w:p>
      <w:pPr>
        <w:pStyle w:val="TOC2"/>
        <w:tabs>
          <w:tab w:val="right" w:leader="dot" w:pos="8306"/>
        </w:tabs>
      </w:pPr>
      <w:hyperlink w:anchor="_Toc31490" w:history="1">
        <w:r>
          <w:rPr>
            <w:rFonts w:ascii="仿宋" w:eastAsia="仿宋" w:hAnsi="仿宋" w:cs="仿宋" w:hint="eastAsia"/>
            <w:lang w:eastAsia="zh-CN"/>
          </w:rPr>
          <w:t>(二)、政府引导基金项目建设必要性分析</w:t>
        </w:r>
        <w:r>
          <w:tab/>
        </w:r>
        <w:r>
          <w:fldChar w:fldCharType="begin"/>
        </w:r>
        <w:r>
          <w:instrText xml:space="preserve"> PAGEREF _Toc31490 \h </w:instrText>
        </w:r>
        <w:r>
          <w:fldChar w:fldCharType="separate"/>
        </w:r>
        <w:r>
          <w:t>11</w:t>
        </w:r>
        <w:r>
          <w:fldChar w:fldCharType="end"/>
        </w:r>
      </w:hyperlink>
    </w:p>
    <w:p>
      <w:pPr>
        <w:pStyle w:val="TOC1"/>
        <w:tabs>
          <w:tab w:val="right" w:leader="dot" w:pos="8306"/>
        </w:tabs>
      </w:pPr>
      <w:hyperlink w:anchor="_Toc5735" w:history="1">
        <w:r>
          <w:rPr>
            <w:rFonts w:ascii="仿宋" w:eastAsia="仿宋" w:hAnsi="仿宋" w:cs="仿宋" w:hint="eastAsia"/>
            <w:lang w:eastAsia="zh-CN"/>
          </w:rPr>
          <w:t>四、政府引导基金项目概论</w:t>
        </w:r>
        <w:r>
          <w:tab/>
        </w:r>
        <w:r>
          <w:fldChar w:fldCharType="begin"/>
        </w:r>
        <w:r>
          <w:instrText xml:space="preserve"> PAGEREF _Toc5735 \h </w:instrText>
        </w:r>
        <w:r>
          <w:fldChar w:fldCharType="separate"/>
        </w:r>
        <w:r>
          <w:t>13</w:t>
        </w:r>
        <w:r>
          <w:fldChar w:fldCharType="end"/>
        </w:r>
      </w:hyperlink>
    </w:p>
    <w:p>
      <w:pPr>
        <w:pStyle w:val="TOC2"/>
        <w:tabs>
          <w:tab w:val="right" w:leader="dot" w:pos="8306"/>
        </w:tabs>
      </w:pPr>
      <w:hyperlink w:anchor="_Toc24654" w:history="1">
        <w:r>
          <w:rPr>
            <w:rFonts w:ascii="仿宋" w:eastAsia="仿宋" w:hAnsi="仿宋" w:cs="仿宋" w:hint="eastAsia"/>
            <w:lang w:eastAsia="zh-CN"/>
          </w:rPr>
          <w:t>(一)、政府引导基金项目概况</w:t>
        </w:r>
        <w:r>
          <w:tab/>
        </w:r>
        <w:r>
          <w:fldChar w:fldCharType="begin"/>
        </w:r>
        <w:r>
          <w:instrText xml:space="preserve"> PAGEREF _Toc24654 \h </w:instrText>
        </w:r>
        <w:r>
          <w:fldChar w:fldCharType="separate"/>
        </w:r>
        <w:r>
          <w:t>13</w:t>
        </w:r>
        <w:r>
          <w:fldChar w:fldCharType="end"/>
        </w:r>
      </w:hyperlink>
    </w:p>
    <w:p>
      <w:pPr>
        <w:pStyle w:val="TOC2"/>
        <w:tabs>
          <w:tab w:val="right" w:leader="dot" w:pos="8306"/>
        </w:tabs>
      </w:pPr>
      <w:hyperlink w:anchor="_Toc11655" w:history="1">
        <w:r>
          <w:rPr>
            <w:rFonts w:ascii="仿宋" w:eastAsia="仿宋" w:hAnsi="仿宋" w:cs="仿宋" w:hint="eastAsia"/>
            <w:lang w:eastAsia="zh-CN"/>
          </w:rPr>
          <w:t>(二)、政府引导基金项目目标</w:t>
        </w:r>
        <w:r>
          <w:tab/>
        </w:r>
        <w:r>
          <w:fldChar w:fldCharType="begin"/>
        </w:r>
        <w:r>
          <w:instrText xml:space="preserve"> PAGEREF _Toc11655 \h </w:instrText>
        </w:r>
        <w:r>
          <w:fldChar w:fldCharType="separate"/>
        </w:r>
        <w:r>
          <w:t>15</w:t>
        </w:r>
        <w:r>
          <w:fldChar w:fldCharType="end"/>
        </w:r>
      </w:hyperlink>
    </w:p>
    <w:p>
      <w:pPr>
        <w:pStyle w:val="TOC2"/>
        <w:tabs>
          <w:tab w:val="right" w:leader="dot" w:pos="8306"/>
        </w:tabs>
      </w:pPr>
      <w:hyperlink w:anchor="_Toc1921" w:history="1">
        <w:r>
          <w:rPr>
            <w:rFonts w:ascii="仿宋" w:eastAsia="仿宋" w:hAnsi="仿宋" w:cs="仿宋" w:hint="eastAsia"/>
            <w:lang w:eastAsia="zh-CN"/>
          </w:rPr>
          <w:t>(三)、政府引导基金项目提出的理由</w:t>
        </w:r>
        <w:r>
          <w:tab/>
        </w:r>
        <w:r>
          <w:fldChar w:fldCharType="begin"/>
        </w:r>
        <w:r>
          <w:instrText xml:space="preserve"> PAGEREF _Toc1921 \h </w:instrText>
        </w:r>
        <w:r>
          <w:fldChar w:fldCharType="separate"/>
        </w:r>
        <w:r>
          <w:t>16</w:t>
        </w:r>
        <w:r>
          <w:fldChar w:fldCharType="end"/>
        </w:r>
      </w:hyperlink>
    </w:p>
    <w:p>
      <w:pPr>
        <w:pStyle w:val="TOC2"/>
        <w:tabs>
          <w:tab w:val="right" w:leader="dot" w:pos="8306"/>
        </w:tabs>
      </w:pPr>
      <w:hyperlink w:anchor="_Toc11600" w:history="1">
        <w:r>
          <w:rPr>
            <w:rFonts w:ascii="仿宋" w:eastAsia="仿宋" w:hAnsi="仿宋" w:cs="仿宋" w:hint="eastAsia"/>
            <w:lang w:eastAsia="zh-CN"/>
          </w:rPr>
          <w:t>(四)、政府引导基金项目意义</w:t>
        </w:r>
        <w:r>
          <w:tab/>
        </w:r>
        <w:r>
          <w:fldChar w:fldCharType="begin"/>
        </w:r>
        <w:r>
          <w:instrText xml:space="preserve"> PAGEREF _Toc11600 \h </w:instrText>
        </w:r>
        <w:r>
          <w:fldChar w:fldCharType="separate"/>
        </w:r>
        <w:r>
          <w:t>18</w:t>
        </w:r>
        <w:r>
          <w:fldChar w:fldCharType="end"/>
        </w:r>
      </w:hyperlink>
    </w:p>
    <w:p>
      <w:pPr>
        <w:pStyle w:val="TOC2"/>
        <w:tabs>
          <w:tab w:val="right" w:leader="dot" w:pos="8306"/>
        </w:tabs>
      </w:pPr>
      <w:hyperlink w:anchor="_Toc30365" w:history="1">
        <w:r>
          <w:rPr>
            <w:rFonts w:ascii="仿宋" w:eastAsia="仿宋" w:hAnsi="仿宋" w:cs="仿宋" w:hint="eastAsia"/>
            <w:lang w:eastAsia="zh-CN"/>
          </w:rPr>
          <w:t>(五)、政府引导基金项目背景</w:t>
        </w:r>
        <w:r>
          <w:tab/>
        </w:r>
        <w:r>
          <w:fldChar w:fldCharType="begin"/>
        </w:r>
        <w:r>
          <w:instrText xml:space="preserve"> PAGEREF _Toc30365 \h </w:instrText>
        </w:r>
        <w:r>
          <w:fldChar w:fldCharType="separate"/>
        </w:r>
        <w:r>
          <w:t>18</w:t>
        </w:r>
        <w:r>
          <w:fldChar w:fldCharType="end"/>
        </w:r>
      </w:hyperlink>
    </w:p>
    <w:p>
      <w:pPr>
        <w:pStyle w:val="TOC1"/>
        <w:tabs>
          <w:tab w:val="right" w:leader="dot" w:pos="8306"/>
        </w:tabs>
      </w:pPr>
      <w:hyperlink w:anchor="_Toc10425" w:history="1">
        <w:r>
          <w:rPr>
            <w:rFonts w:ascii="仿宋" w:eastAsia="仿宋" w:hAnsi="仿宋" w:cs="仿宋" w:hint="eastAsia"/>
            <w:lang w:eastAsia="zh-CN"/>
          </w:rPr>
          <w:t>五、政府引导基金项目危机管理</w:t>
        </w:r>
        <w:r>
          <w:tab/>
        </w:r>
        <w:r>
          <w:fldChar w:fldCharType="begin"/>
        </w:r>
        <w:r>
          <w:instrText xml:space="preserve"> PAGEREF _Toc10425 \h </w:instrText>
        </w:r>
        <w:r>
          <w:fldChar w:fldCharType="separate"/>
        </w:r>
        <w:r>
          <w:t>19</w:t>
        </w:r>
        <w:r>
          <w:fldChar w:fldCharType="end"/>
        </w:r>
      </w:hyperlink>
    </w:p>
    <w:p>
      <w:pPr>
        <w:pStyle w:val="TOC2"/>
        <w:tabs>
          <w:tab w:val="right" w:leader="dot" w:pos="8306"/>
        </w:tabs>
      </w:pPr>
      <w:hyperlink w:anchor="_Toc28110" w:history="1">
        <w:r>
          <w:rPr>
            <w:rFonts w:ascii="仿宋" w:eastAsia="仿宋" w:hAnsi="仿宋" w:cs="仿宋" w:hint="eastAsia"/>
            <w:lang w:eastAsia="zh-CN"/>
          </w:rPr>
          <w:t>(一)、危机预警与识别</w:t>
        </w:r>
        <w:r>
          <w:tab/>
        </w:r>
        <w:r>
          <w:fldChar w:fldCharType="begin"/>
        </w:r>
        <w:r>
          <w:instrText xml:space="preserve"> PAGEREF _Toc28110 \h </w:instrText>
        </w:r>
        <w:r>
          <w:fldChar w:fldCharType="separate"/>
        </w:r>
        <w:r>
          <w:t>19</w:t>
        </w:r>
        <w:r>
          <w:fldChar w:fldCharType="end"/>
        </w:r>
      </w:hyperlink>
    </w:p>
    <w:p>
      <w:pPr>
        <w:pStyle w:val="TOC2"/>
        <w:tabs>
          <w:tab w:val="right" w:leader="dot" w:pos="8306"/>
        </w:tabs>
      </w:pPr>
      <w:hyperlink w:anchor="_Toc15365" w:history="1">
        <w:r>
          <w:rPr>
            <w:rFonts w:ascii="仿宋" w:eastAsia="仿宋" w:hAnsi="仿宋" w:cs="仿宋" w:hint="eastAsia"/>
            <w:lang w:eastAsia="zh-CN"/>
          </w:rPr>
          <w:t>(二)、危机应对与恢复</w:t>
        </w:r>
        <w:r>
          <w:tab/>
        </w:r>
        <w:r>
          <w:fldChar w:fldCharType="begin"/>
        </w:r>
        <w:r>
          <w:instrText xml:space="preserve"> PAGEREF _Toc15365 \h </w:instrText>
        </w:r>
        <w:r>
          <w:fldChar w:fldCharType="separate"/>
        </w:r>
        <w:r>
          <w:t>20</w:t>
        </w:r>
        <w:r>
          <w:fldChar w:fldCharType="end"/>
        </w:r>
      </w:hyperlink>
    </w:p>
    <w:p>
      <w:pPr>
        <w:pStyle w:val="TOC1"/>
        <w:tabs>
          <w:tab w:val="right" w:leader="dot" w:pos="8306"/>
        </w:tabs>
      </w:pPr>
      <w:hyperlink w:anchor="_Toc10731" w:history="1">
        <w:r>
          <w:rPr>
            <w:rFonts w:ascii="仿宋" w:eastAsia="仿宋" w:hAnsi="仿宋" w:cs="仿宋" w:hint="eastAsia"/>
            <w:lang w:eastAsia="zh-CN"/>
          </w:rPr>
          <w:t>六、政府引导基金项目选址可行性分析</w:t>
        </w:r>
        <w:r>
          <w:tab/>
        </w:r>
        <w:r>
          <w:fldChar w:fldCharType="begin"/>
        </w:r>
        <w:r>
          <w:instrText xml:space="preserve"> PAGEREF _Toc10731 \h </w:instrText>
        </w:r>
        <w:r>
          <w:fldChar w:fldCharType="separate"/>
        </w:r>
        <w:r>
          <w:t>22</w:t>
        </w:r>
        <w:r>
          <w:fldChar w:fldCharType="end"/>
        </w:r>
      </w:hyperlink>
    </w:p>
    <w:p>
      <w:pPr>
        <w:pStyle w:val="TOC2"/>
        <w:tabs>
          <w:tab w:val="right" w:leader="dot" w:pos="8306"/>
        </w:tabs>
      </w:pPr>
      <w:hyperlink w:anchor="_Toc973" w:history="1">
        <w:r>
          <w:rPr>
            <w:rFonts w:ascii="仿宋" w:eastAsia="仿宋" w:hAnsi="仿宋" w:cs="仿宋" w:hint="eastAsia"/>
            <w:lang w:eastAsia="zh-CN"/>
          </w:rPr>
          <w:t>(一)、政府引导基金项目选址</w:t>
        </w:r>
        <w:r>
          <w:tab/>
        </w:r>
        <w:r>
          <w:fldChar w:fldCharType="begin"/>
        </w:r>
        <w:r>
          <w:instrText xml:space="preserve"> PAGEREF _Toc973 \h </w:instrText>
        </w:r>
        <w:r>
          <w:fldChar w:fldCharType="separate"/>
        </w:r>
        <w:r>
          <w:t>22</w:t>
        </w:r>
        <w:r>
          <w:fldChar w:fldCharType="end"/>
        </w:r>
      </w:hyperlink>
    </w:p>
    <w:p>
      <w:pPr>
        <w:pStyle w:val="TOC2"/>
        <w:tabs>
          <w:tab w:val="right" w:leader="dot" w:pos="8306"/>
        </w:tabs>
      </w:pPr>
      <w:hyperlink w:anchor="_Toc17372" w:history="1">
        <w:r>
          <w:rPr>
            <w:rFonts w:ascii="仿宋" w:eastAsia="仿宋" w:hAnsi="仿宋" w:cs="仿宋" w:hint="eastAsia"/>
            <w:lang w:eastAsia="zh-CN"/>
          </w:rPr>
          <w:t>(二)、用地控制指标</w:t>
        </w:r>
        <w:r>
          <w:tab/>
        </w:r>
        <w:r>
          <w:fldChar w:fldCharType="begin"/>
        </w:r>
        <w:r>
          <w:instrText xml:space="preserve"> PAGEREF _Toc17372 \h </w:instrText>
        </w:r>
        <w:r>
          <w:fldChar w:fldCharType="separate"/>
        </w:r>
        <w:r>
          <w:t>22</w:t>
        </w:r>
        <w:r>
          <w:fldChar w:fldCharType="end"/>
        </w:r>
      </w:hyperlink>
    </w:p>
    <w:p>
      <w:pPr>
        <w:pStyle w:val="TOC2"/>
        <w:tabs>
          <w:tab w:val="right" w:leader="dot" w:pos="8306"/>
        </w:tabs>
      </w:pPr>
      <w:hyperlink w:anchor="_Toc12605" w:history="1">
        <w:r>
          <w:rPr>
            <w:rFonts w:ascii="仿宋" w:eastAsia="仿宋" w:hAnsi="仿宋" w:cs="仿宋" w:hint="eastAsia"/>
            <w:lang w:eastAsia="zh-CN"/>
          </w:rPr>
          <w:t>(三)、节约用地措施</w:t>
        </w:r>
        <w:r>
          <w:tab/>
        </w:r>
        <w:r>
          <w:fldChar w:fldCharType="begin"/>
        </w:r>
        <w:r>
          <w:instrText xml:space="preserve"> PAGEREF _Toc12605 \h </w:instrText>
        </w:r>
        <w:r>
          <w:fldChar w:fldCharType="separate"/>
        </w:r>
        <w:r>
          <w:t>24</w:t>
        </w:r>
        <w:r>
          <w:fldChar w:fldCharType="end"/>
        </w:r>
      </w:hyperlink>
    </w:p>
    <w:p>
      <w:pPr>
        <w:pStyle w:val="TOC2"/>
        <w:tabs>
          <w:tab w:val="right" w:leader="dot" w:pos="8306"/>
        </w:tabs>
      </w:pPr>
      <w:hyperlink w:anchor="_Toc23648" w:history="1">
        <w:r>
          <w:rPr>
            <w:rFonts w:ascii="仿宋" w:eastAsia="仿宋" w:hAnsi="仿宋" w:cs="仿宋" w:hint="eastAsia"/>
            <w:lang w:eastAsia="zh-CN"/>
          </w:rPr>
          <w:t>(四)、总图布置方案</w:t>
        </w:r>
        <w:r>
          <w:tab/>
        </w:r>
        <w:r>
          <w:fldChar w:fldCharType="begin"/>
        </w:r>
        <w:r>
          <w:instrText xml:space="preserve"> PAGEREF _Toc23648 \h </w:instrText>
        </w:r>
        <w:r>
          <w:fldChar w:fldCharType="separate"/>
        </w:r>
        <w:r>
          <w:t>25</w:t>
        </w:r>
        <w:r>
          <w:fldChar w:fldCharType="end"/>
        </w:r>
      </w:hyperlink>
    </w:p>
    <w:p>
      <w:pPr>
        <w:pStyle w:val="TOC2"/>
        <w:tabs>
          <w:tab w:val="right" w:leader="dot" w:pos="8306"/>
        </w:tabs>
      </w:pPr>
      <w:hyperlink w:anchor="_Toc19798" w:history="1">
        <w:r>
          <w:rPr>
            <w:rFonts w:ascii="仿宋" w:eastAsia="仿宋" w:hAnsi="仿宋" w:cs="仿宋" w:hint="eastAsia"/>
            <w:lang w:eastAsia="zh-CN"/>
          </w:rPr>
          <w:t>(五)、选址综合评价</w:t>
        </w:r>
        <w:r>
          <w:tab/>
        </w:r>
        <w:r>
          <w:fldChar w:fldCharType="begin"/>
        </w:r>
        <w:r>
          <w:instrText xml:space="preserve"> PAGEREF _Toc19798 \h </w:instrText>
        </w:r>
        <w:r>
          <w:fldChar w:fldCharType="separate"/>
        </w:r>
        <w:r>
          <w:t>26</w:t>
        </w:r>
        <w:r>
          <w:fldChar w:fldCharType="end"/>
        </w:r>
      </w:hyperlink>
    </w:p>
    <w:p>
      <w:pPr>
        <w:pStyle w:val="TOC1"/>
        <w:tabs>
          <w:tab w:val="right" w:leader="dot" w:pos="8306"/>
        </w:tabs>
      </w:pPr>
      <w:hyperlink w:anchor="_Toc32453" w:history="1">
        <w:r>
          <w:rPr>
            <w:rFonts w:ascii="仿宋" w:eastAsia="仿宋" w:hAnsi="仿宋" w:cs="仿宋" w:hint="eastAsia"/>
            <w:lang w:eastAsia="zh-CN"/>
          </w:rPr>
          <w:t>七、政府引导基金项目投资规划</w:t>
        </w:r>
        <w:r>
          <w:tab/>
        </w:r>
        <w:r>
          <w:fldChar w:fldCharType="begin"/>
        </w:r>
        <w:r>
          <w:instrText xml:space="preserve"> PAGEREF _Toc32453 \h </w:instrText>
        </w:r>
        <w:r>
          <w:fldChar w:fldCharType="separate"/>
        </w:r>
        <w:r>
          <w:t>27</w:t>
        </w:r>
        <w:r>
          <w:fldChar w:fldCharType="end"/>
        </w:r>
      </w:hyperlink>
    </w:p>
    <w:p>
      <w:pPr>
        <w:pStyle w:val="TOC2"/>
        <w:tabs>
          <w:tab w:val="right" w:leader="dot" w:pos="8306"/>
        </w:tabs>
      </w:pPr>
      <w:hyperlink w:anchor="_Toc2873" w:history="1">
        <w:r>
          <w:rPr>
            <w:rFonts w:ascii="仿宋" w:eastAsia="仿宋" w:hAnsi="仿宋" w:cs="仿宋" w:hint="eastAsia"/>
            <w:lang w:eastAsia="zh-CN"/>
          </w:rPr>
          <w:t>(一)、政府引导基金项目总投资估算</w:t>
        </w:r>
        <w:r>
          <w:tab/>
        </w:r>
        <w:r>
          <w:fldChar w:fldCharType="begin"/>
        </w:r>
        <w:r>
          <w:instrText xml:space="preserve"> PAGEREF _Toc2873 \h </w:instrText>
        </w:r>
        <w:r>
          <w:fldChar w:fldCharType="separate"/>
        </w:r>
        <w:r>
          <w:t>27</w:t>
        </w:r>
        <w:r>
          <w:fldChar w:fldCharType="end"/>
        </w:r>
      </w:hyperlink>
    </w:p>
    <w:p>
      <w:pPr>
        <w:pStyle w:val="TOC2"/>
        <w:tabs>
          <w:tab w:val="right" w:leader="dot" w:pos="8306"/>
        </w:tabs>
      </w:pPr>
      <w:hyperlink w:anchor="_Toc14985" w:history="1">
        <w:r>
          <w:rPr>
            <w:rFonts w:ascii="仿宋" w:eastAsia="仿宋" w:hAnsi="仿宋" w:cs="仿宋" w:hint="eastAsia"/>
            <w:lang w:eastAsia="zh-CN"/>
          </w:rPr>
          <w:t>(二)、资金筹措</w:t>
        </w:r>
        <w:r>
          <w:tab/>
        </w:r>
        <w:r>
          <w:fldChar w:fldCharType="begin"/>
        </w:r>
        <w:r>
          <w:instrText xml:space="preserve"> PAGEREF _Toc14985 \h </w:instrText>
        </w:r>
        <w:r>
          <w:fldChar w:fldCharType="separate"/>
        </w:r>
        <w:r>
          <w:t>28</w:t>
        </w:r>
        <w:r>
          <w:fldChar w:fldCharType="end"/>
        </w:r>
      </w:hyperlink>
    </w:p>
    <w:p>
      <w:pPr>
        <w:pStyle w:val="TOC1"/>
        <w:tabs>
          <w:tab w:val="right" w:leader="dot" w:pos="8306"/>
        </w:tabs>
      </w:pPr>
      <w:hyperlink w:anchor="_Toc18882" w:history="1">
        <w:r>
          <w:rPr>
            <w:rFonts w:ascii="仿宋" w:eastAsia="仿宋" w:hAnsi="仿宋" w:cs="仿宋" w:hint="eastAsia"/>
            <w:lang w:eastAsia="zh-CN"/>
          </w:rPr>
          <w:t>八、政府引导基金项目创新与研发</w:t>
        </w:r>
        <w:r>
          <w:tab/>
        </w:r>
        <w:r>
          <w:fldChar w:fldCharType="begin"/>
        </w:r>
        <w:r>
          <w:instrText xml:space="preserve"> PAGEREF _Toc18882 \h </w:instrText>
        </w:r>
        <w:r>
          <w:fldChar w:fldCharType="separate"/>
        </w:r>
        <w:r>
          <w:t>29</w:t>
        </w:r>
        <w:r>
          <w:fldChar w:fldCharType="end"/>
        </w:r>
      </w:hyperlink>
    </w:p>
    <w:p>
      <w:pPr>
        <w:pStyle w:val="TOC2"/>
        <w:tabs>
          <w:tab w:val="right" w:leader="dot" w:pos="8306"/>
        </w:tabs>
      </w:pPr>
      <w:hyperlink w:anchor="_Toc13069" w:history="1">
        <w:r>
          <w:rPr>
            <w:rFonts w:ascii="仿宋" w:eastAsia="仿宋" w:hAnsi="仿宋" w:cs="仿宋" w:hint="eastAsia"/>
            <w:lang w:eastAsia="zh-CN"/>
          </w:rPr>
          <w:t>(一)、创新策略与方向</w:t>
        </w:r>
        <w:r>
          <w:tab/>
        </w:r>
        <w:r>
          <w:fldChar w:fldCharType="begin"/>
        </w:r>
        <w:r>
          <w:instrText xml:space="preserve"> PAGEREF _Toc13069 \h </w:instrText>
        </w:r>
        <w:r>
          <w:fldChar w:fldCharType="separate"/>
        </w:r>
        <w:r>
          <w:t>29</w:t>
        </w:r>
        <w:r>
          <w:fldChar w:fldCharType="end"/>
        </w:r>
      </w:hyperlink>
    </w:p>
    <w:p>
      <w:pPr>
        <w:pStyle w:val="TOC2"/>
        <w:tabs>
          <w:tab w:val="right" w:leader="dot" w:pos="8306"/>
        </w:tabs>
      </w:pPr>
      <w:hyperlink w:anchor="_Toc9978" w:history="1">
        <w:r>
          <w:rPr>
            <w:rFonts w:ascii="仿宋" w:eastAsia="仿宋" w:hAnsi="仿宋" w:cs="仿宋" w:hint="eastAsia"/>
            <w:lang w:eastAsia="zh-CN"/>
          </w:rPr>
          <w:t>(二)、研发规划与投入</w:t>
        </w:r>
        <w:r>
          <w:tab/>
        </w:r>
        <w:r>
          <w:fldChar w:fldCharType="begin"/>
        </w:r>
        <w:r>
          <w:instrText xml:space="preserve"> PAGEREF _Toc9978 \h </w:instrText>
        </w:r>
        <w:r>
          <w:fldChar w:fldCharType="separate"/>
        </w:r>
        <w:r>
          <w:t>31</w:t>
        </w:r>
        <w:r>
          <w:fldChar w:fldCharType="end"/>
        </w:r>
      </w:hyperlink>
    </w:p>
    <w:p>
      <w:pPr>
        <w:pStyle w:val="TOC1"/>
        <w:tabs>
          <w:tab w:val="right" w:leader="dot" w:pos="8306"/>
        </w:tabs>
      </w:pPr>
      <w:hyperlink w:anchor="_Toc7606" w:history="1">
        <w:r>
          <w:rPr>
            <w:rFonts w:ascii="仿宋" w:eastAsia="仿宋" w:hAnsi="仿宋" w:cs="仿宋" w:hint="eastAsia"/>
            <w:lang w:eastAsia="zh-CN"/>
          </w:rPr>
          <w:t>九、生产安全保护</w:t>
        </w:r>
        <w:r>
          <w:tab/>
        </w:r>
        <w:r>
          <w:fldChar w:fldCharType="begin"/>
        </w:r>
        <w:r>
          <w:instrText xml:space="preserve"> PAGEREF _Toc7606 \h </w:instrText>
        </w:r>
        <w:r>
          <w:fldChar w:fldCharType="separate"/>
        </w:r>
        <w:r>
          <w:t>32</w:t>
        </w:r>
        <w:r>
          <w:fldChar w:fldCharType="end"/>
        </w:r>
      </w:hyperlink>
    </w:p>
    <w:p>
      <w:pPr>
        <w:pStyle w:val="TOC2"/>
        <w:tabs>
          <w:tab w:val="right" w:leader="dot" w:pos="8306"/>
        </w:tabs>
      </w:pPr>
      <w:hyperlink w:anchor="_Toc23599" w:history="1">
        <w:r>
          <w:rPr>
            <w:rFonts w:ascii="仿宋" w:eastAsia="仿宋" w:hAnsi="仿宋" w:cs="仿宋" w:hint="eastAsia"/>
            <w:lang w:eastAsia="zh-CN"/>
          </w:rPr>
          <w:t>(一)、消防安全</w:t>
        </w:r>
        <w:r>
          <w:tab/>
        </w:r>
        <w:r>
          <w:fldChar w:fldCharType="begin"/>
        </w:r>
        <w:r>
          <w:instrText xml:space="preserve"> PAGEREF _Toc23599 \h </w:instrText>
        </w:r>
        <w:r>
          <w:fldChar w:fldCharType="separate"/>
        </w:r>
        <w:r>
          <w:t>32</w:t>
        </w:r>
        <w:r>
          <w:fldChar w:fldCharType="end"/>
        </w:r>
      </w:hyperlink>
    </w:p>
    <w:p>
      <w:pPr>
        <w:pStyle w:val="TOC2"/>
        <w:tabs>
          <w:tab w:val="right" w:leader="dot" w:pos="8306"/>
        </w:tabs>
      </w:pPr>
      <w:hyperlink w:anchor="_Toc10795" w:history="1">
        <w:r>
          <w:rPr>
            <w:rFonts w:ascii="仿宋" w:eastAsia="仿宋" w:hAnsi="仿宋" w:cs="仿宋" w:hint="eastAsia"/>
            <w:lang w:eastAsia="zh-CN"/>
          </w:rPr>
          <w:t>(二)、防火防爆总图布置措施</w:t>
        </w:r>
        <w:r>
          <w:tab/>
        </w:r>
        <w:r>
          <w:fldChar w:fldCharType="begin"/>
        </w:r>
        <w:r>
          <w:instrText xml:space="preserve"> PAGEREF _Toc10795 \h </w:instrText>
        </w:r>
        <w:r>
          <w:fldChar w:fldCharType="separate"/>
        </w:r>
        <w:r>
          <w:t>34</w:t>
        </w:r>
        <w:r>
          <w:fldChar w:fldCharType="end"/>
        </w:r>
      </w:hyperlink>
    </w:p>
    <w:p>
      <w:pPr>
        <w:pStyle w:val="TOC2"/>
        <w:tabs>
          <w:tab w:val="right" w:leader="dot" w:pos="8306"/>
        </w:tabs>
      </w:pPr>
      <w:hyperlink w:anchor="_Toc4017" w:history="1">
        <w:r>
          <w:rPr>
            <w:rFonts w:ascii="仿宋" w:eastAsia="仿宋" w:hAnsi="仿宋" w:cs="仿宋" w:hint="eastAsia"/>
            <w:lang w:eastAsia="zh-CN"/>
          </w:rPr>
          <w:t>(三)、自然灾害防范措施</w:t>
        </w:r>
        <w:r>
          <w:tab/>
        </w:r>
        <w:r>
          <w:fldChar w:fldCharType="begin"/>
        </w:r>
        <w:r>
          <w:instrText xml:space="preserve"> PAGEREF _Toc4017 \h </w:instrText>
        </w:r>
        <w:r>
          <w:fldChar w:fldCharType="separate"/>
        </w:r>
        <w:r>
          <w:t>35</w:t>
        </w:r>
        <w:r>
          <w:fldChar w:fldCharType="end"/>
        </w:r>
      </w:hyperlink>
    </w:p>
    <w:p>
      <w:pPr>
        <w:pStyle w:val="TOC2"/>
        <w:tabs>
          <w:tab w:val="right" w:leader="dot" w:pos="8306"/>
        </w:tabs>
      </w:pPr>
      <w:hyperlink w:anchor="_Toc28064" w:history="1">
        <w:r>
          <w:rPr>
            <w:rFonts w:ascii="仿宋" w:eastAsia="仿宋" w:hAnsi="仿宋" w:cs="仿宋" w:hint="eastAsia"/>
            <w:lang w:eastAsia="zh-CN"/>
          </w:rPr>
          <w:t>(四)、安全色及安全标志使用要求</w:t>
        </w:r>
        <w:r>
          <w:tab/>
        </w:r>
        <w:r>
          <w:fldChar w:fldCharType="begin"/>
        </w:r>
        <w:r>
          <w:instrText xml:space="preserve"> PAGEREF _Toc28064 \h </w:instrText>
        </w:r>
        <w:r>
          <w:fldChar w:fldCharType="separate"/>
        </w:r>
        <w:r>
          <w:t>36</w:t>
        </w:r>
        <w:r>
          <w:fldChar w:fldCharType="end"/>
        </w:r>
      </w:hyperlink>
    </w:p>
    <w:p>
      <w:pPr>
        <w:pStyle w:val="TOC2"/>
        <w:tabs>
          <w:tab w:val="right" w:leader="dot" w:pos="8306"/>
        </w:tabs>
      </w:pPr>
      <w:hyperlink w:anchor="_Toc29056" w:history="1">
        <w:r>
          <w:rPr>
            <w:rFonts w:ascii="仿宋" w:eastAsia="仿宋" w:hAnsi="仿宋" w:cs="仿宋" w:hint="eastAsia"/>
            <w:lang w:eastAsia="zh-CN"/>
          </w:rPr>
          <w:t>(五)、防尘防毒措施</w:t>
        </w:r>
        <w:r>
          <w:tab/>
        </w:r>
        <w:r>
          <w:fldChar w:fldCharType="begin"/>
        </w:r>
        <w:r>
          <w:instrText xml:space="preserve"> PAGEREF _Toc29056 \h </w:instrText>
        </w:r>
        <w:r>
          <w:fldChar w:fldCharType="separate"/>
        </w:r>
        <w:r>
          <w:t>37</w:t>
        </w:r>
        <w:r>
          <w:fldChar w:fldCharType="end"/>
        </w:r>
      </w:hyperlink>
    </w:p>
    <w:p>
      <w:pPr>
        <w:pStyle w:val="TOC2"/>
        <w:tabs>
          <w:tab w:val="right" w:leader="dot" w:pos="8306"/>
        </w:tabs>
      </w:pPr>
      <w:hyperlink w:anchor="_Toc28997" w:history="1">
        <w:r>
          <w:rPr>
            <w:rFonts w:ascii="仿宋" w:eastAsia="仿宋" w:hAnsi="仿宋" w:cs="仿宋" w:hint="eastAsia"/>
            <w:lang w:eastAsia="zh-CN"/>
          </w:rPr>
          <w:t>(六)、防静电、触电防护及防雷措施</w:t>
        </w:r>
        <w:r>
          <w:tab/>
        </w:r>
        <w:r>
          <w:fldChar w:fldCharType="begin"/>
        </w:r>
        <w:r>
          <w:instrText xml:space="preserve"> PAGEREF _Toc28997 \h </w:instrText>
        </w:r>
        <w:r>
          <w:fldChar w:fldCharType="separate"/>
        </w:r>
        <w:r>
          <w:t>38</w:t>
        </w:r>
        <w:r>
          <w:fldChar w:fldCharType="end"/>
        </w:r>
      </w:hyperlink>
    </w:p>
    <w:p>
      <w:pPr>
        <w:pStyle w:val="TOC2"/>
        <w:tabs>
          <w:tab w:val="right" w:leader="dot" w:pos="8306"/>
        </w:tabs>
      </w:pPr>
      <w:hyperlink w:anchor="_Toc25207" w:history="1">
        <w:r>
          <w:rPr>
            <w:rFonts w:ascii="仿宋" w:eastAsia="仿宋" w:hAnsi="仿宋" w:cs="仿宋" w:hint="eastAsia"/>
            <w:lang w:eastAsia="zh-CN"/>
          </w:rPr>
          <w:t>(七)、机械设备安全保障措施</w:t>
        </w:r>
        <w:r>
          <w:tab/>
        </w:r>
        <w:r>
          <w:fldChar w:fldCharType="begin"/>
        </w:r>
        <w:r>
          <w:instrText xml:space="preserve"> PAGEREF _Toc25207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743" w:history="1">
        <w:r>
          <w:rPr>
            <w:rFonts w:ascii="仿宋" w:eastAsia="仿宋" w:hAnsi="仿宋" w:cs="仿宋" w:hint="eastAsia"/>
            <w:lang w:eastAsia="zh-CN"/>
          </w:rPr>
          <w:t>十、政府引导基金项目社会影响</w:t>
        </w:r>
        <w:r>
          <w:tab/>
        </w:r>
        <w:r>
          <w:fldChar w:fldCharType="begin"/>
        </w:r>
        <w:r>
          <w:instrText xml:space="preserve"> PAGEREF _Toc17743 \h </w:instrText>
        </w:r>
        <w:r>
          <w:fldChar w:fldCharType="separate"/>
        </w:r>
        <w:r>
          <w:t>40</w:t>
        </w:r>
        <w:r>
          <w:fldChar w:fldCharType="end"/>
        </w:r>
      </w:hyperlink>
    </w:p>
    <w:p>
      <w:pPr>
        <w:pStyle w:val="TOC2"/>
        <w:tabs>
          <w:tab w:val="right" w:leader="dot" w:pos="8306"/>
        </w:tabs>
      </w:pPr>
      <w:hyperlink w:anchor="_Toc8624" w:history="1">
        <w:r>
          <w:rPr>
            <w:rFonts w:ascii="仿宋" w:eastAsia="仿宋" w:hAnsi="仿宋" w:cs="仿宋" w:hint="eastAsia"/>
            <w:lang w:eastAsia="zh-CN"/>
          </w:rPr>
          <w:t>(一)、社会责任与义务</w:t>
        </w:r>
        <w:r>
          <w:tab/>
        </w:r>
        <w:r>
          <w:fldChar w:fldCharType="begin"/>
        </w:r>
        <w:r>
          <w:instrText xml:space="preserve"> PAGEREF _Toc8624 \h </w:instrText>
        </w:r>
        <w:r>
          <w:fldChar w:fldCharType="separate"/>
        </w:r>
        <w:r>
          <w:t>40</w:t>
        </w:r>
        <w:r>
          <w:fldChar w:fldCharType="end"/>
        </w:r>
      </w:hyperlink>
    </w:p>
    <w:p>
      <w:pPr>
        <w:pStyle w:val="TOC2"/>
        <w:tabs>
          <w:tab w:val="right" w:leader="dot" w:pos="8306"/>
        </w:tabs>
      </w:pPr>
      <w:hyperlink w:anchor="_Toc17724" w:history="1">
        <w:r>
          <w:rPr>
            <w:rFonts w:ascii="仿宋" w:eastAsia="仿宋" w:hAnsi="仿宋" w:cs="仿宋" w:hint="eastAsia"/>
            <w:lang w:eastAsia="zh-CN"/>
          </w:rPr>
          <w:t>(二)、社会参与与沟通</w:t>
        </w:r>
        <w:r>
          <w:tab/>
        </w:r>
        <w:r>
          <w:fldChar w:fldCharType="begin"/>
        </w:r>
        <w:r>
          <w:instrText xml:space="preserve"> PAGEREF _Toc17724 \h </w:instrText>
        </w:r>
        <w:r>
          <w:fldChar w:fldCharType="separate"/>
        </w:r>
        <w:r>
          <w:t>41</w:t>
        </w:r>
        <w:r>
          <w:fldChar w:fldCharType="end"/>
        </w:r>
      </w:hyperlink>
    </w:p>
    <w:p>
      <w:pPr>
        <w:pStyle w:val="TOC1"/>
        <w:tabs>
          <w:tab w:val="right" w:leader="dot" w:pos="8306"/>
        </w:tabs>
      </w:pPr>
      <w:hyperlink w:anchor="_Toc6718" w:history="1">
        <w:r>
          <w:rPr>
            <w:rFonts w:ascii="仿宋" w:eastAsia="仿宋" w:hAnsi="仿宋" w:cs="仿宋" w:hint="eastAsia"/>
            <w:lang w:eastAsia="zh-CN"/>
          </w:rPr>
          <w:t>十一、政府引导基金项目财务管理</w:t>
        </w:r>
        <w:r>
          <w:tab/>
        </w:r>
        <w:r>
          <w:fldChar w:fldCharType="begin"/>
        </w:r>
        <w:r>
          <w:instrText xml:space="preserve"> PAGEREF _Toc6718 \h </w:instrText>
        </w:r>
        <w:r>
          <w:fldChar w:fldCharType="separate"/>
        </w:r>
        <w:r>
          <w:t>42</w:t>
        </w:r>
        <w:r>
          <w:fldChar w:fldCharType="end"/>
        </w:r>
      </w:hyperlink>
    </w:p>
    <w:p>
      <w:pPr>
        <w:pStyle w:val="TOC2"/>
        <w:tabs>
          <w:tab w:val="right" w:leader="dot" w:pos="8306"/>
        </w:tabs>
      </w:pPr>
      <w:hyperlink w:anchor="_Toc24379" w:history="1">
        <w:r>
          <w:rPr>
            <w:rFonts w:ascii="仿宋" w:eastAsia="仿宋" w:hAnsi="仿宋" w:cs="仿宋" w:hint="eastAsia"/>
            <w:lang w:eastAsia="zh-CN"/>
          </w:rPr>
          <w:t>(一)、资金需求大</w:t>
        </w:r>
        <w:r>
          <w:tab/>
        </w:r>
        <w:r>
          <w:fldChar w:fldCharType="begin"/>
        </w:r>
        <w:r>
          <w:instrText xml:space="preserve"> PAGEREF _Toc24379 \h </w:instrText>
        </w:r>
        <w:r>
          <w:fldChar w:fldCharType="separate"/>
        </w:r>
        <w:r>
          <w:t>42</w:t>
        </w:r>
        <w:r>
          <w:fldChar w:fldCharType="end"/>
        </w:r>
      </w:hyperlink>
    </w:p>
    <w:p>
      <w:pPr>
        <w:pStyle w:val="TOC2"/>
        <w:tabs>
          <w:tab w:val="right" w:leader="dot" w:pos="8306"/>
        </w:tabs>
      </w:pPr>
      <w:hyperlink w:anchor="_Toc31591" w:history="1">
        <w:r>
          <w:rPr>
            <w:rFonts w:ascii="仿宋" w:eastAsia="仿宋" w:hAnsi="仿宋" w:cs="仿宋" w:hint="eastAsia"/>
            <w:lang w:eastAsia="zh-CN"/>
          </w:rPr>
          <w:t>(二)、研发周期长</w:t>
        </w:r>
        <w:r>
          <w:tab/>
        </w:r>
        <w:r>
          <w:fldChar w:fldCharType="begin"/>
        </w:r>
        <w:r>
          <w:instrText xml:space="preserve"> PAGEREF _Toc31591 \h </w:instrText>
        </w:r>
        <w:r>
          <w:fldChar w:fldCharType="separate"/>
        </w:r>
        <w:r>
          <w:t>43</w:t>
        </w:r>
        <w:r>
          <w:fldChar w:fldCharType="end"/>
        </w:r>
      </w:hyperlink>
    </w:p>
    <w:p>
      <w:pPr>
        <w:pStyle w:val="TOC2"/>
        <w:tabs>
          <w:tab w:val="right" w:leader="dot" w:pos="8306"/>
        </w:tabs>
      </w:pPr>
      <w:hyperlink w:anchor="_Toc32744" w:history="1">
        <w:r>
          <w:rPr>
            <w:rFonts w:ascii="仿宋" w:eastAsia="仿宋" w:hAnsi="仿宋" w:cs="仿宋" w:hint="eastAsia"/>
            <w:lang w:eastAsia="zh-CN"/>
          </w:rPr>
          <w:t>(三)、市场风险大</w:t>
        </w:r>
        <w:r>
          <w:tab/>
        </w:r>
        <w:r>
          <w:fldChar w:fldCharType="begin"/>
        </w:r>
        <w:r>
          <w:instrText xml:space="preserve"> PAGEREF _Toc32744 \h </w:instrText>
        </w:r>
        <w:r>
          <w:fldChar w:fldCharType="separate"/>
        </w:r>
        <w:r>
          <w:t>44</w:t>
        </w:r>
        <w:r>
          <w:fldChar w:fldCharType="end"/>
        </w:r>
      </w:hyperlink>
    </w:p>
    <w:p>
      <w:pPr>
        <w:pStyle w:val="TOC2"/>
        <w:tabs>
          <w:tab w:val="right" w:leader="dot" w:pos="8306"/>
        </w:tabs>
      </w:pPr>
      <w:hyperlink w:anchor="_Toc22535" w:history="1">
        <w:r>
          <w:rPr>
            <w:rFonts w:ascii="仿宋" w:eastAsia="仿宋" w:hAnsi="仿宋" w:cs="仿宋" w:hint="eastAsia"/>
            <w:lang w:eastAsia="zh-CN"/>
          </w:rPr>
          <w:t>(四)、利润率高</w:t>
        </w:r>
        <w:r>
          <w:tab/>
        </w:r>
        <w:r>
          <w:fldChar w:fldCharType="begin"/>
        </w:r>
        <w:r>
          <w:instrText xml:space="preserve"> PAGEREF _Toc22535 \h </w:instrText>
        </w:r>
        <w:r>
          <w:fldChar w:fldCharType="separate"/>
        </w:r>
        <w:r>
          <w:t>47</w:t>
        </w:r>
        <w:r>
          <w:fldChar w:fldCharType="end"/>
        </w:r>
      </w:hyperlink>
    </w:p>
    <w:p>
      <w:pPr>
        <w:pStyle w:val="TOC1"/>
        <w:tabs>
          <w:tab w:val="right" w:leader="dot" w:pos="8306"/>
        </w:tabs>
      </w:pPr>
      <w:hyperlink w:anchor="_Toc3250" w:history="1">
        <w:r>
          <w:rPr>
            <w:rFonts w:ascii="仿宋" w:eastAsia="仿宋" w:hAnsi="仿宋" w:cs="仿宋" w:hint="eastAsia"/>
            <w:lang w:eastAsia="zh-CN"/>
          </w:rPr>
          <w:t>十二、政府引导基金项目计划安排</w:t>
        </w:r>
        <w:r>
          <w:tab/>
        </w:r>
        <w:r>
          <w:fldChar w:fldCharType="begin"/>
        </w:r>
        <w:r>
          <w:instrText xml:space="preserve"> PAGEREF _Toc3250 \h </w:instrText>
        </w:r>
        <w:r>
          <w:fldChar w:fldCharType="separate"/>
        </w:r>
        <w:r>
          <w:t>49</w:t>
        </w:r>
        <w:r>
          <w:fldChar w:fldCharType="end"/>
        </w:r>
      </w:hyperlink>
    </w:p>
    <w:p>
      <w:pPr>
        <w:pStyle w:val="TOC2"/>
        <w:tabs>
          <w:tab w:val="right" w:leader="dot" w:pos="8306"/>
        </w:tabs>
      </w:pPr>
      <w:hyperlink w:anchor="_Toc11723" w:history="1">
        <w:r>
          <w:rPr>
            <w:rFonts w:ascii="仿宋" w:eastAsia="仿宋" w:hAnsi="仿宋" w:cs="仿宋" w:hint="eastAsia"/>
            <w:lang w:eastAsia="zh-CN"/>
          </w:rPr>
          <w:t>(一)、建设周期</w:t>
        </w:r>
        <w:r>
          <w:tab/>
        </w:r>
        <w:r>
          <w:fldChar w:fldCharType="begin"/>
        </w:r>
        <w:r>
          <w:instrText xml:space="preserve"> PAGEREF _Toc11723 \h </w:instrText>
        </w:r>
        <w:r>
          <w:fldChar w:fldCharType="separate"/>
        </w:r>
        <w:r>
          <w:t>49</w:t>
        </w:r>
        <w:r>
          <w:fldChar w:fldCharType="end"/>
        </w:r>
      </w:hyperlink>
    </w:p>
    <w:p>
      <w:pPr>
        <w:pStyle w:val="TOC2"/>
        <w:tabs>
          <w:tab w:val="right" w:leader="dot" w:pos="8306"/>
        </w:tabs>
      </w:pPr>
      <w:hyperlink w:anchor="_Toc27301" w:history="1">
        <w:r>
          <w:rPr>
            <w:rFonts w:ascii="仿宋" w:eastAsia="仿宋" w:hAnsi="仿宋" w:cs="仿宋" w:hint="eastAsia"/>
            <w:lang w:eastAsia="zh-CN"/>
          </w:rPr>
          <w:t>(二)、建设进度</w:t>
        </w:r>
        <w:r>
          <w:tab/>
        </w:r>
        <w:r>
          <w:fldChar w:fldCharType="begin"/>
        </w:r>
        <w:r>
          <w:instrText xml:space="preserve"> PAGEREF _Toc27301 \h </w:instrText>
        </w:r>
        <w:r>
          <w:fldChar w:fldCharType="separate"/>
        </w:r>
        <w:r>
          <w:t>50</w:t>
        </w:r>
        <w:r>
          <w:fldChar w:fldCharType="end"/>
        </w:r>
      </w:hyperlink>
    </w:p>
    <w:p>
      <w:pPr>
        <w:pStyle w:val="TOC2"/>
        <w:tabs>
          <w:tab w:val="right" w:leader="dot" w:pos="8306"/>
        </w:tabs>
      </w:pPr>
      <w:hyperlink w:anchor="_Toc31574" w:history="1">
        <w:r>
          <w:rPr>
            <w:rFonts w:ascii="仿宋" w:eastAsia="仿宋" w:hAnsi="仿宋" w:cs="仿宋" w:hint="eastAsia"/>
            <w:lang w:eastAsia="zh-CN"/>
          </w:rPr>
          <w:t>(三)、进度安排注意事项</w:t>
        </w:r>
        <w:r>
          <w:tab/>
        </w:r>
        <w:r>
          <w:fldChar w:fldCharType="begin"/>
        </w:r>
        <w:r>
          <w:instrText xml:space="preserve"> PAGEREF _Toc31574 \h </w:instrText>
        </w:r>
        <w:r>
          <w:fldChar w:fldCharType="separate"/>
        </w:r>
        <w:r>
          <w:t>51</w:t>
        </w:r>
        <w:r>
          <w:fldChar w:fldCharType="end"/>
        </w:r>
      </w:hyperlink>
    </w:p>
    <w:p>
      <w:pPr>
        <w:pStyle w:val="TOC2"/>
        <w:tabs>
          <w:tab w:val="right" w:leader="dot" w:pos="8306"/>
        </w:tabs>
      </w:pPr>
      <w:hyperlink w:anchor="_Toc15481" w:history="1">
        <w:r>
          <w:rPr>
            <w:rFonts w:ascii="仿宋" w:eastAsia="仿宋" w:hAnsi="仿宋" w:cs="仿宋" w:hint="eastAsia"/>
            <w:lang w:eastAsia="zh-CN"/>
          </w:rPr>
          <w:t>(四)、人力资源配置</w:t>
        </w:r>
        <w:r>
          <w:tab/>
        </w:r>
        <w:r>
          <w:fldChar w:fldCharType="begin"/>
        </w:r>
        <w:r>
          <w:instrText xml:space="preserve"> PAGEREF _Toc15481 \h </w:instrText>
        </w:r>
        <w:r>
          <w:fldChar w:fldCharType="separate"/>
        </w:r>
        <w:r>
          <w:t>53</w:t>
        </w:r>
        <w:r>
          <w:fldChar w:fldCharType="end"/>
        </w:r>
      </w:hyperlink>
    </w:p>
    <w:p>
      <w:pPr>
        <w:pStyle w:val="TOC1"/>
        <w:tabs>
          <w:tab w:val="right" w:leader="dot" w:pos="8306"/>
        </w:tabs>
      </w:pPr>
      <w:hyperlink w:anchor="_Toc1177" w:history="1">
        <w:r>
          <w:rPr>
            <w:rFonts w:ascii="仿宋" w:eastAsia="仿宋" w:hAnsi="仿宋" w:cs="仿宋" w:hint="eastAsia"/>
            <w:lang w:eastAsia="zh-CN"/>
          </w:rPr>
          <w:t>十三、政府引导基金项目变更管理</w:t>
        </w:r>
        <w:r>
          <w:tab/>
        </w:r>
        <w:r>
          <w:fldChar w:fldCharType="begin"/>
        </w:r>
        <w:r>
          <w:instrText xml:space="preserve"> PAGEREF _Toc1177 \h </w:instrText>
        </w:r>
        <w:r>
          <w:fldChar w:fldCharType="separate"/>
        </w:r>
        <w:r>
          <w:t>53</w:t>
        </w:r>
        <w:r>
          <w:fldChar w:fldCharType="end"/>
        </w:r>
      </w:hyperlink>
    </w:p>
    <w:p>
      <w:pPr>
        <w:pStyle w:val="TOC2"/>
        <w:tabs>
          <w:tab w:val="right" w:leader="dot" w:pos="8306"/>
        </w:tabs>
      </w:pPr>
      <w:hyperlink w:anchor="_Toc6670" w:history="1">
        <w:r>
          <w:rPr>
            <w:rFonts w:ascii="仿宋" w:eastAsia="仿宋" w:hAnsi="仿宋" w:cs="仿宋" w:hint="eastAsia"/>
            <w:lang w:eastAsia="zh-CN"/>
          </w:rPr>
          <w:t>(一)、变更申请与评估</w:t>
        </w:r>
        <w:r>
          <w:tab/>
        </w:r>
        <w:r>
          <w:fldChar w:fldCharType="begin"/>
        </w:r>
        <w:r>
          <w:instrText xml:space="preserve"> PAGEREF _Toc6670 \h </w:instrText>
        </w:r>
        <w:r>
          <w:fldChar w:fldCharType="separate"/>
        </w:r>
        <w:r>
          <w:t>53</w:t>
        </w:r>
        <w:r>
          <w:fldChar w:fldCharType="end"/>
        </w:r>
      </w:hyperlink>
    </w:p>
    <w:p>
      <w:pPr>
        <w:pStyle w:val="TOC2"/>
        <w:tabs>
          <w:tab w:val="right" w:leader="dot" w:pos="8306"/>
        </w:tabs>
      </w:pPr>
      <w:hyperlink w:anchor="_Toc7907" w:history="1">
        <w:r>
          <w:rPr>
            <w:rFonts w:ascii="仿宋" w:eastAsia="仿宋" w:hAnsi="仿宋" w:cs="仿宋" w:hint="eastAsia"/>
            <w:lang w:eastAsia="zh-CN"/>
          </w:rPr>
          <w:t>(二)、变更实施与控制</w:t>
        </w:r>
        <w:r>
          <w:tab/>
        </w:r>
        <w:r>
          <w:fldChar w:fldCharType="begin"/>
        </w:r>
        <w:r>
          <w:instrText xml:space="preserve"> PAGEREF _Toc7907 \h </w:instrText>
        </w:r>
        <w:r>
          <w:fldChar w:fldCharType="separate"/>
        </w:r>
        <w:r>
          <w:t>54</w:t>
        </w:r>
        <w:r>
          <w:fldChar w:fldCharType="end"/>
        </w:r>
      </w:hyperlink>
    </w:p>
    <w:p>
      <w:pPr>
        <w:pStyle w:val="TOC1"/>
        <w:tabs>
          <w:tab w:val="right" w:leader="dot" w:pos="8306"/>
        </w:tabs>
      </w:pPr>
      <w:hyperlink w:anchor="_Toc21686" w:history="1">
        <w:r>
          <w:rPr>
            <w:rFonts w:ascii="仿宋" w:eastAsia="仿宋" w:hAnsi="仿宋" w:cs="仿宋" w:hint="eastAsia"/>
            <w:lang w:eastAsia="zh-CN"/>
          </w:rPr>
          <w:t>十四、质量管理体系</w:t>
        </w:r>
        <w:r>
          <w:tab/>
        </w:r>
        <w:r>
          <w:fldChar w:fldCharType="begin"/>
        </w:r>
        <w:r>
          <w:instrText xml:space="preserve"> PAGEREF _Toc21686 \h </w:instrText>
        </w:r>
        <w:r>
          <w:fldChar w:fldCharType="separate"/>
        </w:r>
        <w:r>
          <w:t>55</w:t>
        </w:r>
        <w:r>
          <w:fldChar w:fldCharType="end"/>
        </w:r>
      </w:hyperlink>
    </w:p>
    <w:p>
      <w:pPr>
        <w:pStyle w:val="TOC2"/>
        <w:tabs>
          <w:tab w:val="right" w:leader="dot" w:pos="8306"/>
        </w:tabs>
      </w:pPr>
      <w:hyperlink w:anchor="_Toc27252" w:history="1">
        <w:r>
          <w:rPr>
            <w:rFonts w:ascii="仿宋" w:eastAsia="仿宋" w:hAnsi="仿宋" w:cs="仿宋" w:hint="eastAsia"/>
            <w:lang w:eastAsia="zh-CN"/>
          </w:rPr>
          <w:t>(一)、质量目标与方针</w:t>
        </w:r>
        <w:r>
          <w:tab/>
        </w:r>
        <w:r>
          <w:fldChar w:fldCharType="begin"/>
        </w:r>
        <w:r>
          <w:instrText xml:space="preserve"> PAGEREF _Toc27252 \h </w:instrText>
        </w:r>
        <w:r>
          <w:fldChar w:fldCharType="separate"/>
        </w:r>
        <w:r>
          <w:t>55</w:t>
        </w:r>
        <w:r>
          <w:fldChar w:fldCharType="end"/>
        </w:r>
      </w:hyperlink>
    </w:p>
    <w:p>
      <w:pPr>
        <w:pStyle w:val="TOC2"/>
        <w:tabs>
          <w:tab w:val="right" w:leader="dot" w:pos="8306"/>
        </w:tabs>
      </w:pPr>
      <w:hyperlink w:anchor="_Toc14088" w:history="1">
        <w:r>
          <w:rPr>
            <w:rFonts w:ascii="仿宋" w:eastAsia="仿宋" w:hAnsi="仿宋" w:cs="仿宋" w:hint="eastAsia"/>
            <w:lang w:eastAsia="zh-CN"/>
          </w:rPr>
          <w:t>(二)、质量管理责任</w:t>
        </w:r>
        <w:r>
          <w:tab/>
        </w:r>
        <w:r>
          <w:fldChar w:fldCharType="begin"/>
        </w:r>
        <w:r>
          <w:instrText xml:space="preserve"> PAGEREF _Toc14088 \h </w:instrText>
        </w:r>
        <w:r>
          <w:fldChar w:fldCharType="separate"/>
        </w:r>
        <w:r>
          <w:t>56</w:t>
        </w:r>
        <w:r>
          <w:fldChar w:fldCharType="end"/>
        </w:r>
      </w:hyperlink>
    </w:p>
    <w:p>
      <w:pPr>
        <w:pStyle w:val="TOC2"/>
        <w:tabs>
          <w:tab w:val="right" w:leader="dot" w:pos="8306"/>
        </w:tabs>
      </w:pPr>
      <w:hyperlink w:anchor="_Toc19859" w:history="1">
        <w:r>
          <w:rPr>
            <w:rFonts w:ascii="仿宋" w:eastAsia="仿宋" w:hAnsi="仿宋" w:cs="仿宋" w:hint="eastAsia"/>
            <w:lang w:eastAsia="zh-CN"/>
          </w:rPr>
          <w:t>(三)、质量管理体系文件</w:t>
        </w:r>
        <w:r>
          <w:tab/>
        </w:r>
        <w:r>
          <w:fldChar w:fldCharType="begin"/>
        </w:r>
        <w:r>
          <w:instrText xml:space="preserve"> PAGEREF _Toc19859 \h </w:instrText>
        </w:r>
        <w:r>
          <w:fldChar w:fldCharType="separate"/>
        </w:r>
        <w:r>
          <w:t>57</w:t>
        </w:r>
        <w:r>
          <w:fldChar w:fldCharType="end"/>
        </w:r>
      </w:hyperlink>
    </w:p>
    <w:p>
      <w:pPr>
        <w:pStyle w:val="TOC2"/>
        <w:tabs>
          <w:tab w:val="right" w:leader="dot" w:pos="8306"/>
        </w:tabs>
      </w:pPr>
      <w:hyperlink w:anchor="_Toc25613" w:history="1">
        <w:r>
          <w:rPr>
            <w:rFonts w:ascii="仿宋" w:eastAsia="仿宋" w:hAnsi="仿宋" w:cs="仿宋" w:hint="eastAsia"/>
            <w:lang w:eastAsia="zh-CN"/>
          </w:rPr>
          <w:t>(四)、质量培训与教育</w:t>
        </w:r>
        <w:r>
          <w:tab/>
        </w:r>
        <w:r>
          <w:fldChar w:fldCharType="begin"/>
        </w:r>
        <w:r>
          <w:instrText xml:space="preserve"> PAGEREF _Toc25613 \h </w:instrText>
        </w:r>
        <w:r>
          <w:fldChar w:fldCharType="separate"/>
        </w:r>
        <w:r>
          <w:t>59</w:t>
        </w:r>
        <w:r>
          <w:fldChar w:fldCharType="end"/>
        </w:r>
      </w:hyperlink>
    </w:p>
    <w:p>
      <w:pPr>
        <w:pStyle w:val="TOC2"/>
        <w:tabs>
          <w:tab w:val="right" w:leader="dot" w:pos="8306"/>
        </w:tabs>
      </w:pPr>
      <w:hyperlink w:anchor="_Toc25981" w:history="1">
        <w:r>
          <w:rPr>
            <w:rFonts w:ascii="仿宋" w:eastAsia="仿宋" w:hAnsi="仿宋" w:cs="仿宋" w:hint="eastAsia"/>
            <w:lang w:eastAsia="zh-CN"/>
          </w:rPr>
          <w:t>(五)、质量审核与评价</w:t>
        </w:r>
        <w:r>
          <w:tab/>
        </w:r>
        <w:r>
          <w:fldChar w:fldCharType="begin"/>
        </w:r>
        <w:r>
          <w:instrText xml:space="preserve"> PAGEREF _Toc25981 \h </w:instrText>
        </w:r>
        <w:r>
          <w:fldChar w:fldCharType="separate"/>
        </w:r>
        <w:r>
          <w:t>60</w:t>
        </w:r>
        <w:r>
          <w:fldChar w:fldCharType="end"/>
        </w:r>
      </w:hyperlink>
    </w:p>
    <w:p>
      <w:pPr>
        <w:pStyle w:val="TOC2"/>
        <w:tabs>
          <w:tab w:val="right" w:leader="dot" w:pos="8306"/>
        </w:tabs>
      </w:pPr>
      <w:hyperlink w:anchor="_Toc22787" w:history="1">
        <w:r>
          <w:rPr>
            <w:rFonts w:ascii="仿宋" w:eastAsia="仿宋" w:hAnsi="仿宋" w:cs="仿宋" w:hint="eastAsia"/>
            <w:lang w:eastAsia="zh-CN"/>
          </w:rPr>
          <w:t>(六)、不符合与纠正措施</w:t>
        </w:r>
        <w:r>
          <w:tab/>
        </w:r>
        <w:r>
          <w:fldChar w:fldCharType="begin"/>
        </w:r>
        <w:r>
          <w:instrText xml:space="preserve"> PAGEREF _Toc22787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80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087"/>
      <w:r>
        <w:rPr>
          <w:rFonts w:ascii="仿宋" w:eastAsia="仿宋" w:hAnsi="仿宋" w:cs="仿宋" w:hint="eastAsia"/>
          <w:sz w:val="28"/>
          <w:lang w:eastAsia="zh-CN"/>
        </w:rPr>
        <w:t>一、政府引导基金项目绩效评估</w:t>
      </w:r>
      <w:bookmarkEnd w:id="2"/>
    </w:p>
    <w:p>
      <w:pPr>
        <w:pStyle w:val="Heading2"/>
        <w:rPr>
          <w:rFonts w:ascii="仿宋" w:eastAsia="仿宋" w:hAnsi="仿宋" w:cs="仿宋" w:hint="eastAsia"/>
          <w:lang w:eastAsia="zh-CN"/>
        </w:rPr>
      </w:pPr>
      <w:bookmarkStart w:id="3" w:name="_Toc10004"/>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政府引导基金项目中，我们设计了一套全面的绩效评估指标，以确保政府引导基金项目的可控和成功交付。这些指标跨足政府引导基金项目目标、成本、进度和质量等多个维度，为我们提供了全面洞察政府引导基金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引导基金项目目标达成率是我们关注的首要指标。我们设定了明确的目标，并通过定期监测和评估，迅速发现并应对潜在的目标偏差。这为政府引导基金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成本绩效是另一个核心关注点。通过实际成本与预算成本的对比分析，我们深入了解成本差异的原因，及时调整资源分配，保持政府引导基金项目在经济效益方面的合理水平。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府引导基金项目进度作为关键的绩效指标之一，得到了精心的关注。我们制定了详细的政府引导基金项目进度计划，并设立了进度符合度指标，确保实际进度与计划进度保持一致。这使我们能够快速发现和解决潜在的进度问题，保持政府引导基金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政府引导基金项目绩效的不可或缺的一环。我们引入了一系列的质量标准和客户满意度指标，以确保政府引导基金项目交付的成果在质量上达到或超越预期水平。通过持续监测这些指标，我们努力提升政府引导基金项目整体质量水平，为政府引导基金项目的成功交付提供有力保障。通过这些科学且全面的绩效评估，我们能够更好地引导政府引导基金项目的持续改进，确保政府引导基金项目目标的顺利达成。</w:t>
      </w:r>
    </w:p>
    <w:p>
      <w:pPr>
        <w:pStyle w:val="Heading2"/>
        <w:ind w:firstLine="560" w:firstLineChars="200"/>
        <w:rPr>
          <w:rFonts w:ascii="仿宋" w:eastAsia="仿宋" w:hAnsi="仿宋" w:cs="仿宋" w:hint="eastAsia"/>
          <w:sz w:val="28"/>
          <w:lang w:eastAsia="zh-CN"/>
        </w:rPr>
      </w:pPr>
      <w:bookmarkStart w:id="4" w:name="_Toc2625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绩效评估是政府引导基金项目中的关键环节，为确保政府引导基金项目达到预期目标，我们采用了多层次、多维度的绩效评估方法。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政府引导基金项目的战略目标对齐，确保每个决策和行动都与政府引导基金项目整体目标保持一致。团队会定期召开战略对齐会议，审视当前工作与政府引导基金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政府引导基金项目进度、质量、成本和风险等方面。这些指标通过数据收集和分析，为政府引导基金项目管理团队提供了客观的评估依据。例如，我们通过政府引导基金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绩效评估不仅仅停留在政府引导基金项目内部，还考虑了政府引导基金项目对外部环境的影响。我们定期进行干系人满意度调查，以了解各利益相关方对政府引导基金项目的期望和满意度，并及时做出调整。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这种多层次、多角度的绩效评估方法，使得我们能够全面了解政府引导基金项目的运行状态，及时做出调整，确保政府引导基金项目在不断变化的环境中保持稳健前行。</w:t>
      </w:r>
    </w:p>
    <w:p>
      <w:pPr>
        <w:pStyle w:val="Heading2"/>
        <w:ind w:firstLine="560" w:firstLineChars="200"/>
        <w:rPr>
          <w:rFonts w:ascii="仿宋" w:eastAsia="仿宋" w:hAnsi="仿宋" w:cs="仿宋" w:hint="eastAsia"/>
          <w:sz w:val="28"/>
          <w:lang w:eastAsia="zh-CN"/>
        </w:rPr>
      </w:pPr>
      <w:bookmarkStart w:id="5" w:name="_Toc1058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为了确保政府引导基金项目的有效管理和不断优化，我们采用了精心设计的绩效评估周期。这个周期旨在实现灵活、实时和全面的评估，以适应政府引导基金项目执行中的各种挑战。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绩效评估周期的设计考虑到政府引导基金项目的不同需求，分为短期、中期和长期。短期评估关注每个迭代或工作周期，以及时发现和解决当前任务中的问题。中期评估涵盖几个迭代，深入了解整体政府引导基金项目的趋势和性能。长期评估则着眼于整个政府引导基金项目阶段，确保政府引导基金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政府引导基金项目管理工具和协作平台，团队成员能够随时更新和分享政府引导基金项目数据。这种实时性的反馈机制使我们能够及时察觉潜在问题，快速调整，保持政府引导基金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政府引导基金项目的决策制定密不可分。每个周期的政府引导基金项目回顾会议成为集体总结经验、识别问题深层次原因并找到创新解决方案的平台。这种定期的反思与调整机制使政府引导基金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6975"/>
      <w:r>
        <w:rPr>
          <w:rFonts w:ascii="仿宋" w:eastAsia="仿宋" w:hAnsi="仿宋" w:cs="仿宋" w:hint="eastAsia"/>
          <w:sz w:val="28"/>
          <w:lang w:eastAsia="zh-CN"/>
        </w:rPr>
        <w:t>二、政府引导基金项目文档管理</w:t>
      </w:r>
      <w:bookmarkEnd w:id="6"/>
    </w:p>
    <w:p>
      <w:pPr>
        <w:pStyle w:val="Heading2"/>
        <w:rPr>
          <w:rFonts w:ascii="仿宋" w:eastAsia="仿宋" w:hAnsi="仿宋" w:cs="仿宋" w:hint="eastAsia"/>
          <w:lang w:eastAsia="zh-CN"/>
        </w:rPr>
      </w:pPr>
      <w:bookmarkStart w:id="7" w:name="_Toc25754"/>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政府引导基金项目高度重视文档的质量和准确性，以支持政府引导基金项目的各项活动和决策。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府引导基金项目文档的编制始于政府引导基金项目计划的初期，我们制定了详细的文档编制计划，明确了每个文档的内容、格式和编写责任人。在政府引导基金项目启动阶段，我们首先编制了政府引导基金项目章程，明确定义了政府引导基金项目的目标、范围、风险等关键要素。随后，政府引导基金项目团队根据计划陆续编制了需求文档、设计文档、测试文档等各类文档，确保政府引导基金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政府引导基金项目管理中的重要环节，旨在确保政府引导基金项目文档符合质量标准和政府引导基金项目需求。在政府引导基金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政府引导基金项目相关利益方和专业领域的专家对文档进行独立审查。这有助于获取更全面、客观的反馈，确保政府引导基金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政府引导基金项目在文档编制与审查方面建立了严格的管理机制，通过规范的流程和多维度的审查，确保政府引导基金项目文档的质量、准确性和可靠性，为政府引导基金项目的顺利推进提供了有力支持。</w:t>
      </w:r>
    </w:p>
    <w:p>
      <w:pPr>
        <w:pStyle w:val="Heading2"/>
        <w:ind w:firstLine="560" w:firstLineChars="200"/>
        <w:rPr>
          <w:rFonts w:ascii="仿宋" w:eastAsia="仿宋" w:hAnsi="仿宋" w:cs="仿宋" w:hint="eastAsia"/>
          <w:sz w:val="28"/>
          <w:lang w:eastAsia="zh-CN"/>
        </w:rPr>
      </w:pPr>
      <w:bookmarkStart w:id="8" w:name="_Toc17025"/>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在政府引导基金项目中，我们致力于优化文档发布与分发过程，以确保信息的高效传递和团队间协作的顺畅进行。以下是我们采取的关键优化策略：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我们通过多渠道发布文档，包括电子邮件、政府引导基金项目管理平台、内部网站等，以满足不同团队成员的偏好和需求。多渠道发布确保了信息的全面覆盖。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我们采用了精细的权限控制，确保只有授权人员可以访问敏感信息。这种安全措施保护了政府引导基金项目文档的机密性，防止了未经授权的信息泄露。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29992"/>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政府引导基金项目生命周期中一个至关重要的环节，直接关系到政府引导基金项目信息的长期保存和历史记录的完整性。在政府引导基金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26640"/>
      <w:r>
        <w:rPr>
          <w:rFonts w:ascii="仿宋" w:eastAsia="仿宋" w:hAnsi="仿宋" w:cs="仿宋" w:hint="eastAsia"/>
          <w:sz w:val="28"/>
          <w:lang w:eastAsia="zh-CN"/>
        </w:rPr>
        <w:t>三、政府引导基金项目建设背景及必要性分析</w:t>
      </w:r>
      <w:bookmarkEnd w:id="10"/>
    </w:p>
    <w:p>
      <w:pPr>
        <w:pStyle w:val="Heading2"/>
        <w:rPr>
          <w:rFonts w:ascii="仿宋" w:eastAsia="仿宋" w:hAnsi="仿宋" w:cs="仿宋" w:hint="eastAsia"/>
          <w:lang w:eastAsia="zh-CN"/>
        </w:rPr>
      </w:pPr>
      <w:bookmarkStart w:id="11" w:name="_Toc24303"/>
      <w:r>
        <w:rPr>
          <w:rFonts w:ascii="仿宋" w:eastAsia="仿宋" w:hAnsi="仿宋" w:cs="仿宋" w:hint="eastAsia"/>
          <w:lang w:eastAsia="zh-CN"/>
        </w:rPr>
        <w:t>(一)、政府引导基金项目背景分析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引导基金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政府引导基金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政府引导基金项目在这个潮流中的定位。同时，我们将关注行业内涌现的新兴机遇，以便政府引导基金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政府引导基金项目提供了强大的发展动力。我们将聚焦于行业内最新的技术发展趋势，包括但不限于人工智能、大数据分析、物联网等领域。通过深度的技术研究，我们将确保政府引导基金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政府引导基金项目发展的源泉。我们将投入更多的精力对市场需求进行深入剖析，超越表面的需求，深入挖掘潜在的市场痛点和机遇。通过对市场需求的细致了解，政府引导基金项目将更有针对性地设计解决方案，满足市场的多样化需求，从而更好地促进政府引导基金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政府引导基金项目战略至关重要。我们将对竞争态势进行更为深入的分析，包括但不限于市场份额、产品特点、客户满意度等多个维度。通过深度的竞争分析，政府引导基金项目将能够更准确地把握市场脉搏，制定具有竞争力的政府引导基金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政府引导基金项目的发展具有直接的影响。我们将进行更为全面的法规和政策分析，了解行业发展中的潜在法律风险和合规挑战。通过充分了解和遵守相关法规，政府引导基金项目将确保在法律框架内合法合规运营，为政府引导基金项目的稳健发展提供有力支持。</w:t>
      </w:r>
    </w:p>
    <w:p>
      <w:pPr>
        <w:pStyle w:val="Heading2"/>
        <w:ind w:firstLine="560" w:firstLineChars="200"/>
        <w:rPr>
          <w:rFonts w:ascii="仿宋" w:eastAsia="仿宋" w:hAnsi="仿宋" w:cs="仿宋" w:hint="eastAsia"/>
          <w:sz w:val="28"/>
          <w:lang w:eastAsia="zh-CN"/>
        </w:rPr>
      </w:pPr>
      <w:bookmarkStart w:id="12" w:name="_Toc31490"/>
      <w:r>
        <w:rPr>
          <w:rFonts w:ascii="仿宋" w:eastAsia="仿宋" w:hAnsi="仿宋" w:cs="仿宋" w:hint="eastAsia"/>
          <w:sz w:val="28"/>
          <w:lang w:eastAsia="zh-CN"/>
        </w:rPr>
        <w:t>(二)、政府引导基金项目建设必要性分析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府引导基金项目建设的迫切性源于对行业发展趋势的深刻洞察。我们正处于一个行业变革的时代，科技创新、数字化转型成为企业发展的关键动力。政府引导基金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引导基金项目建设不仅仅是为了跟上潮流，更是为了通过技术创新推动企业的持续发展。通过引入先进的技术和解决方案，政府引导基金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政府引导基金项目的建设成为必然选择，通过提高产品质量、拓展服务领域，从而在竞争中获得更多的机会。政府引导基金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政府引导基金项目建设的必要性体现在对客户需求更精准的满足。通过政府引导基金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府引导基金项目建设的背后是对企业持续创新的追求。只有通过不断创新，企业才能在竞争中立于不败之地。政府引导基金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5735"/>
      <w:r>
        <w:rPr>
          <w:rFonts w:ascii="仿宋" w:eastAsia="仿宋" w:hAnsi="仿宋" w:cs="仿宋" w:hint="eastAsia"/>
          <w:sz w:val="28"/>
          <w:lang w:eastAsia="zh-CN"/>
        </w:rPr>
        <w:t>四、政府引导基金项目概论</w:t>
      </w:r>
      <w:bookmarkEnd w:id="13"/>
    </w:p>
    <w:p>
      <w:pPr>
        <w:pStyle w:val="Heading2"/>
        <w:rPr>
          <w:rFonts w:ascii="仿宋" w:eastAsia="仿宋" w:hAnsi="仿宋" w:cs="仿宋" w:hint="eastAsia"/>
          <w:lang w:eastAsia="zh-CN"/>
        </w:rPr>
      </w:pPr>
      <w:bookmarkStart w:id="14" w:name="_Toc24654"/>
      <w:r>
        <w:rPr>
          <w:rFonts w:ascii="仿宋" w:eastAsia="仿宋" w:hAnsi="仿宋" w:cs="仿宋" w:hint="eastAsia"/>
          <w:lang w:eastAsia="zh-CN"/>
        </w:rPr>
        <w:t>(一)、政府引导基金项目概况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引导基金项目的起源追溯至对市场的深入洞察。市场的不断演变与变革为政府引导基金项目提供了难得的机遇。当前市场存在的需求缺口和变革的大环境共同构成了政府引导基金项目的背景。这个政府引导基金项目旨在充分利用市场机遇，填补行业中尚未满足的需求，为客户提供全新的解决方案。市场的变革和需求的增长使得这个政府引导基金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政府引导基金项目名称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引导基金项目正式命名为政府引导基金。这个名称不仅仅是一个标识，更代表了政府引导基金项目的核心理念和愿景。它蕴含着政府引导基金项目所要解决问题的关键字，具有强烈的表达和辨识度，为政府引导基金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政府引导基金项目目标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政府引导基金项目的核心目标是提供一种全新、高效的解决方案，满足客户日益增长的需求。政府引导基金项目追求的不仅仅是满足市场需求，更是在市场中获得卓越的竞争优势。通过不断提升产品或服务的质量和创新水平，政府引导基金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政府引导基金项目范围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引导基金项目全面涵盖了产品研发、制造、市场推广和售后服务，确保从产品设计到最终用户体验的全方位关注。这一全面的政府引导基金项目范围是为了确保政府引导基金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政府引导基金项目时间表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政府引导基金项目计划在未来18个月内完成，包括研发、测试、市场试点和正式推出等不同阶段。这个时间表的合理设计是为了确保政府引导基金项目各个阶段的顺利推进，以便按时交付高质量的成果。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政府引导基金项目预算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引导基金项目总预算估算为XX百万美元，主要分配在研发、市场推广、人员培训和运营等方面。这一充足的预算为政府引导基金项目提供了充足的资源，确保政府引导基金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政府引导基金项目风险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引导基金项目可能面临的风险包括市场接受度低、技术难题、竞争激烈等。政府引导基金项目团队已经制定了相应的风险应对计划，通过前瞻性的风险管理，确保政府引导基金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政府引导基金项目团队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政府引导基金项目汇聚了一支经验丰富、多领域专业素养的核心团队，确保政府引导基金项目在各个方面都能拥有高水平的执行力。团队的协同作战是政府引导基金项目成功的关键因素之一。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政府引导基金项目背景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政府引导基金项目的背景根植于市场对更高效、创新产品的渴望，同时也受到科技发展对行业格局的深刻改变的影响。这为政府引导基金项目提供了广阔的发展空间和市场需求。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政府引导基金项目现状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截至目前，政府引导基金项目已完成市场调研和技术验证，取得了初步的成功。这为政府引导基金项目在未来的发展奠定了坚实的基础，为更远大的目标打下了坚实的基石。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11655"/>
      <w:r>
        <w:rPr>
          <w:rFonts w:ascii="仿宋" w:eastAsia="仿宋" w:hAnsi="仿宋" w:cs="仿宋" w:hint="eastAsia"/>
          <w:sz w:val="28"/>
          <w:lang w:eastAsia="zh-CN"/>
        </w:rPr>
        <w:t>(二)、政府引导基金项目目标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keyword》政府引导基金项目首要业务目标是在市场中占据有利地位，实现产品/服务的成功推广和销售。通过不断提升产品质量、创新性，政府引导基金项目追求成为行业中的领导者，赢得更多客户的青睐。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在科技迅速发展的时代，政府引导基金项目着眼于技术创新。通过持续的研发和技术升级，政府引导基金项目旨在推出更具创新性的产品或服务，以满足市场对新鲜、先进解决方案的需求。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为了建立可持续的客户关系，政府引导基金项目设定了客户满意度目标。通过提供卓越的产品质量和优质的客户服务，政府引导基金项目追求赢得客户的信任和忠诚度，确保他们的满意度达到行业领先水平。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政府引导基金项目注重社会责任和可持续发展。通过实施环保、社会责任政府引导基金项目，政府引导基金项目致力于在经济发展的同时保护环境，促进社会公平，实现可持续经营。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政府引导基金项目的团队是实现目标的核心驱动力。因此，政府引导基金项目设定了团队发展目标，包括提升团队成员的专业技能、培养领导力，以及搭建协同高效的团队工作氛围。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1921"/>
      <w:r>
        <w:rPr>
          <w:rFonts w:ascii="仿宋" w:eastAsia="仿宋" w:hAnsi="仿宋" w:cs="仿宋" w:hint="eastAsia"/>
          <w:sz w:val="28"/>
          <w:lang w:eastAsia="zh-CN"/>
        </w:rPr>
        <w:t>(三)、政府引导基金项目提出的理由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政府引导基金项目提出的理由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引导基金项目的提出源于对市场机遇的深刻洞察。当前市场中存在的需求缺口和行业发展趋势表明，有巨大的商业机会等待被开发。通过准确捕捉市场机遇，政府引导基金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引导基金项目的理念基于对技术创新的信仰。通过持续的研发和技术投入，政府引导基金项目有望推出更具创新性的产品或服务。在科技飞速发展的当下，政府引导基金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https://d.book118.com/808010075035006023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政府引导基金项目规划设计蓝图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政府引导基金项目规划设计蓝图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政府引导基金项目规划设计蓝图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政府引导基金项目规划设计蓝图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政府引导基金项目规划设计蓝图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政府引导基金项目规划设计蓝图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政府引导基金项目规划设计蓝图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政府引导基金项目规划设计蓝图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政府引导基金项目规划设计蓝图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政府引导基金项目规划设计蓝图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政府引导基金项目规划设计蓝图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政府引导基金项目规划设计蓝图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政府引导基金项目规划设计蓝图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政府引导基金项目规划设计蓝图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政府引导基金项目规划设计蓝图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政府引导基金项目规划设计蓝图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政府引导基金项目规划设计蓝图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CF7F0C"/>
    <w:rsid w:val="4DCF7F0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8010075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2024-01-01T17:10:00Z</dcterms:created>
  <dcterms:modified xsi:type="dcterms:W3CDTF">2024-01-01T17:11:08Z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637453AC88464D24B7B2D02FB7D52438_11</vt:lpwstr>
  </property>
  <property fmtid="{D5CDD505-2E9C-101B-9397-08002B2CF9AE}" pid="3" name="KSOProductBuildVer">
    <vt:lpwstr>2052-12.1.0.16120</vt:lpwstr>
  </property>
</Properties>
</file>