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石灰石竞争策略分析报告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9350" w:history="1">
        <w:r>
          <w:rPr>
            <w:rFonts w:ascii="仿宋" w:eastAsia="仿宋" w:hAnsi="仿宋" w:cs="仿宋" w:hint="eastAsia"/>
            <w:lang w:val="en-GB"/>
          </w:rPr>
          <w:t>前言</w:t>
        </w:r>
        <w:r>
          <w:tab/>
        </w:r>
        <w:r>
          <w:fldChar w:fldCharType="begin"/>
        </w:r>
        <w:r>
          <w:instrText xml:space="preserve"> PAGEREF _Toc19350 \h </w:instrText>
        </w:r>
        <w:r>
          <w:fldChar w:fldCharType="separate"/>
        </w:r>
        <w:r>
          <w:t>3</w:t>
        </w:r>
        <w:r>
          <w:fldChar w:fldCharType="end"/>
        </w:r>
      </w:hyperlink>
    </w:p>
    <w:p>
      <w:pPr>
        <w:pStyle w:val="TOC1"/>
        <w:tabs>
          <w:tab w:val="right" w:leader="dot" w:pos="8306"/>
        </w:tabs>
      </w:pPr>
      <w:hyperlink w:anchor="_Toc5043" w:history="1">
        <w:r>
          <w:rPr>
            <w:rFonts w:ascii="仿宋" w:eastAsia="仿宋" w:hAnsi="仿宋" w:cs="仿宋" w:hint="eastAsia"/>
            <w:lang w:val="en-GB"/>
          </w:rPr>
          <w:t>一、公司简介</w:t>
        </w:r>
        <w:r>
          <w:tab/>
        </w:r>
        <w:r>
          <w:fldChar w:fldCharType="begin"/>
        </w:r>
        <w:r>
          <w:instrText xml:space="preserve"> PAGEREF _Toc5043 \h </w:instrText>
        </w:r>
        <w:r>
          <w:fldChar w:fldCharType="separate"/>
        </w:r>
        <w:r>
          <w:t>3</w:t>
        </w:r>
        <w:r>
          <w:fldChar w:fldCharType="end"/>
        </w:r>
      </w:hyperlink>
    </w:p>
    <w:p>
      <w:pPr>
        <w:pStyle w:val="TOC2"/>
        <w:tabs>
          <w:tab w:val="right" w:leader="dot" w:pos="8306"/>
        </w:tabs>
      </w:pPr>
      <w:hyperlink w:anchor="_Toc1152" w:history="1">
        <w:r>
          <w:rPr>
            <w:rFonts w:ascii="仿宋" w:eastAsia="仿宋" w:hAnsi="仿宋" w:cs="仿宋" w:hint="eastAsia"/>
            <w:lang w:val="en-GB"/>
          </w:rPr>
          <w:t>(一)、公司基本信息</w:t>
        </w:r>
        <w:r>
          <w:tab/>
        </w:r>
        <w:r>
          <w:fldChar w:fldCharType="begin"/>
        </w:r>
        <w:r>
          <w:instrText xml:space="preserve"> PAGEREF _Toc1152 \h </w:instrText>
        </w:r>
        <w:r>
          <w:fldChar w:fldCharType="separate"/>
        </w:r>
        <w:r>
          <w:t>3</w:t>
        </w:r>
        <w:r>
          <w:fldChar w:fldCharType="end"/>
        </w:r>
      </w:hyperlink>
    </w:p>
    <w:p>
      <w:pPr>
        <w:pStyle w:val="TOC2"/>
        <w:tabs>
          <w:tab w:val="right" w:leader="dot" w:pos="8306"/>
        </w:tabs>
      </w:pPr>
      <w:hyperlink w:anchor="_Toc28957" w:history="1">
        <w:r>
          <w:rPr>
            <w:rFonts w:ascii="仿宋" w:eastAsia="仿宋" w:hAnsi="仿宋" w:cs="仿宋" w:hint="eastAsia"/>
            <w:lang w:val="en-GB"/>
          </w:rPr>
          <w:t>(二)、公司简介</w:t>
        </w:r>
        <w:r>
          <w:tab/>
        </w:r>
        <w:r>
          <w:fldChar w:fldCharType="begin"/>
        </w:r>
        <w:r>
          <w:instrText xml:space="preserve"> PAGEREF _Toc28957 \h </w:instrText>
        </w:r>
        <w:r>
          <w:fldChar w:fldCharType="separate"/>
        </w:r>
        <w:r>
          <w:t>4</w:t>
        </w:r>
        <w:r>
          <w:fldChar w:fldCharType="end"/>
        </w:r>
      </w:hyperlink>
    </w:p>
    <w:p>
      <w:pPr>
        <w:pStyle w:val="TOC1"/>
        <w:tabs>
          <w:tab w:val="right" w:leader="dot" w:pos="8306"/>
        </w:tabs>
      </w:pPr>
      <w:hyperlink w:anchor="_Toc24297" w:history="1">
        <w:r>
          <w:rPr>
            <w:rFonts w:ascii="仿宋" w:eastAsia="仿宋" w:hAnsi="仿宋" w:cs="仿宋" w:hint="eastAsia"/>
            <w:lang w:val="en-GB"/>
          </w:rPr>
          <w:t>二、市场地位与竞争战略</w:t>
        </w:r>
        <w:r>
          <w:tab/>
        </w:r>
        <w:r>
          <w:fldChar w:fldCharType="begin"/>
        </w:r>
        <w:r>
          <w:instrText xml:space="preserve"> PAGEREF _Toc24297 \h </w:instrText>
        </w:r>
        <w:r>
          <w:fldChar w:fldCharType="separate"/>
        </w:r>
        <w:r>
          <w:t>4</w:t>
        </w:r>
        <w:r>
          <w:fldChar w:fldCharType="end"/>
        </w:r>
      </w:hyperlink>
    </w:p>
    <w:p>
      <w:pPr>
        <w:pStyle w:val="TOC2"/>
        <w:tabs>
          <w:tab w:val="right" w:leader="dot" w:pos="8306"/>
        </w:tabs>
      </w:pPr>
      <w:hyperlink w:anchor="_Toc26763" w:history="1">
        <w:r>
          <w:rPr>
            <w:rFonts w:ascii="仿宋" w:eastAsia="仿宋" w:hAnsi="仿宋" w:cs="仿宋" w:hint="eastAsia"/>
            <w:lang w:val="en-GB"/>
          </w:rPr>
          <w:t>(一)、顾客忠诚</w:t>
        </w:r>
        <w:r>
          <w:tab/>
        </w:r>
        <w:r>
          <w:fldChar w:fldCharType="begin"/>
        </w:r>
        <w:r>
          <w:instrText xml:space="preserve"> PAGEREF _Toc26763 \h </w:instrText>
        </w:r>
        <w:r>
          <w:fldChar w:fldCharType="separate"/>
        </w:r>
        <w:r>
          <w:t>4</w:t>
        </w:r>
        <w:r>
          <w:fldChar w:fldCharType="end"/>
        </w:r>
      </w:hyperlink>
    </w:p>
    <w:p>
      <w:pPr>
        <w:pStyle w:val="TOC2"/>
        <w:tabs>
          <w:tab w:val="right" w:leader="dot" w:pos="8306"/>
        </w:tabs>
      </w:pPr>
      <w:hyperlink w:anchor="_Toc18622" w:history="1">
        <w:r>
          <w:rPr>
            <w:rFonts w:ascii="仿宋" w:eastAsia="仿宋" w:hAnsi="仿宋" w:cs="仿宋" w:hint="eastAsia"/>
            <w:lang w:val="en-GB"/>
          </w:rPr>
          <w:t>(二)、全面质量管理</w:t>
        </w:r>
        <w:r>
          <w:tab/>
        </w:r>
        <w:r>
          <w:fldChar w:fldCharType="begin"/>
        </w:r>
        <w:r>
          <w:instrText xml:space="preserve"> PAGEREF _Toc18622 \h </w:instrText>
        </w:r>
        <w:r>
          <w:fldChar w:fldCharType="separate"/>
        </w:r>
        <w:r>
          <w:t>6</w:t>
        </w:r>
        <w:r>
          <w:fldChar w:fldCharType="end"/>
        </w:r>
      </w:hyperlink>
    </w:p>
    <w:p>
      <w:pPr>
        <w:pStyle w:val="TOC2"/>
        <w:tabs>
          <w:tab w:val="right" w:leader="dot" w:pos="8306"/>
        </w:tabs>
      </w:pPr>
      <w:hyperlink w:anchor="_Toc3659" w:history="1">
        <w:r>
          <w:rPr>
            <w:rFonts w:ascii="仿宋" w:eastAsia="仿宋" w:hAnsi="仿宋" w:cs="仿宋" w:hint="eastAsia"/>
            <w:lang w:val="en-GB"/>
          </w:rPr>
          <w:t>(三)、研究市场营销学的意义</w:t>
        </w:r>
        <w:r>
          <w:tab/>
        </w:r>
        <w:r>
          <w:fldChar w:fldCharType="begin"/>
        </w:r>
        <w:r>
          <w:instrText xml:space="preserve"> PAGEREF _Toc3659 \h </w:instrText>
        </w:r>
        <w:r>
          <w:fldChar w:fldCharType="separate"/>
        </w:r>
        <w:r>
          <w:t>6</w:t>
        </w:r>
        <w:r>
          <w:fldChar w:fldCharType="end"/>
        </w:r>
      </w:hyperlink>
    </w:p>
    <w:p>
      <w:pPr>
        <w:pStyle w:val="TOC2"/>
        <w:tabs>
          <w:tab w:val="right" w:leader="dot" w:pos="8306"/>
        </w:tabs>
      </w:pPr>
      <w:hyperlink w:anchor="_Toc13026" w:history="1">
        <w:r>
          <w:rPr>
            <w:rFonts w:ascii="仿宋" w:eastAsia="仿宋" w:hAnsi="仿宋" w:cs="仿宋" w:hint="eastAsia"/>
            <w:lang w:val="en-GB"/>
          </w:rPr>
          <w:t>(四)、市场营销学的研究方法</w:t>
        </w:r>
        <w:r>
          <w:tab/>
        </w:r>
        <w:r>
          <w:fldChar w:fldCharType="begin"/>
        </w:r>
        <w:r>
          <w:instrText xml:space="preserve"> PAGEREF _Toc13026 \h </w:instrText>
        </w:r>
        <w:r>
          <w:fldChar w:fldCharType="separate"/>
        </w:r>
        <w:r>
          <w:t>8</w:t>
        </w:r>
        <w:r>
          <w:fldChar w:fldCharType="end"/>
        </w:r>
      </w:hyperlink>
    </w:p>
    <w:p>
      <w:pPr>
        <w:pStyle w:val="TOC2"/>
        <w:tabs>
          <w:tab w:val="right" w:leader="dot" w:pos="8306"/>
        </w:tabs>
      </w:pPr>
      <w:hyperlink w:anchor="_Toc11861" w:history="1">
        <w:r>
          <w:rPr>
            <w:rFonts w:ascii="仿宋" w:eastAsia="仿宋" w:hAnsi="仿宋" w:cs="仿宋" w:hint="eastAsia"/>
            <w:lang w:val="en-GB"/>
          </w:rPr>
          <w:t>(五)、选择进攻战略</w:t>
        </w:r>
        <w:r>
          <w:tab/>
        </w:r>
        <w:r>
          <w:fldChar w:fldCharType="begin"/>
        </w:r>
        <w:r>
          <w:instrText xml:space="preserve"> PAGEREF _Toc11861 \h </w:instrText>
        </w:r>
        <w:r>
          <w:fldChar w:fldCharType="separate"/>
        </w:r>
        <w:r>
          <w:t>9</w:t>
        </w:r>
        <w:r>
          <w:fldChar w:fldCharType="end"/>
        </w:r>
      </w:hyperlink>
    </w:p>
    <w:p>
      <w:pPr>
        <w:pStyle w:val="TOC2"/>
        <w:tabs>
          <w:tab w:val="right" w:leader="dot" w:pos="8306"/>
        </w:tabs>
      </w:pPr>
      <w:hyperlink w:anchor="_Toc25990" w:history="1">
        <w:r>
          <w:rPr>
            <w:rFonts w:ascii="仿宋" w:eastAsia="仿宋" w:hAnsi="仿宋" w:cs="仿宋" w:hint="eastAsia"/>
            <w:lang w:val="en-GB"/>
          </w:rPr>
          <w:t>(六)、确定战略目标与竞争对手</w:t>
        </w:r>
        <w:r>
          <w:tab/>
        </w:r>
        <w:r>
          <w:fldChar w:fldCharType="begin"/>
        </w:r>
        <w:r>
          <w:instrText xml:space="preserve"> PAGEREF _Toc25990 \h </w:instrText>
        </w:r>
        <w:r>
          <w:fldChar w:fldCharType="separate"/>
        </w:r>
        <w:r>
          <w:t>11</w:t>
        </w:r>
        <w:r>
          <w:fldChar w:fldCharType="end"/>
        </w:r>
      </w:hyperlink>
    </w:p>
    <w:p>
      <w:pPr>
        <w:pStyle w:val="TOC2"/>
        <w:tabs>
          <w:tab w:val="right" w:leader="dot" w:pos="8306"/>
        </w:tabs>
      </w:pPr>
      <w:hyperlink w:anchor="_Toc21446" w:history="1">
        <w:r>
          <w:rPr>
            <w:rFonts w:ascii="仿宋" w:eastAsia="仿宋" w:hAnsi="仿宋" w:cs="仿宋" w:hint="eastAsia"/>
            <w:lang w:val="en-GB"/>
          </w:rPr>
          <w:t>(七)、市场追随者战略</w:t>
        </w:r>
        <w:r>
          <w:tab/>
        </w:r>
        <w:r>
          <w:fldChar w:fldCharType="begin"/>
        </w:r>
        <w:r>
          <w:instrText xml:space="preserve"> PAGEREF _Toc21446 \h </w:instrText>
        </w:r>
        <w:r>
          <w:fldChar w:fldCharType="separate"/>
        </w:r>
        <w:r>
          <w:t>13</w:t>
        </w:r>
        <w:r>
          <w:fldChar w:fldCharType="end"/>
        </w:r>
      </w:hyperlink>
    </w:p>
    <w:p>
      <w:pPr>
        <w:pStyle w:val="TOC2"/>
        <w:tabs>
          <w:tab w:val="right" w:leader="dot" w:pos="8306"/>
        </w:tabs>
      </w:pPr>
      <w:hyperlink w:anchor="_Toc23610" w:history="1">
        <w:r>
          <w:rPr>
            <w:rFonts w:ascii="仿宋" w:eastAsia="仿宋" w:hAnsi="仿宋" w:cs="仿宋" w:hint="eastAsia"/>
            <w:lang w:val="en-GB"/>
          </w:rPr>
          <w:t>(八)、市场利基者战略</w:t>
        </w:r>
        <w:r>
          <w:tab/>
        </w:r>
        <w:r>
          <w:fldChar w:fldCharType="begin"/>
        </w:r>
        <w:r>
          <w:instrText xml:space="preserve"> PAGEREF _Toc23610 \h </w:instrText>
        </w:r>
        <w:r>
          <w:fldChar w:fldCharType="separate"/>
        </w:r>
        <w:r>
          <w:t>14</w:t>
        </w:r>
        <w:r>
          <w:fldChar w:fldCharType="end"/>
        </w:r>
      </w:hyperlink>
    </w:p>
    <w:p>
      <w:pPr>
        <w:pStyle w:val="TOC2"/>
        <w:tabs>
          <w:tab w:val="right" w:leader="dot" w:pos="8306"/>
        </w:tabs>
      </w:pPr>
      <w:hyperlink w:anchor="_Toc23860" w:history="1">
        <w:r>
          <w:rPr>
            <w:rFonts w:ascii="仿宋" w:eastAsia="仿宋" w:hAnsi="仿宋" w:cs="仿宋" w:hint="eastAsia"/>
            <w:lang w:val="en-GB"/>
          </w:rPr>
          <w:t>(九)、竞争战略选择</w:t>
        </w:r>
        <w:r>
          <w:tab/>
        </w:r>
        <w:r>
          <w:fldChar w:fldCharType="begin"/>
        </w:r>
        <w:r>
          <w:instrText xml:space="preserve"> PAGEREF _Toc23860 \h </w:instrText>
        </w:r>
        <w:r>
          <w:fldChar w:fldCharType="separate"/>
        </w:r>
        <w:r>
          <w:t>16</w:t>
        </w:r>
        <w:r>
          <w:fldChar w:fldCharType="end"/>
        </w:r>
      </w:hyperlink>
    </w:p>
    <w:p>
      <w:pPr>
        <w:pStyle w:val="TOC2"/>
        <w:tabs>
          <w:tab w:val="right" w:leader="dot" w:pos="8306"/>
        </w:tabs>
      </w:pPr>
      <w:hyperlink w:anchor="_Toc3963" w:history="1">
        <w:r>
          <w:rPr>
            <w:rFonts w:ascii="仿宋" w:eastAsia="仿宋" w:hAnsi="仿宋" w:cs="仿宋" w:hint="eastAsia"/>
            <w:lang w:val="en-GB"/>
          </w:rPr>
          <w:t>(十)、石灰石行业竞争者识别</w:t>
        </w:r>
        <w:r>
          <w:tab/>
        </w:r>
        <w:r>
          <w:fldChar w:fldCharType="begin"/>
        </w:r>
        <w:r>
          <w:instrText xml:space="preserve"> PAGEREF _Toc3963 \h </w:instrText>
        </w:r>
        <w:r>
          <w:fldChar w:fldCharType="separate"/>
        </w:r>
        <w:r>
          <w:t>18</w:t>
        </w:r>
        <w:r>
          <w:fldChar w:fldCharType="end"/>
        </w:r>
      </w:hyperlink>
    </w:p>
    <w:p>
      <w:pPr>
        <w:pStyle w:val="TOC1"/>
        <w:tabs>
          <w:tab w:val="right" w:leader="dot" w:pos="8306"/>
        </w:tabs>
      </w:pPr>
      <w:hyperlink w:anchor="_Toc3187" w:history="1">
        <w:r>
          <w:rPr>
            <w:rFonts w:ascii="仿宋" w:eastAsia="仿宋" w:hAnsi="仿宋" w:cs="仿宋" w:hint="eastAsia"/>
            <w:lang w:val="en-GB"/>
          </w:rPr>
          <w:t>三、石灰石危机管理与应对策略</w:t>
        </w:r>
        <w:r>
          <w:tab/>
        </w:r>
        <w:r>
          <w:fldChar w:fldCharType="begin"/>
        </w:r>
        <w:r>
          <w:instrText xml:space="preserve"> PAGEREF _Toc3187 \h </w:instrText>
        </w:r>
        <w:r>
          <w:fldChar w:fldCharType="separate"/>
        </w:r>
        <w:r>
          <w:t>19</w:t>
        </w:r>
        <w:r>
          <w:fldChar w:fldCharType="end"/>
        </w:r>
      </w:hyperlink>
    </w:p>
    <w:p>
      <w:pPr>
        <w:pStyle w:val="TOC2"/>
        <w:tabs>
          <w:tab w:val="right" w:leader="dot" w:pos="8306"/>
        </w:tabs>
      </w:pPr>
      <w:hyperlink w:anchor="_Toc32723" w:history="1">
        <w:r>
          <w:rPr>
            <w:rFonts w:ascii="仿宋" w:eastAsia="仿宋" w:hAnsi="仿宋" w:cs="仿宋" w:hint="eastAsia"/>
            <w:lang w:val="en-GB"/>
          </w:rPr>
          <w:t>(一)、危机预警与应急计划</w:t>
        </w:r>
        <w:r>
          <w:tab/>
        </w:r>
        <w:r>
          <w:fldChar w:fldCharType="begin"/>
        </w:r>
        <w:r>
          <w:instrText xml:space="preserve"> PAGEREF _Toc32723 \h </w:instrText>
        </w:r>
        <w:r>
          <w:fldChar w:fldCharType="separate"/>
        </w:r>
        <w:r>
          <w:t>19</w:t>
        </w:r>
        <w:r>
          <w:fldChar w:fldCharType="end"/>
        </w:r>
      </w:hyperlink>
    </w:p>
    <w:p>
      <w:pPr>
        <w:pStyle w:val="TOC2"/>
        <w:tabs>
          <w:tab w:val="right" w:leader="dot" w:pos="8306"/>
        </w:tabs>
      </w:pPr>
      <w:hyperlink w:anchor="_Toc13773" w:history="1">
        <w:r>
          <w:rPr>
            <w:rFonts w:ascii="仿宋" w:eastAsia="仿宋" w:hAnsi="仿宋" w:cs="仿宋" w:hint="eastAsia"/>
            <w:lang w:val="en-GB"/>
          </w:rPr>
          <w:t>(二)、公关与危机沟通</w:t>
        </w:r>
        <w:r>
          <w:tab/>
        </w:r>
        <w:r>
          <w:fldChar w:fldCharType="begin"/>
        </w:r>
        <w:r>
          <w:instrText xml:space="preserve"> PAGEREF _Toc13773 \h </w:instrText>
        </w:r>
        <w:r>
          <w:fldChar w:fldCharType="separate"/>
        </w:r>
        <w:r>
          <w:t>21</w:t>
        </w:r>
        <w:r>
          <w:fldChar w:fldCharType="end"/>
        </w:r>
      </w:hyperlink>
    </w:p>
    <w:p>
      <w:pPr>
        <w:pStyle w:val="TOC2"/>
        <w:tabs>
          <w:tab w:val="right" w:leader="dot" w:pos="8306"/>
        </w:tabs>
      </w:pPr>
      <w:hyperlink w:anchor="_Toc14014" w:history="1">
        <w:r>
          <w:rPr>
            <w:rFonts w:ascii="仿宋" w:eastAsia="仿宋" w:hAnsi="仿宋" w:cs="仿宋" w:hint="eastAsia"/>
            <w:lang w:val="en-GB"/>
          </w:rPr>
          <w:t>(三)、媒体关系与舆情管理</w:t>
        </w:r>
        <w:r>
          <w:tab/>
        </w:r>
        <w:r>
          <w:fldChar w:fldCharType="begin"/>
        </w:r>
        <w:r>
          <w:instrText xml:space="preserve"> PAGEREF _Toc14014 \h </w:instrText>
        </w:r>
        <w:r>
          <w:fldChar w:fldCharType="separate"/>
        </w:r>
        <w:r>
          <w:t>22</w:t>
        </w:r>
        <w:r>
          <w:fldChar w:fldCharType="end"/>
        </w:r>
      </w:hyperlink>
    </w:p>
    <w:p>
      <w:pPr>
        <w:pStyle w:val="TOC2"/>
        <w:tabs>
          <w:tab w:val="right" w:leader="dot" w:pos="8306"/>
        </w:tabs>
      </w:pPr>
      <w:hyperlink w:anchor="_Toc4543" w:history="1">
        <w:r>
          <w:rPr>
            <w:rFonts w:ascii="仿宋" w:eastAsia="仿宋" w:hAnsi="仿宋" w:cs="仿宋" w:hint="eastAsia"/>
            <w:lang w:val="en-GB"/>
          </w:rPr>
          <w:t>(四)、企业社会责任与危机回应</w:t>
        </w:r>
        <w:r>
          <w:tab/>
        </w:r>
        <w:r>
          <w:fldChar w:fldCharType="begin"/>
        </w:r>
        <w:r>
          <w:instrText xml:space="preserve"> PAGEREF _Toc4543 \h </w:instrText>
        </w:r>
        <w:r>
          <w:fldChar w:fldCharType="separate"/>
        </w:r>
        <w:r>
          <w:t>23</w:t>
        </w:r>
        <w:r>
          <w:fldChar w:fldCharType="end"/>
        </w:r>
      </w:hyperlink>
    </w:p>
    <w:p>
      <w:pPr>
        <w:pStyle w:val="TOC1"/>
        <w:tabs>
          <w:tab w:val="right" w:leader="dot" w:pos="8306"/>
        </w:tabs>
      </w:pPr>
      <w:hyperlink w:anchor="_Toc21489" w:history="1">
        <w:r>
          <w:rPr>
            <w:rFonts w:ascii="仿宋" w:eastAsia="仿宋" w:hAnsi="仿宋" w:cs="仿宋" w:hint="eastAsia"/>
            <w:lang w:val="en-GB"/>
          </w:rPr>
          <w:t>四、员工培训与绩效提升</w:t>
        </w:r>
        <w:r>
          <w:tab/>
        </w:r>
        <w:r>
          <w:fldChar w:fldCharType="begin"/>
        </w:r>
        <w:r>
          <w:instrText xml:space="preserve"> PAGEREF _Toc21489 \h </w:instrText>
        </w:r>
        <w:r>
          <w:fldChar w:fldCharType="separate"/>
        </w:r>
        <w:r>
          <w:t>25</w:t>
        </w:r>
        <w:r>
          <w:fldChar w:fldCharType="end"/>
        </w:r>
      </w:hyperlink>
    </w:p>
    <w:p>
      <w:pPr>
        <w:pStyle w:val="TOC2"/>
        <w:tabs>
          <w:tab w:val="right" w:leader="dot" w:pos="8306"/>
        </w:tabs>
      </w:pPr>
      <w:hyperlink w:anchor="_Toc3499" w:history="1">
        <w:r>
          <w:rPr>
            <w:rFonts w:ascii="仿宋" w:eastAsia="仿宋" w:hAnsi="仿宋" w:cs="仿宋" w:hint="eastAsia"/>
            <w:lang w:val="en-GB"/>
          </w:rPr>
          <w:t>(一)、培训需求分析与计划</w:t>
        </w:r>
        <w:r>
          <w:tab/>
        </w:r>
        <w:r>
          <w:fldChar w:fldCharType="begin"/>
        </w:r>
        <w:r>
          <w:instrText xml:space="preserve"> PAGEREF _Toc3499 \h </w:instrText>
        </w:r>
        <w:r>
          <w:fldChar w:fldCharType="separate"/>
        </w:r>
        <w:r>
          <w:t>25</w:t>
        </w:r>
        <w:r>
          <w:fldChar w:fldCharType="end"/>
        </w:r>
      </w:hyperlink>
    </w:p>
    <w:p>
      <w:pPr>
        <w:pStyle w:val="TOC2"/>
        <w:tabs>
          <w:tab w:val="right" w:leader="dot" w:pos="8306"/>
        </w:tabs>
      </w:pPr>
      <w:hyperlink w:anchor="_Toc12734" w:history="1">
        <w:r>
          <w:rPr>
            <w:rFonts w:ascii="仿宋" w:eastAsia="仿宋" w:hAnsi="仿宋" w:cs="仿宋" w:hint="eastAsia"/>
            <w:lang w:val="en-GB"/>
          </w:rPr>
          <w:t>(二)、绩效评价体系与激励机制</w:t>
        </w:r>
        <w:r>
          <w:tab/>
        </w:r>
        <w:r>
          <w:fldChar w:fldCharType="begin"/>
        </w:r>
        <w:r>
          <w:instrText xml:space="preserve"> PAGEREF _Toc12734 \h </w:instrText>
        </w:r>
        <w:r>
          <w:fldChar w:fldCharType="separate"/>
        </w:r>
        <w:r>
          <w:t>26</w:t>
        </w:r>
        <w:r>
          <w:fldChar w:fldCharType="end"/>
        </w:r>
      </w:hyperlink>
    </w:p>
    <w:p>
      <w:pPr>
        <w:pStyle w:val="TOC2"/>
        <w:tabs>
          <w:tab w:val="right" w:leader="dot" w:pos="8306"/>
        </w:tabs>
      </w:pPr>
      <w:hyperlink w:anchor="_Toc6955" w:history="1">
        <w:r>
          <w:rPr>
            <w:rFonts w:ascii="仿宋" w:eastAsia="仿宋" w:hAnsi="仿宋" w:cs="仿宋" w:hint="eastAsia"/>
            <w:lang w:val="en-GB"/>
          </w:rPr>
          <w:t>(三)、职业发展规划与晋升通道</w:t>
        </w:r>
        <w:r>
          <w:tab/>
        </w:r>
        <w:r>
          <w:fldChar w:fldCharType="begin"/>
        </w:r>
        <w:r>
          <w:instrText xml:space="preserve"> PAGEREF _Toc6955 \h </w:instrText>
        </w:r>
        <w:r>
          <w:fldChar w:fldCharType="separate"/>
        </w:r>
        <w:r>
          <w:t>28</w:t>
        </w:r>
        <w:r>
          <w:fldChar w:fldCharType="end"/>
        </w:r>
      </w:hyperlink>
    </w:p>
    <w:p>
      <w:pPr>
        <w:pStyle w:val="TOC2"/>
        <w:tabs>
          <w:tab w:val="right" w:leader="dot" w:pos="8306"/>
        </w:tabs>
      </w:pPr>
      <w:hyperlink w:anchor="_Toc16806" w:history="1">
        <w:r>
          <w:rPr>
            <w:rFonts w:ascii="仿宋" w:eastAsia="仿宋" w:hAnsi="仿宋" w:cs="仿宋" w:hint="eastAsia"/>
            <w:lang w:val="en-GB"/>
          </w:rPr>
          <w:t>(四)、员工满意度与团队凝聚力</w:t>
        </w:r>
        <w:r>
          <w:tab/>
        </w:r>
        <w:r>
          <w:fldChar w:fldCharType="begin"/>
        </w:r>
        <w:r>
          <w:instrText xml:space="preserve"> PAGEREF _Toc16806 \h </w:instrText>
        </w:r>
        <w:r>
          <w:fldChar w:fldCharType="separate"/>
        </w:r>
        <w:r>
          <w:t>30</w:t>
        </w:r>
        <w:r>
          <w:fldChar w:fldCharType="end"/>
        </w:r>
      </w:hyperlink>
    </w:p>
    <w:p>
      <w:pPr>
        <w:pStyle w:val="TOC1"/>
        <w:tabs>
          <w:tab w:val="right" w:leader="dot" w:pos="8306"/>
        </w:tabs>
      </w:pPr>
      <w:hyperlink w:anchor="_Toc15074" w:history="1">
        <w:r>
          <w:rPr>
            <w:rFonts w:ascii="仿宋" w:eastAsia="仿宋" w:hAnsi="仿宋" w:cs="仿宋" w:hint="eastAsia"/>
            <w:lang w:val="en-GB"/>
          </w:rPr>
          <w:t>五、石灰石行业发展现状</w:t>
        </w:r>
        <w:r>
          <w:tab/>
        </w:r>
        <w:r>
          <w:fldChar w:fldCharType="begin"/>
        </w:r>
        <w:r>
          <w:instrText xml:space="preserve"> PAGEREF _Toc15074 \h </w:instrText>
        </w:r>
        <w:r>
          <w:fldChar w:fldCharType="separate"/>
        </w:r>
        <w:r>
          <w:t>32</w:t>
        </w:r>
        <w:r>
          <w:fldChar w:fldCharType="end"/>
        </w:r>
      </w:hyperlink>
    </w:p>
    <w:p>
      <w:pPr>
        <w:pStyle w:val="TOC2"/>
        <w:tabs>
          <w:tab w:val="right" w:leader="dot" w:pos="8306"/>
        </w:tabs>
      </w:pPr>
      <w:hyperlink w:anchor="_Toc2642" w:history="1">
        <w:r>
          <w:rPr>
            <w:rFonts w:ascii="仿宋" w:eastAsia="仿宋" w:hAnsi="仿宋" w:cs="仿宋" w:hint="eastAsia"/>
            <w:lang w:val="en-GB"/>
          </w:rPr>
          <w:t>(一)、石灰石行业整体概况</w:t>
        </w:r>
        <w:r>
          <w:tab/>
        </w:r>
        <w:r>
          <w:fldChar w:fldCharType="begin"/>
        </w:r>
        <w:r>
          <w:instrText xml:space="preserve"> PAGEREF _Toc2642 \h </w:instrText>
        </w:r>
        <w:r>
          <w:fldChar w:fldCharType="separate"/>
        </w:r>
        <w:r>
          <w:t>32</w:t>
        </w:r>
        <w:r>
          <w:fldChar w:fldCharType="end"/>
        </w:r>
      </w:hyperlink>
    </w:p>
    <w:p>
      <w:pPr>
        <w:pStyle w:val="TOC2"/>
        <w:tabs>
          <w:tab w:val="right" w:leader="dot" w:pos="8306"/>
        </w:tabs>
      </w:pPr>
      <w:hyperlink w:anchor="_Toc9991" w:history="1">
        <w:r>
          <w:rPr>
            <w:rFonts w:ascii="仿宋" w:eastAsia="仿宋" w:hAnsi="仿宋" w:cs="仿宋" w:hint="eastAsia"/>
            <w:lang w:val="en-GB"/>
          </w:rPr>
          <w:t>(二)、技术创新与发展</w:t>
        </w:r>
        <w:r>
          <w:tab/>
        </w:r>
        <w:r>
          <w:fldChar w:fldCharType="begin"/>
        </w:r>
        <w:r>
          <w:instrText xml:space="preserve"> PAGEREF _Toc9991 \h </w:instrText>
        </w:r>
        <w:r>
          <w:fldChar w:fldCharType="separate"/>
        </w:r>
        <w:r>
          <w:t>33</w:t>
        </w:r>
        <w:r>
          <w:fldChar w:fldCharType="end"/>
        </w:r>
      </w:hyperlink>
    </w:p>
    <w:p>
      <w:pPr>
        <w:pStyle w:val="TOC2"/>
        <w:tabs>
          <w:tab w:val="right" w:leader="dot" w:pos="8306"/>
        </w:tabs>
      </w:pPr>
      <w:hyperlink w:anchor="_Toc14990" w:history="1">
        <w:r>
          <w:rPr>
            <w:rFonts w:ascii="仿宋" w:eastAsia="仿宋" w:hAnsi="仿宋" w:cs="仿宋" w:hint="eastAsia"/>
            <w:lang w:val="en-GB"/>
          </w:rPr>
          <w:t>(三)、政策与法规</w:t>
        </w:r>
        <w:r>
          <w:tab/>
        </w:r>
        <w:r>
          <w:fldChar w:fldCharType="begin"/>
        </w:r>
        <w:r>
          <w:instrText xml:space="preserve"> PAGEREF _Toc14990 \h </w:instrText>
        </w:r>
        <w:r>
          <w:fldChar w:fldCharType="separate"/>
        </w:r>
        <w:r>
          <w:t>34</w:t>
        </w:r>
        <w:r>
          <w:fldChar w:fldCharType="end"/>
        </w:r>
      </w:hyperlink>
    </w:p>
    <w:p>
      <w:pPr>
        <w:pStyle w:val="TOC2"/>
        <w:tabs>
          <w:tab w:val="right" w:leader="dot" w:pos="8306"/>
        </w:tabs>
      </w:pPr>
      <w:hyperlink w:anchor="_Toc25331" w:history="1">
        <w:r>
          <w:rPr>
            <w:rFonts w:ascii="仿宋" w:eastAsia="仿宋" w:hAnsi="仿宋" w:cs="仿宋" w:hint="eastAsia"/>
            <w:lang w:val="en-GB"/>
          </w:rPr>
          <w:t>(四)、消费者需求变化</w:t>
        </w:r>
        <w:r>
          <w:tab/>
        </w:r>
        <w:r>
          <w:fldChar w:fldCharType="begin"/>
        </w:r>
        <w:r>
          <w:instrText xml:space="preserve"> PAGEREF _Toc25331 \h </w:instrText>
        </w:r>
        <w:r>
          <w:fldChar w:fldCharType="separate"/>
        </w:r>
        <w:r>
          <w:t>35</w:t>
        </w:r>
        <w:r>
          <w:fldChar w:fldCharType="end"/>
        </w:r>
      </w:hyperlink>
    </w:p>
    <w:p>
      <w:pPr>
        <w:pStyle w:val="TOC1"/>
        <w:tabs>
          <w:tab w:val="right" w:leader="dot" w:pos="8306"/>
        </w:tabs>
      </w:pPr>
      <w:hyperlink w:anchor="_Toc8453" w:history="1">
        <w:r>
          <w:rPr>
            <w:rFonts w:ascii="仿宋" w:eastAsia="仿宋" w:hAnsi="仿宋" w:cs="仿宋" w:hint="eastAsia"/>
            <w:lang w:val="en-GB"/>
          </w:rPr>
          <w:t>六、石灰石新型运营方式</w:t>
        </w:r>
        <w:r>
          <w:tab/>
        </w:r>
        <w:r>
          <w:fldChar w:fldCharType="begin"/>
        </w:r>
        <w:r>
          <w:instrText xml:space="preserve"> PAGEREF _Toc8453 \h </w:instrText>
        </w:r>
        <w:r>
          <w:fldChar w:fldCharType="separate"/>
        </w:r>
        <w:r>
          <w:t>37</w:t>
        </w:r>
        <w:r>
          <w:fldChar w:fldCharType="end"/>
        </w:r>
      </w:hyperlink>
    </w:p>
    <w:p>
      <w:pPr>
        <w:pStyle w:val="TOC2"/>
        <w:tabs>
          <w:tab w:val="right" w:leader="dot" w:pos="8306"/>
        </w:tabs>
      </w:pPr>
      <w:hyperlink w:anchor="_Toc24701" w:history="1">
        <w:r>
          <w:rPr>
            <w:rFonts w:ascii="仿宋" w:eastAsia="仿宋" w:hAnsi="仿宋" w:cs="仿宋" w:hint="eastAsia"/>
            <w:lang w:val="en-GB"/>
          </w:rPr>
          <w:t>(一)、创新业务模式</w:t>
        </w:r>
        <w:r>
          <w:tab/>
        </w:r>
        <w:r>
          <w:fldChar w:fldCharType="begin"/>
        </w:r>
        <w:r>
          <w:instrText xml:space="preserve"> PAGEREF _Toc24701 \h </w:instrText>
        </w:r>
        <w:r>
          <w:fldChar w:fldCharType="separate"/>
        </w:r>
        <w:r>
          <w:t>37</w:t>
        </w:r>
        <w:r>
          <w:fldChar w:fldCharType="end"/>
        </w:r>
      </w:hyperlink>
    </w:p>
    <w:p>
      <w:pPr>
        <w:pStyle w:val="TOC2"/>
        <w:tabs>
          <w:tab w:val="right" w:leader="dot" w:pos="8306"/>
        </w:tabs>
      </w:pPr>
      <w:hyperlink w:anchor="_Toc5821" w:history="1">
        <w:r>
          <w:rPr>
            <w:rFonts w:ascii="仿宋" w:eastAsia="仿宋" w:hAnsi="仿宋" w:cs="仿宋" w:hint="eastAsia"/>
            <w:lang w:val="en-GB"/>
          </w:rPr>
          <w:t>(二)、数字化运营</w:t>
        </w:r>
        <w:r>
          <w:tab/>
        </w:r>
        <w:r>
          <w:fldChar w:fldCharType="begin"/>
        </w:r>
        <w:r>
          <w:instrText xml:space="preserve"> PAGEREF _Toc5821 \h </w:instrText>
        </w:r>
        <w:r>
          <w:fldChar w:fldCharType="separate"/>
        </w:r>
        <w:r>
          <w:t>38</w:t>
        </w:r>
        <w:r>
          <w:fldChar w:fldCharType="end"/>
        </w:r>
      </w:hyperlink>
    </w:p>
    <w:p>
      <w:pPr>
        <w:pStyle w:val="TOC2"/>
        <w:tabs>
          <w:tab w:val="right" w:leader="dot" w:pos="8306"/>
        </w:tabs>
      </w:pPr>
      <w:hyperlink w:anchor="_Toc12528" w:history="1">
        <w:r>
          <w:rPr>
            <w:rFonts w:ascii="仿宋" w:eastAsia="仿宋" w:hAnsi="仿宋" w:cs="仿宋" w:hint="eastAsia"/>
            <w:lang w:val="en-GB"/>
          </w:rPr>
          <w:t>(三)、智能化技术应用</w:t>
        </w:r>
        <w:r>
          <w:tab/>
        </w:r>
        <w:r>
          <w:fldChar w:fldCharType="begin"/>
        </w:r>
        <w:r>
          <w:instrText xml:space="preserve"> PAGEREF _Toc12528 \h </w:instrText>
        </w:r>
        <w:r>
          <w:fldChar w:fldCharType="separate"/>
        </w:r>
        <w:r>
          <w:t>39</w:t>
        </w:r>
        <w:r>
          <w:fldChar w:fldCharType="end"/>
        </w:r>
      </w:hyperlink>
    </w:p>
    <w:p>
      <w:pPr>
        <w:pStyle w:val="TOC2"/>
        <w:tabs>
          <w:tab w:val="right" w:leader="dot" w:pos="8306"/>
        </w:tabs>
      </w:pPr>
      <w:hyperlink w:anchor="_Toc6832" w:history="1">
        <w:r>
          <w:rPr>
            <w:rFonts w:ascii="仿宋" w:eastAsia="仿宋" w:hAnsi="仿宋" w:cs="仿宋" w:hint="eastAsia"/>
            <w:lang w:val="en-GB"/>
          </w:rPr>
          <w:t>(四)、可持续经营实践</w:t>
        </w:r>
        <w:r>
          <w:tab/>
        </w:r>
        <w:r>
          <w:fldChar w:fldCharType="begin"/>
        </w:r>
        <w:r>
          <w:instrText xml:space="preserve"> PAGEREF _Toc6832 \h </w:instrText>
        </w:r>
        <w:r>
          <w:fldChar w:fldCharType="separate"/>
        </w:r>
        <w:r>
          <w:t>40</w:t>
        </w:r>
        <w:r>
          <w:fldChar w:fldCharType="end"/>
        </w:r>
      </w:hyperlink>
    </w:p>
    <w:p>
      <w:pPr>
        <w:pStyle w:val="TOC1"/>
        <w:tabs>
          <w:tab w:val="right" w:leader="dot" w:pos="8306"/>
        </w:tabs>
      </w:pPr>
      <w:hyperlink w:anchor="_Toc9938" w:history="1">
        <w:r>
          <w:rPr>
            <w:rFonts w:ascii="仿宋" w:eastAsia="仿宋" w:hAnsi="仿宋" w:cs="仿宋" w:hint="eastAsia"/>
            <w:lang w:val="en-GB"/>
          </w:rPr>
          <w:t>七、石灰石消费者市场分析</w:t>
        </w:r>
        <w:r>
          <w:tab/>
        </w:r>
        <w:r>
          <w:fldChar w:fldCharType="begin"/>
        </w:r>
        <w:r>
          <w:instrText xml:space="preserve"> PAGEREF _Toc9938 \h </w:instrText>
        </w:r>
        <w:r>
          <w:fldChar w:fldCharType="separate"/>
        </w:r>
        <w:r>
          <w:t>42</w:t>
        </w:r>
        <w:r>
          <w:fldChar w:fldCharType="end"/>
        </w:r>
      </w:hyperlink>
    </w:p>
    <w:p>
      <w:pPr>
        <w:pStyle w:val="TOC2"/>
        <w:tabs>
          <w:tab w:val="right" w:leader="dot" w:pos="8306"/>
        </w:tabs>
      </w:pPr>
      <w:hyperlink w:anchor="_Toc3830" w:history="1">
        <w:r>
          <w:rPr>
            <w:rFonts w:ascii="仿宋" w:eastAsia="仿宋" w:hAnsi="仿宋" w:cs="仿宋" w:hint="eastAsia"/>
            <w:lang w:val="en-GB"/>
          </w:rPr>
          <w:t>(一)、目标客户群体</w:t>
        </w:r>
        <w:r>
          <w:tab/>
        </w:r>
        <w:r>
          <w:fldChar w:fldCharType="begin"/>
        </w:r>
        <w:r>
          <w:instrText xml:space="preserve"> PAGEREF _Toc3830 \h </w:instrText>
        </w:r>
        <w:r>
          <w:fldChar w:fldCharType="separate"/>
        </w:r>
        <w:r>
          <w:t>42</w:t>
        </w:r>
        <w:r>
          <w:fldChar w:fldCharType="end"/>
        </w:r>
      </w:hyperlink>
    </w:p>
    <w:p>
      <w:pPr>
        <w:pStyle w:val="TOC2"/>
        <w:tabs>
          <w:tab w:val="right" w:leader="dot" w:pos="8306"/>
        </w:tabs>
      </w:pPr>
      <w:hyperlink w:anchor="_Toc14049" w:history="1">
        <w:r>
          <w:rPr>
            <w:rFonts w:ascii="仿宋" w:eastAsia="仿宋" w:hAnsi="仿宋" w:cs="仿宋" w:hint="eastAsia"/>
            <w:lang w:val="en-GB"/>
          </w:rPr>
          <w:t>(二)、消费者需求</w:t>
        </w:r>
        <w:r>
          <w:tab/>
        </w:r>
        <w:r>
          <w:fldChar w:fldCharType="begin"/>
        </w:r>
        <w:r>
          <w:instrText xml:space="preserve"> PAGEREF _Toc14049 \h </w:instrText>
        </w:r>
        <w:r>
          <w:fldChar w:fldCharType="separate"/>
        </w:r>
        <w:r>
          <w:t>43</w:t>
        </w:r>
        <w:r>
          <w:fldChar w:fldCharType="end"/>
        </w:r>
      </w:hyperlink>
    </w:p>
    <w:p>
      <w:pPr>
        <w:pStyle w:val="TOC1"/>
        <w:tabs>
          <w:tab w:val="right" w:leader="dot" w:pos="8306"/>
        </w:tabs>
      </w:pPr>
      <w:hyperlink w:anchor="_Toc19535" w:history="1">
        <w:r>
          <w:rPr>
            <w:rFonts w:ascii="仿宋" w:eastAsia="仿宋" w:hAnsi="仿宋" w:cs="仿宋" w:hint="eastAsia"/>
            <w:lang w:val="en-GB"/>
          </w:rPr>
          <w:t>八、石灰石组织市场分析</w:t>
        </w:r>
        <w:r>
          <w:tab/>
        </w:r>
        <w:r>
          <w:fldChar w:fldCharType="begin"/>
        </w:r>
        <w:r>
          <w:instrText xml:space="preserve"> PAGEREF _Toc19535 \h </w:instrText>
        </w:r>
        <w:r>
          <w:fldChar w:fldCharType="separate"/>
        </w:r>
        <w:r>
          <w:t>45</w:t>
        </w:r>
        <w:r>
          <w:fldChar w:fldCharType="end"/>
        </w:r>
      </w:hyperlink>
    </w:p>
    <w:p>
      <w:pPr>
        <w:pStyle w:val="TOC2"/>
        <w:tabs>
          <w:tab w:val="right" w:leader="dot" w:pos="8306"/>
        </w:tabs>
      </w:pPr>
      <w:hyperlink w:anchor="_Toc6633" w:history="1">
        <w:r>
          <w:rPr>
            <w:rFonts w:ascii="仿宋" w:eastAsia="仿宋" w:hAnsi="仿宋" w:cs="仿宋" w:hint="eastAsia"/>
            <w:lang w:val="en-GB"/>
          </w:rPr>
          <w:t>(一)、组织结构</w:t>
        </w:r>
        <w:r>
          <w:tab/>
        </w:r>
        <w:r>
          <w:fldChar w:fldCharType="begin"/>
        </w:r>
        <w:r>
          <w:instrText xml:space="preserve"> PAGEREF _Toc6633 \h </w:instrText>
        </w:r>
        <w:r>
          <w:fldChar w:fldCharType="separate"/>
        </w:r>
        <w:r>
          <w:t>45</w:t>
        </w:r>
        <w:r>
          <w:fldChar w:fldCharType="end"/>
        </w:r>
      </w:hyperlink>
    </w:p>
    <w:p>
      <w:pPr>
        <w:pStyle w:val="TOC2"/>
        <w:tabs>
          <w:tab w:val="right" w:leader="dot" w:pos="8306"/>
        </w:tabs>
      </w:pPr>
      <w:hyperlink w:anchor="_Toc10013" w:history="1">
        <w:r>
          <w:rPr>
            <w:rFonts w:ascii="仿宋" w:eastAsia="仿宋" w:hAnsi="仿宋" w:cs="仿宋" w:hint="eastAsia"/>
            <w:lang w:val="en-GB"/>
          </w:rPr>
          <w:t>(二)、决策机制</w:t>
        </w:r>
        <w:r>
          <w:tab/>
        </w:r>
        <w:r>
          <w:fldChar w:fldCharType="begin"/>
        </w:r>
        <w:r>
          <w:instrText xml:space="preserve"> PAGEREF _Toc10013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57" w:history="1">
        <w:r>
          <w:rPr>
            <w:rFonts w:ascii="仿宋" w:eastAsia="仿宋" w:hAnsi="仿宋" w:cs="仿宋" w:hint="eastAsia"/>
            <w:lang w:val="en-GB"/>
          </w:rPr>
          <w:t>(三)、企业文化</w:t>
        </w:r>
        <w:r>
          <w:tab/>
        </w:r>
        <w:r>
          <w:fldChar w:fldCharType="begin"/>
        </w:r>
        <w:r>
          <w:instrText xml:space="preserve"> PAGEREF _Toc32357 \h </w:instrText>
        </w:r>
        <w:r>
          <w:fldChar w:fldCharType="separate"/>
        </w:r>
        <w:r>
          <w:t>48</w:t>
        </w:r>
        <w:r>
          <w:fldChar w:fldCharType="end"/>
        </w:r>
      </w:hyperlink>
    </w:p>
    <w:p>
      <w:pPr>
        <w:pStyle w:val="TOC2"/>
        <w:tabs>
          <w:tab w:val="right" w:leader="dot" w:pos="8306"/>
        </w:tabs>
      </w:pPr>
      <w:hyperlink w:anchor="_Toc6413" w:history="1">
        <w:r>
          <w:rPr>
            <w:rFonts w:ascii="仿宋" w:eastAsia="仿宋" w:hAnsi="仿宋" w:cs="仿宋" w:hint="eastAsia"/>
            <w:lang w:val="en-GB"/>
          </w:rPr>
          <w:t>(四)、供应商关系</w:t>
        </w:r>
        <w:r>
          <w:tab/>
        </w:r>
        <w:r>
          <w:fldChar w:fldCharType="begin"/>
        </w:r>
        <w:r>
          <w:instrText xml:space="preserve"> PAGEREF _Toc6413 \h </w:instrText>
        </w:r>
        <w:r>
          <w:fldChar w:fldCharType="separate"/>
        </w:r>
        <w:r>
          <w:t>49</w:t>
        </w:r>
        <w:r>
          <w:fldChar w:fldCharType="end"/>
        </w:r>
      </w:hyperlink>
    </w:p>
    <w:p>
      <w:pPr>
        <w:pStyle w:val="TOC1"/>
        <w:tabs>
          <w:tab w:val="right" w:leader="dot" w:pos="8306"/>
        </w:tabs>
      </w:pPr>
      <w:hyperlink w:anchor="_Toc20489" w:history="1">
        <w:r>
          <w:rPr>
            <w:rFonts w:ascii="仿宋" w:eastAsia="仿宋" w:hAnsi="仿宋" w:cs="仿宋" w:hint="eastAsia"/>
            <w:lang w:val="en-GB"/>
          </w:rPr>
          <w:t>九、石灰石整合营销</w:t>
        </w:r>
        <w:r>
          <w:tab/>
        </w:r>
        <w:r>
          <w:fldChar w:fldCharType="begin"/>
        </w:r>
        <w:r>
          <w:instrText xml:space="preserve"> PAGEREF _Toc20489 \h </w:instrText>
        </w:r>
        <w:r>
          <w:fldChar w:fldCharType="separate"/>
        </w:r>
        <w:r>
          <w:t>50</w:t>
        </w:r>
        <w:r>
          <w:fldChar w:fldCharType="end"/>
        </w:r>
      </w:hyperlink>
    </w:p>
    <w:p>
      <w:pPr>
        <w:pStyle w:val="TOC2"/>
        <w:tabs>
          <w:tab w:val="right" w:leader="dot" w:pos="8306"/>
        </w:tabs>
      </w:pPr>
      <w:hyperlink w:anchor="_Toc7407" w:history="1">
        <w:r>
          <w:rPr>
            <w:rFonts w:ascii="仿宋" w:eastAsia="仿宋" w:hAnsi="仿宋" w:cs="仿宋" w:hint="eastAsia"/>
            <w:lang w:val="en-GB"/>
          </w:rPr>
          <w:t>(一)、跨渠道整合</w:t>
        </w:r>
        <w:r>
          <w:tab/>
        </w:r>
        <w:r>
          <w:fldChar w:fldCharType="begin"/>
        </w:r>
        <w:r>
          <w:instrText xml:space="preserve"> PAGEREF _Toc7407 \h </w:instrText>
        </w:r>
        <w:r>
          <w:fldChar w:fldCharType="separate"/>
        </w:r>
        <w:r>
          <w:t>50</w:t>
        </w:r>
        <w:r>
          <w:fldChar w:fldCharType="end"/>
        </w:r>
      </w:hyperlink>
    </w:p>
    <w:p>
      <w:pPr>
        <w:pStyle w:val="TOC2"/>
        <w:tabs>
          <w:tab w:val="right" w:leader="dot" w:pos="8306"/>
        </w:tabs>
      </w:pPr>
      <w:hyperlink w:anchor="_Toc3229" w:history="1">
        <w:r>
          <w:rPr>
            <w:rFonts w:ascii="仿宋" w:eastAsia="仿宋" w:hAnsi="仿宋" w:cs="仿宋" w:hint="eastAsia"/>
            <w:lang w:val="en-GB"/>
          </w:rPr>
          <w:t>(二)、品牌一体化</w:t>
        </w:r>
        <w:r>
          <w:tab/>
        </w:r>
        <w:r>
          <w:fldChar w:fldCharType="begin"/>
        </w:r>
        <w:r>
          <w:instrText xml:space="preserve"> PAGEREF _Toc3229 \h </w:instrText>
        </w:r>
        <w:r>
          <w:fldChar w:fldCharType="separate"/>
        </w:r>
        <w:r>
          <w:t>52</w:t>
        </w:r>
        <w:r>
          <w:fldChar w:fldCharType="end"/>
        </w:r>
      </w:hyperlink>
    </w:p>
    <w:p>
      <w:pPr>
        <w:pStyle w:val="TOC2"/>
        <w:tabs>
          <w:tab w:val="right" w:leader="dot" w:pos="8306"/>
        </w:tabs>
      </w:pPr>
      <w:hyperlink w:anchor="_Toc30369" w:history="1">
        <w:r>
          <w:rPr>
            <w:rFonts w:ascii="仿宋" w:eastAsia="仿宋" w:hAnsi="仿宋" w:cs="仿宋" w:hint="eastAsia"/>
            <w:lang w:val="en-GB"/>
          </w:rPr>
          <w:t>(三)、数据整合</w:t>
        </w:r>
        <w:r>
          <w:tab/>
        </w:r>
        <w:r>
          <w:fldChar w:fldCharType="begin"/>
        </w:r>
        <w:r>
          <w:instrText xml:space="preserve"> PAGEREF _Toc30369 \h </w:instrText>
        </w:r>
        <w:r>
          <w:fldChar w:fldCharType="separate"/>
        </w:r>
        <w:r>
          <w:t>53</w:t>
        </w:r>
        <w:r>
          <w:fldChar w:fldCharType="end"/>
        </w:r>
      </w:hyperlink>
    </w:p>
    <w:p>
      <w:pPr>
        <w:pStyle w:val="TOC2"/>
        <w:tabs>
          <w:tab w:val="right" w:leader="dot" w:pos="8306"/>
        </w:tabs>
      </w:pPr>
      <w:hyperlink w:anchor="_Toc6367" w:history="1">
        <w:r>
          <w:rPr>
            <w:rFonts w:ascii="仿宋" w:eastAsia="仿宋" w:hAnsi="仿宋" w:cs="仿宋" w:hint="eastAsia"/>
            <w:lang w:val="en-GB"/>
          </w:rPr>
          <w:t>(四)、客户关系管理</w:t>
        </w:r>
        <w:r>
          <w:tab/>
        </w:r>
        <w:r>
          <w:fldChar w:fldCharType="begin"/>
        </w:r>
        <w:r>
          <w:instrText xml:space="preserve"> PAGEREF _Toc6367 \h </w:instrText>
        </w:r>
        <w:r>
          <w:fldChar w:fldCharType="separate"/>
        </w:r>
        <w:r>
          <w:t>55</w:t>
        </w:r>
        <w:r>
          <w:fldChar w:fldCharType="end"/>
        </w:r>
      </w:hyperlink>
    </w:p>
    <w:p>
      <w:pPr>
        <w:pStyle w:val="TOC1"/>
        <w:tabs>
          <w:tab w:val="right" w:leader="dot" w:pos="8306"/>
        </w:tabs>
      </w:pPr>
      <w:hyperlink w:anchor="_Toc12017" w:history="1">
        <w:r>
          <w:rPr>
            <w:rFonts w:ascii="仿宋" w:eastAsia="仿宋" w:hAnsi="仿宋" w:cs="仿宋" w:hint="eastAsia"/>
            <w:lang w:val="en-GB"/>
          </w:rPr>
          <w:t>十、市场趋势与消费者洞察</w:t>
        </w:r>
        <w:r>
          <w:tab/>
        </w:r>
        <w:r>
          <w:fldChar w:fldCharType="begin"/>
        </w:r>
        <w:r>
          <w:instrText xml:space="preserve"> PAGEREF _Toc12017 \h </w:instrText>
        </w:r>
        <w:r>
          <w:fldChar w:fldCharType="separate"/>
        </w:r>
        <w:r>
          <w:t>59</w:t>
        </w:r>
        <w:r>
          <w:fldChar w:fldCharType="end"/>
        </w:r>
      </w:hyperlink>
    </w:p>
    <w:p>
      <w:pPr>
        <w:pStyle w:val="TOC2"/>
        <w:tabs>
          <w:tab w:val="right" w:leader="dot" w:pos="8306"/>
        </w:tabs>
      </w:pPr>
      <w:hyperlink w:anchor="_Toc23877" w:history="1">
        <w:r>
          <w:rPr>
            <w:rFonts w:ascii="仿宋" w:eastAsia="仿宋" w:hAnsi="仿宋" w:cs="仿宋" w:hint="eastAsia"/>
            <w:lang w:val="en-GB"/>
          </w:rPr>
          <w:t>(一)、市场趋势分析与预测</w:t>
        </w:r>
        <w:r>
          <w:tab/>
        </w:r>
        <w:r>
          <w:fldChar w:fldCharType="begin"/>
        </w:r>
        <w:r>
          <w:instrText xml:space="preserve"> PAGEREF _Toc23877 \h </w:instrText>
        </w:r>
        <w:r>
          <w:fldChar w:fldCharType="separate"/>
        </w:r>
        <w:r>
          <w:t>59</w:t>
        </w:r>
        <w:r>
          <w:fldChar w:fldCharType="end"/>
        </w:r>
      </w:hyperlink>
    </w:p>
    <w:p>
      <w:pPr>
        <w:pStyle w:val="TOC2"/>
        <w:tabs>
          <w:tab w:val="right" w:leader="dot" w:pos="8306"/>
        </w:tabs>
      </w:pPr>
      <w:hyperlink w:anchor="_Toc3037" w:history="1">
        <w:r>
          <w:rPr>
            <w:rFonts w:ascii="仿宋" w:eastAsia="仿宋" w:hAnsi="仿宋" w:cs="仿宋" w:hint="eastAsia"/>
            <w:lang w:val="en-GB"/>
          </w:rPr>
          <w:t>(二)、消费者洞察与行为研究</w:t>
        </w:r>
        <w:r>
          <w:tab/>
        </w:r>
        <w:r>
          <w:fldChar w:fldCharType="begin"/>
        </w:r>
        <w:r>
          <w:instrText xml:space="preserve"> PAGEREF _Toc3037 \h </w:instrText>
        </w:r>
        <w:r>
          <w:fldChar w:fldCharType="separate"/>
        </w:r>
        <w:r>
          <w:t>60</w:t>
        </w:r>
        <w:r>
          <w:fldChar w:fldCharType="end"/>
        </w:r>
      </w:hyperlink>
    </w:p>
    <w:p>
      <w:pPr>
        <w:pStyle w:val="TOC2"/>
        <w:tabs>
          <w:tab w:val="right" w:leader="dot" w:pos="8306"/>
        </w:tabs>
      </w:pPr>
      <w:hyperlink w:anchor="_Toc29127" w:history="1">
        <w:r>
          <w:rPr>
            <w:rFonts w:ascii="仿宋" w:eastAsia="仿宋" w:hAnsi="仿宋" w:cs="仿宋" w:hint="eastAsia"/>
            <w:lang w:val="en-GB"/>
          </w:rPr>
          <w:t>(三)、产品创新与市场适应性</w:t>
        </w:r>
        <w:r>
          <w:tab/>
        </w:r>
        <w:r>
          <w:fldChar w:fldCharType="begin"/>
        </w:r>
        <w:r>
          <w:instrText xml:space="preserve"> PAGEREF _Toc29127 \h </w:instrText>
        </w:r>
        <w:r>
          <w:fldChar w:fldCharType="separate"/>
        </w:r>
        <w:r>
          <w:t>62</w:t>
        </w:r>
        <w:r>
          <w:fldChar w:fldCharType="end"/>
        </w:r>
      </w:hyperlink>
    </w:p>
    <w:p>
      <w:pPr>
        <w:pStyle w:val="TOC2"/>
        <w:tabs>
          <w:tab w:val="right" w:leader="dot" w:pos="8306"/>
        </w:tabs>
      </w:pPr>
      <w:hyperlink w:anchor="_Toc20390" w:history="1">
        <w:r>
          <w:rPr>
            <w:rFonts w:ascii="仿宋" w:eastAsia="仿宋" w:hAnsi="仿宋" w:cs="仿宋" w:hint="eastAsia"/>
            <w:lang w:val="en-GB"/>
          </w:rPr>
          <w:t>(四)、服务体验与客户满意度</w:t>
        </w:r>
        <w:r>
          <w:tab/>
        </w:r>
        <w:r>
          <w:fldChar w:fldCharType="begin"/>
        </w:r>
        <w:r>
          <w:instrText xml:space="preserve"> PAGEREF _Toc20390 \h </w:instrText>
        </w:r>
        <w:r>
          <w:fldChar w:fldCharType="separate"/>
        </w:r>
        <w:r>
          <w:t>64</w:t>
        </w:r>
        <w:r>
          <w:fldChar w:fldCharType="end"/>
        </w:r>
      </w:hyperlink>
    </w:p>
    <w:p>
      <w:pPr>
        <w:pStyle w:val="TOC1"/>
        <w:tabs>
          <w:tab w:val="right" w:leader="dot" w:pos="8306"/>
        </w:tabs>
      </w:pPr>
      <w:hyperlink w:anchor="_Toc6436" w:history="1">
        <w:r>
          <w:rPr>
            <w:rFonts w:ascii="仿宋" w:eastAsia="仿宋" w:hAnsi="仿宋" w:cs="仿宋" w:hint="eastAsia"/>
            <w:lang w:val="en-GB"/>
          </w:rPr>
          <w:t>十一、石灰石可持续发展战略</w:t>
        </w:r>
        <w:r>
          <w:tab/>
        </w:r>
        <w:r>
          <w:fldChar w:fldCharType="begin"/>
        </w:r>
        <w:r>
          <w:instrText xml:space="preserve"> PAGEREF _Toc6436 \h </w:instrText>
        </w:r>
        <w:r>
          <w:fldChar w:fldCharType="separate"/>
        </w:r>
        <w:r>
          <w:t>65</w:t>
        </w:r>
        <w:r>
          <w:fldChar w:fldCharType="end"/>
        </w:r>
      </w:hyperlink>
    </w:p>
    <w:p>
      <w:pPr>
        <w:pStyle w:val="TOC2"/>
        <w:tabs>
          <w:tab w:val="right" w:leader="dot" w:pos="8306"/>
        </w:tabs>
      </w:pPr>
      <w:hyperlink w:anchor="_Toc7556" w:history="1">
        <w:r>
          <w:rPr>
            <w:rFonts w:ascii="仿宋" w:eastAsia="仿宋" w:hAnsi="仿宋" w:cs="仿宋" w:hint="eastAsia"/>
            <w:lang w:val="en-GB"/>
          </w:rPr>
          <w:t>(一)、环保与社会责任</w:t>
        </w:r>
        <w:r>
          <w:tab/>
        </w:r>
        <w:r>
          <w:fldChar w:fldCharType="begin"/>
        </w:r>
        <w:r>
          <w:instrText xml:space="preserve"> PAGEREF _Toc7556 \h </w:instrText>
        </w:r>
        <w:r>
          <w:fldChar w:fldCharType="separate"/>
        </w:r>
        <w:r>
          <w:t>65</w:t>
        </w:r>
        <w:r>
          <w:fldChar w:fldCharType="end"/>
        </w:r>
      </w:hyperlink>
    </w:p>
    <w:p>
      <w:pPr>
        <w:pStyle w:val="TOC2"/>
        <w:tabs>
          <w:tab w:val="right" w:leader="dot" w:pos="8306"/>
        </w:tabs>
      </w:pPr>
      <w:hyperlink w:anchor="_Toc3911" w:history="1">
        <w:r>
          <w:rPr>
            <w:rFonts w:ascii="仿宋" w:eastAsia="仿宋" w:hAnsi="仿宋" w:cs="仿宋" w:hint="eastAsia"/>
            <w:lang w:val="en-GB"/>
          </w:rPr>
          <w:t>(二)、资源有效利用与循环经济</w:t>
        </w:r>
        <w:r>
          <w:tab/>
        </w:r>
        <w:r>
          <w:fldChar w:fldCharType="begin"/>
        </w:r>
        <w:r>
          <w:instrText xml:space="preserve"> PAGEREF _Toc3911 \h </w:instrText>
        </w:r>
        <w:r>
          <w:fldChar w:fldCharType="separate"/>
        </w:r>
        <w:r>
          <w:t>66</w:t>
        </w:r>
        <w:r>
          <w:fldChar w:fldCharType="end"/>
        </w:r>
      </w:hyperlink>
    </w:p>
    <w:p>
      <w:pPr>
        <w:pStyle w:val="TOC2"/>
        <w:tabs>
          <w:tab w:val="right" w:leader="dot" w:pos="8306"/>
        </w:tabs>
      </w:pPr>
      <w:hyperlink w:anchor="_Toc6405" w:history="1">
        <w:r>
          <w:rPr>
            <w:rFonts w:ascii="仿宋" w:eastAsia="仿宋" w:hAnsi="仿宋" w:cs="仿宋" w:hint="eastAsia"/>
            <w:lang w:val="en-GB"/>
          </w:rPr>
          <w:t>(三)、社会影响与公益活动</w:t>
        </w:r>
        <w:r>
          <w:tab/>
        </w:r>
        <w:r>
          <w:fldChar w:fldCharType="begin"/>
        </w:r>
        <w:r>
          <w:instrText xml:space="preserve"> PAGEREF _Toc6405 \h </w:instrText>
        </w:r>
        <w:r>
          <w:fldChar w:fldCharType="separate"/>
        </w:r>
        <w:r>
          <w:t>68</w:t>
        </w:r>
        <w:r>
          <w:fldChar w:fldCharType="end"/>
        </w:r>
      </w:hyperlink>
    </w:p>
    <w:p>
      <w:pPr>
        <w:pStyle w:val="TOC2"/>
        <w:tabs>
          <w:tab w:val="right" w:leader="dot" w:pos="8306"/>
        </w:tabs>
      </w:pPr>
      <w:hyperlink w:anchor="_Toc2983" w:history="1">
        <w:r>
          <w:rPr>
            <w:rFonts w:ascii="仿宋" w:eastAsia="仿宋" w:hAnsi="仿宋" w:cs="仿宋" w:hint="eastAsia"/>
            <w:lang w:val="en-GB"/>
          </w:rPr>
          <w:t>(四)、可持续供应链与生产模式</w:t>
        </w:r>
        <w:r>
          <w:tab/>
        </w:r>
        <w:r>
          <w:fldChar w:fldCharType="begin"/>
        </w:r>
        <w:r>
          <w:instrText xml:space="preserve"> PAGEREF _Toc2983 \h </w:instrText>
        </w:r>
        <w:r>
          <w:fldChar w:fldCharType="separate"/>
        </w:r>
        <w:r>
          <w:t>69</w:t>
        </w:r>
        <w:r>
          <w:fldChar w:fldCharType="end"/>
        </w:r>
      </w:hyperlink>
    </w:p>
    <w:p>
      <w:pPr>
        <w:pStyle w:val="TOC1"/>
        <w:tabs>
          <w:tab w:val="right" w:leader="dot" w:pos="8306"/>
        </w:tabs>
      </w:pPr>
      <w:hyperlink w:anchor="_Toc15709" w:history="1">
        <w:r>
          <w:rPr>
            <w:rFonts w:ascii="仿宋" w:eastAsia="仿宋" w:hAnsi="仿宋" w:cs="仿宋" w:hint="eastAsia"/>
            <w:lang w:val="en-GB"/>
          </w:rPr>
          <w:t>十二、石灰石行业发展方向</w:t>
        </w:r>
        <w:r>
          <w:tab/>
        </w:r>
        <w:r>
          <w:fldChar w:fldCharType="begin"/>
        </w:r>
        <w:r>
          <w:instrText xml:space="preserve"> PAGEREF _Toc15709 \h </w:instrText>
        </w:r>
        <w:r>
          <w:fldChar w:fldCharType="separate"/>
        </w:r>
        <w:r>
          <w:t>70</w:t>
        </w:r>
        <w:r>
          <w:fldChar w:fldCharType="end"/>
        </w:r>
      </w:hyperlink>
    </w:p>
    <w:p>
      <w:pPr>
        <w:pStyle w:val="TOC2"/>
        <w:tabs>
          <w:tab w:val="right" w:leader="dot" w:pos="8306"/>
        </w:tabs>
      </w:pPr>
      <w:hyperlink w:anchor="_Toc8156" w:history="1">
        <w:r>
          <w:rPr>
            <w:rFonts w:ascii="仿宋" w:eastAsia="仿宋" w:hAnsi="仿宋" w:cs="仿宋" w:hint="eastAsia"/>
            <w:lang w:val="en-GB"/>
          </w:rPr>
          <w:t>(一)、未来趋势与预测</w:t>
        </w:r>
        <w:r>
          <w:tab/>
        </w:r>
        <w:r>
          <w:fldChar w:fldCharType="begin"/>
        </w:r>
        <w:r>
          <w:instrText xml:space="preserve"> PAGEREF _Toc8156 \h </w:instrText>
        </w:r>
        <w:r>
          <w:fldChar w:fldCharType="separate"/>
        </w:r>
        <w:r>
          <w:t>70</w:t>
        </w:r>
        <w:r>
          <w:fldChar w:fldCharType="end"/>
        </w:r>
      </w:hyperlink>
    </w:p>
    <w:p>
      <w:pPr>
        <w:pStyle w:val="TOC2"/>
        <w:tabs>
          <w:tab w:val="right" w:leader="dot" w:pos="8306"/>
        </w:tabs>
      </w:pPr>
      <w:hyperlink w:anchor="_Toc5162" w:history="1">
        <w:r>
          <w:rPr>
            <w:rFonts w:ascii="仿宋" w:eastAsia="仿宋" w:hAnsi="仿宋" w:cs="仿宋" w:hint="eastAsia"/>
            <w:lang w:val="en-GB"/>
          </w:rPr>
          <w:t>(二)、新兴技术应用</w:t>
        </w:r>
        <w:r>
          <w:tab/>
        </w:r>
        <w:r>
          <w:fldChar w:fldCharType="begin"/>
        </w:r>
        <w:r>
          <w:instrText xml:space="preserve"> PAGEREF _Toc5162 \h </w:instrText>
        </w:r>
        <w:r>
          <w:fldChar w:fldCharType="separate"/>
        </w:r>
        <w:r>
          <w:t>72</w:t>
        </w:r>
        <w:r>
          <w:fldChar w:fldCharType="end"/>
        </w:r>
      </w:hyperlink>
    </w:p>
    <w:p>
      <w:pPr>
        <w:pStyle w:val="TOC2"/>
        <w:tabs>
          <w:tab w:val="right" w:leader="dot" w:pos="8306"/>
        </w:tabs>
      </w:pPr>
      <w:hyperlink w:anchor="_Toc7113" w:history="1">
        <w:r>
          <w:rPr>
            <w:rFonts w:ascii="仿宋" w:eastAsia="仿宋" w:hAnsi="仿宋" w:cs="仿宋" w:hint="eastAsia"/>
            <w:lang w:val="en-GB"/>
          </w:rPr>
          <w:t>(三)、石灰石行业生态系统构建</w:t>
        </w:r>
        <w:r>
          <w:tab/>
        </w:r>
        <w:r>
          <w:fldChar w:fldCharType="begin"/>
        </w:r>
        <w:r>
          <w:instrText xml:space="preserve"> PAGEREF _Toc7113 \h </w:instrText>
        </w:r>
        <w:r>
          <w:fldChar w:fldCharType="separate"/>
        </w:r>
        <w:r>
          <w:t>73</w:t>
        </w:r>
        <w:r>
          <w:fldChar w:fldCharType="end"/>
        </w:r>
      </w:hyperlink>
    </w:p>
    <w:p>
      <w:pPr>
        <w:pStyle w:val="TOC2"/>
        <w:tabs>
          <w:tab w:val="right" w:leader="dot" w:pos="8306"/>
        </w:tabs>
      </w:pPr>
      <w:hyperlink w:anchor="_Toc28549" w:history="1">
        <w:r>
          <w:rPr>
            <w:rFonts w:ascii="仿宋" w:eastAsia="仿宋" w:hAnsi="仿宋" w:cs="仿宋" w:hint="eastAsia"/>
            <w:lang w:val="en-GB"/>
          </w:rPr>
          <w:t>(四)、国际市场拓展策略</w:t>
        </w:r>
        <w:r>
          <w:tab/>
        </w:r>
        <w:r>
          <w:fldChar w:fldCharType="begin"/>
        </w:r>
        <w:r>
          <w:instrText xml:space="preserve"> PAGEREF _Toc28549 \h </w:instrText>
        </w:r>
        <w:r>
          <w:fldChar w:fldCharType="separate"/>
        </w:r>
        <w:r>
          <w:t>74</w:t>
        </w:r>
        <w:r>
          <w:fldChar w:fldCharType="end"/>
        </w:r>
      </w:hyperlink>
    </w:p>
    <w:p>
      <w:pPr>
        <w:pStyle w:val="TOC1"/>
        <w:tabs>
          <w:tab w:val="right" w:leader="dot" w:pos="8306"/>
        </w:tabs>
      </w:pPr>
      <w:hyperlink w:anchor="_Toc11258" w:history="1">
        <w:r>
          <w:rPr>
            <w:rFonts w:ascii="仿宋" w:eastAsia="仿宋" w:hAnsi="仿宋" w:cs="仿宋" w:hint="eastAsia"/>
            <w:lang w:val="en-GB"/>
          </w:rPr>
          <w:t>十三、石灰石人才战略与团队建设</w:t>
        </w:r>
        <w:r>
          <w:tab/>
        </w:r>
        <w:r>
          <w:fldChar w:fldCharType="begin"/>
        </w:r>
        <w:r>
          <w:instrText xml:space="preserve"> PAGEREF _Toc11258 \h </w:instrText>
        </w:r>
        <w:r>
          <w:fldChar w:fldCharType="separate"/>
        </w:r>
        <w:r>
          <w:t>76</w:t>
        </w:r>
        <w:r>
          <w:fldChar w:fldCharType="end"/>
        </w:r>
      </w:hyperlink>
    </w:p>
    <w:p>
      <w:pPr>
        <w:pStyle w:val="TOC2"/>
        <w:tabs>
          <w:tab w:val="right" w:leader="dot" w:pos="8306"/>
        </w:tabs>
      </w:pPr>
      <w:hyperlink w:anchor="_Toc10572" w:history="1">
        <w:r>
          <w:rPr>
            <w:rFonts w:ascii="仿宋" w:eastAsia="仿宋" w:hAnsi="仿宋" w:cs="仿宋" w:hint="eastAsia"/>
            <w:lang w:val="en-GB"/>
          </w:rPr>
          <w:t>(一)、人才需求与招聘计划</w:t>
        </w:r>
        <w:r>
          <w:tab/>
        </w:r>
        <w:r>
          <w:fldChar w:fldCharType="begin"/>
        </w:r>
        <w:r>
          <w:instrText xml:space="preserve"> PAGEREF _Toc10572 \h </w:instrText>
        </w:r>
        <w:r>
          <w:fldChar w:fldCharType="separate"/>
        </w:r>
        <w:r>
          <w:t>76</w:t>
        </w:r>
        <w:r>
          <w:fldChar w:fldCharType="end"/>
        </w:r>
      </w:hyperlink>
    </w:p>
    <w:p>
      <w:pPr>
        <w:pStyle w:val="TOC2"/>
        <w:tabs>
          <w:tab w:val="right" w:leader="dot" w:pos="8306"/>
        </w:tabs>
      </w:pPr>
      <w:hyperlink w:anchor="_Toc19509" w:history="1">
        <w:r>
          <w:rPr>
            <w:rFonts w:ascii="仿宋" w:eastAsia="仿宋" w:hAnsi="仿宋" w:cs="仿宋" w:hint="eastAsia"/>
            <w:lang w:val="en-GB"/>
          </w:rPr>
          <w:t>(二)、培训与专业发展</w:t>
        </w:r>
        <w:r>
          <w:tab/>
        </w:r>
        <w:r>
          <w:fldChar w:fldCharType="begin"/>
        </w:r>
        <w:r>
          <w:instrText xml:space="preserve"> PAGEREF _Toc19509 \h </w:instrText>
        </w:r>
        <w:r>
          <w:fldChar w:fldCharType="separate"/>
        </w:r>
        <w:r>
          <w:t>77</w:t>
        </w:r>
        <w:r>
          <w:fldChar w:fldCharType="end"/>
        </w:r>
      </w:hyperlink>
    </w:p>
    <w:p>
      <w:pPr>
        <w:pStyle w:val="TOC2"/>
        <w:tabs>
          <w:tab w:val="right" w:leader="dot" w:pos="8306"/>
        </w:tabs>
      </w:pPr>
      <w:hyperlink w:anchor="_Toc14857" w:history="1">
        <w:r>
          <w:rPr>
            <w:rFonts w:ascii="仿宋" w:eastAsia="仿宋" w:hAnsi="仿宋" w:cs="仿宋" w:hint="eastAsia"/>
            <w:lang w:val="en-GB"/>
          </w:rPr>
          <w:t>(三)、绩效评价与激励机制</w:t>
        </w:r>
        <w:r>
          <w:tab/>
        </w:r>
        <w:r>
          <w:fldChar w:fldCharType="begin"/>
        </w:r>
        <w:r>
          <w:instrText xml:space="preserve"> PAGEREF _Toc14857 \h </w:instrText>
        </w:r>
        <w:r>
          <w:fldChar w:fldCharType="separate"/>
        </w:r>
        <w:r>
          <w:t>78</w:t>
        </w:r>
        <w:r>
          <w:fldChar w:fldCharType="end"/>
        </w:r>
      </w:hyperlink>
    </w:p>
    <w:p>
      <w:pPr>
        <w:pStyle w:val="TOC2"/>
        <w:tabs>
          <w:tab w:val="right" w:leader="dot" w:pos="8306"/>
        </w:tabs>
      </w:pPr>
      <w:hyperlink w:anchor="_Toc14158" w:history="1">
        <w:r>
          <w:rPr>
            <w:rFonts w:ascii="仿宋" w:eastAsia="仿宋" w:hAnsi="仿宋" w:cs="仿宋" w:hint="eastAsia"/>
            <w:lang w:val="en-GB"/>
          </w:rPr>
          <w:t>(四)、团队建设与协作模式</w:t>
        </w:r>
        <w:r>
          <w:tab/>
        </w:r>
        <w:r>
          <w:fldChar w:fldCharType="begin"/>
        </w:r>
        <w:r>
          <w:instrText xml:space="preserve"> PAGEREF _Toc14158 \h </w:instrText>
        </w:r>
        <w:r>
          <w:fldChar w:fldCharType="separate"/>
        </w:r>
        <w:r>
          <w:t>79</w:t>
        </w:r>
        <w:r>
          <w:fldChar w:fldCharType="end"/>
        </w:r>
      </w:hyperlink>
    </w:p>
    <w:p>
      <w:pPr>
        <w:pStyle w:val="TOC1"/>
        <w:tabs>
          <w:tab w:val="right" w:leader="dot" w:pos="8306"/>
        </w:tabs>
      </w:pPr>
      <w:hyperlink w:anchor="_Toc19439" w:history="1">
        <w:r>
          <w:rPr>
            <w:rFonts w:ascii="仿宋" w:eastAsia="仿宋" w:hAnsi="仿宋" w:cs="仿宋" w:hint="eastAsia"/>
            <w:lang w:val="en-GB"/>
          </w:rPr>
          <w:t>十四、石灰石国际化战略</w:t>
        </w:r>
        <w:r>
          <w:tab/>
        </w:r>
        <w:r>
          <w:fldChar w:fldCharType="begin"/>
        </w:r>
        <w:r>
          <w:instrText xml:space="preserve"> PAGEREF _Toc19439 \h </w:instrText>
        </w:r>
        <w:r>
          <w:fldChar w:fldCharType="separate"/>
        </w:r>
        <w:r>
          <w:t>81</w:t>
        </w:r>
        <w:r>
          <w:fldChar w:fldCharType="end"/>
        </w:r>
      </w:hyperlink>
    </w:p>
    <w:p>
      <w:pPr>
        <w:pStyle w:val="TOC2"/>
        <w:tabs>
          <w:tab w:val="right" w:leader="dot" w:pos="8306"/>
        </w:tabs>
      </w:pPr>
      <w:hyperlink w:anchor="_Toc1711" w:history="1">
        <w:r>
          <w:rPr>
            <w:rFonts w:ascii="仿宋" w:eastAsia="仿宋" w:hAnsi="仿宋" w:cs="仿宋" w:hint="eastAsia"/>
            <w:lang w:val="en-GB"/>
          </w:rPr>
          <w:t>(一)、海外市场分析与选择</w:t>
        </w:r>
        <w:r>
          <w:tab/>
        </w:r>
        <w:r>
          <w:fldChar w:fldCharType="begin"/>
        </w:r>
        <w:r>
          <w:instrText xml:space="preserve"> PAGEREF _Toc1711 \h </w:instrText>
        </w:r>
        <w:r>
          <w:fldChar w:fldCharType="separate"/>
        </w:r>
        <w:r>
          <w:t>81</w:t>
        </w:r>
        <w:r>
          <w:fldChar w:fldCharType="end"/>
        </w:r>
      </w:hyperlink>
    </w:p>
    <w:p>
      <w:pPr>
        <w:pStyle w:val="TOC2"/>
        <w:tabs>
          <w:tab w:val="right" w:leader="dot" w:pos="8306"/>
        </w:tabs>
      </w:pPr>
      <w:hyperlink w:anchor="_Toc21172" w:history="1">
        <w:r>
          <w:rPr>
            <w:rFonts w:ascii="仿宋" w:eastAsia="仿宋" w:hAnsi="仿宋" w:cs="仿宋" w:hint="eastAsia"/>
            <w:lang w:val="en-GB"/>
          </w:rPr>
          <w:t>(二)、跨国合作伙伴关系</w:t>
        </w:r>
        <w:r>
          <w:tab/>
        </w:r>
        <w:r>
          <w:fldChar w:fldCharType="begin"/>
        </w:r>
        <w:r>
          <w:instrText xml:space="preserve"> PAGEREF _Toc21172 \h </w:instrText>
        </w:r>
        <w:r>
          <w:fldChar w:fldCharType="separate"/>
        </w:r>
        <w:r>
          <w:t>82</w:t>
        </w:r>
        <w:r>
          <w:fldChar w:fldCharType="end"/>
        </w:r>
      </w:hyperlink>
    </w:p>
    <w:p>
      <w:pPr>
        <w:pStyle w:val="TOC2"/>
        <w:tabs>
          <w:tab w:val="right" w:leader="dot" w:pos="8306"/>
        </w:tabs>
      </w:pPr>
      <w:hyperlink w:anchor="_Toc1862" w:history="1">
        <w:r>
          <w:rPr>
            <w:rFonts w:ascii="仿宋" w:eastAsia="仿宋" w:hAnsi="仿宋" w:cs="仿宋" w:hint="eastAsia"/>
            <w:lang w:val="en-GB"/>
          </w:rPr>
          <w:t>(三)、国际市场营销与品牌推广</w:t>
        </w:r>
        <w:r>
          <w:tab/>
        </w:r>
        <w:r>
          <w:fldChar w:fldCharType="begin"/>
        </w:r>
        <w:r>
          <w:instrText xml:space="preserve"> PAGEREF _Toc1862 \h </w:instrText>
        </w:r>
        <w:r>
          <w:fldChar w:fldCharType="separate"/>
        </w:r>
        <w:r>
          <w:t>83</w:t>
        </w:r>
        <w:r>
          <w:fldChar w:fldCharType="end"/>
        </w:r>
      </w:hyperlink>
    </w:p>
    <w:p>
      <w:pPr>
        <w:pStyle w:val="TOC2"/>
        <w:tabs>
          <w:tab w:val="right" w:leader="dot" w:pos="8306"/>
        </w:tabs>
      </w:pPr>
      <w:hyperlink w:anchor="_Toc14171" w:history="1">
        <w:r>
          <w:rPr>
            <w:rFonts w:ascii="仿宋" w:eastAsia="仿宋" w:hAnsi="仿宋" w:cs="仿宋" w:hint="eastAsia"/>
            <w:lang w:val="en-GB"/>
          </w:rPr>
          <w:t>(四)、国际贸易与风险管理</w:t>
        </w:r>
        <w:r>
          <w:tab/>
        </w:r>
        <w:r>
          <w:fldChar w:fldCharType="begin"/>
        </w:r>
        <w:r>
          <w:instrText xml:space="preserve"> PAGEREF _Toc14171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9350"/>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石灰石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5043"/>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152"/>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28957"/>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xxxx致力于为客户提供高质量、前瞻性的科技产品和服务。通过不断创新和优化，公司已经建立了良好的市场声誉，并在科技石灰石行业取得了显著的成就。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24297"/>
      <w:r>
        <w:rPr>
          <w:rFonts w:ascii="仿宋" w:eastAsia="仿宋" w:hAnsi="仿宋" w:cs="仿宋" w:hint="eastAsia"/>
          <w:sz w:val="28"/>
          <w:lang w:val="en-GB"/>
        </w:rPr>
        <w:t>二、市场地位与竞争战略</w:t>
      </w:r>
      <w:bookmarkEnd w:id="5"/>
    </w:p>
    <w:p>
      <w:pPr>
        <w:pStyle w:val="Heading2"/>
        <w:rPr>
          <w:rFonts w:ascii="仿宋" w:eastAsia="仿宋" w:hAnsi="仿宋" w:cs="仿宋" w:hint="eastAsia"/>
          <w:lang w:val="en-GB"/>
        </w:rPr>
      </w:pPr>
      <w:bookmarkStart w:id="6" w:name="_Toc26763"/>
      <w:r>
        <w:rPr>
          <w:rFonts w:ascii="仿宋" w:eastAsia="仿宋" w:hAnsi="仿宋" w:cs="仿宋" w:hint="eastAsia"/>
          <w:lang w:val="en-GB"/>
        </w:rPr>
        <w:t>(一)、顾客忠诚</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确实，顾客忠诚是石灰石企业在市场中取得长期竞争优势的关键因素之一。下面是一些关于顾客忠诚的重要方面和实现策略：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建立互信的关系，将顾客视为石灰石企业的合作伙伴，参与产品改进、新产品开发的过程，让顾客感到他们的意见和反馈被重视。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7" w:name="_Toc18622"/>
      <w:r>
        <w:rPr>
          <w:rFonts w:ascii="仿宋" w:eastAsia="仿宋" w:hAnsi="仿宋" w:cs="仿宋" w:hint="eastAsia"/>
          <w:sz w:val="28"/>
          <w:lang w:val="en-GB"/>
        </w:rPr>
        <w:t>(二)、全面质量管理</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石灰石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8" w:name="_Toc3659"/>
      <w:r>
        <w:rPr>
          <w:rFonts w:ascii="仿宋" w:eastAsia="仿宋" w:hAnsi="仿宋" w:cs="仿宋" w:hint="eastAsia"/>
          <w:sz w:val="28"/>
          <w:lang w:val="en-GB"/>
        </w:rPr>
        <w:t>(三)、研究市场营销学的意义</w:t>
      </w:r>
      <w:bookmarkEnd w:id="8"/>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https://d.book118.com/808015044012006035</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石灰石竞争策略分析报告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石灰石竞争策略分析报告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石灰石竞争策略分析报告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石灰石竞争策略分析报告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石灰石竞争策略分析报告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石灰石竞争策略分析报告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石灰石竞争策略分析报告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E5917"/>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1CE5917"/>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8015044012006035"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2024-01-10T16:26:00Z</dcterms:created>
  <dcterms:modified xsi:type="dcterms:W3CDTF">2024-01-10T16:27:03Z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EFB73889D58448238AEF081478C901EB_11</vt:lpwstr>
  </property>
  <property fmtid="{D5CDD505-2E9C-101B-9397-08002B2CF9AE}" pid="3" name="KSOProductBuildVer">
    <vt:lpwstr>2052-12.1.0.16120</vt:lpwstr>
  </property>
</Properties>
</file>