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积木玩具项目规划设计纲要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21" w:history="1">
        <w:r>
          <w:rPr>
            <w:rFonts w:ascii="仿宋" w:eastAsia="仿宋" w:hAnsi="仿宋" w:cs="仿宋" w:hint="eastAsia"/>
            <w:lang w:eastAsia="zh-CN"/>
          </w:rPr>
          <w:t>前言</w:t>
        </w:r>
        <w:r>
          <w:tab/>
        </w:r>
        <w:r>
          <w:fldChar w:fldCharType="begin"/>
        </w:r>
        <w:r>
          <w:instrText xml:space="preserve"> PAGEREF _Toc24921 \h </w:instrText>
        </w:r>
        <w:r>
          <w:fldChar w:fldCharType="separate"/>
        </w:r>
        <w:r>
          <w:t>3</w:t>
        </w:r>
        <w:r>
          <w:fldChar w:fldCharType="end"/>
        </w:r>
      </w:hyperlink>
    </w:p>
    <w:p>
      <w:pPr>
        <w:pStyle w:val="TOC1"/>
        <w:tabs>
          <w:tab w:val="right" w:leader="dot" w:pos="8306"/>
        </w:tabs>
      </w:pPr>
      <w:hyperlink w:anchor="_Toc9726" w:history="1">
        <w:r>
          <w:rPr>
            <w:rFonts w:ascii="仿宋" w:eastAsia="仿宋" w:hAnsi="仿宋" w:cs="仿宋" w:hint="eastAsia"/>
            <w:lang w:eastAsia="zh-CN"/>
          </w:rPr>
          <w:t>一、积木玩具项目土建工程</w:t>
        </w:r>
        <w:r>
          <w:tab/>
        </w:r>
        <w:r>
          <w:fldChar w:fldCharType="begin"/>
        </w:r>
        <w:r>
          <w:instrText xml:space="preserve"> PAGEREF _Toc9726 \h </w:instrText>
        </w:r>
        <w:r>
          <w:fldChar w:fldCharType="separate"/>
        </w:r>
        <w:r>
          <w:t>3</w:t>
        </w:r>
        <w:r>
          <w:fldChar w:fldCharType="end"/>
        </w:r>
      </w:hyperlink>
    </w:p>
    <w:p>
      <w:pPr>
        <w:pStyle w:val="TOC2"/>
        <w:tabs>
          <w:tab w:val="right" w:leader="dot" w:pos="8306"/>
        </w:tabs>
      </w:pPr>
      <w:hyperlink w:anchor="_Toc19607" w:history="1">
        <w:r>
          <w:rPr>
            <w:rFonts w:ascii="仿宋" w:eastAsia="仿宋" w:hAnsi="仿宋" w:cs="仿宋" w:hint="eastAsia"/>
            <w:lang w:eastAsia="zh-CN"/>
          </w:rPr>
          <w:t>(一)、建筑工程设计原则</w:t>
        </w:r>
        <w:r>
          <w:tab/>
        </w:r>
        <w:r>
          <w:fldChar w:fldCharType="begin"/>
        </w:r>
        <w:r>
          <w:instrText xml:space="preserve"> PAGEREF _Toc19607 \h </w:instrText>
        </w:r>
        <w:r>
          <w:fldChar w:fldCharType="separate"/>
        </w:r>
        <w:r>
          <w:t>3</w:t>
        </w:r>
        <w:r>
          <w:fldChar w:fldCharType="end"/>
        </w:r>
      </w:hyperlink>
    </w:p>
    <w:p>
      <w:pPr>
        <w:pStyle w:val="TOC2"/>
        <w:tabs>
          <w:tab w:val="right" w:leader="dot" w:pos="8306"/>
        </w:tabs>
      </w:pPr>
      <w:hyperlink w:anchor="_Toc28384" w:history="1">
        <w:r>
          <w:rPr>
            <w:rFonts w:ascii="仿宋" w:eastAsia="仿宋" w:hAnsi="仿宋" w:cs="仿宋" w:hint="eastAsia"/>
            <w:lang w:eastAsia="zh-CN"/>
          </w:rPr>
          <w:t>(二)、土建工程设计年限及安全等级</w:t>
        </w:r>
        <w:r>
          <w:tab/>
        </w:r>
        <w:r>
          <w:fldChar w:fldCharType="begin"/>
        </w:r>
        <w:r>
          <w:instrText xml:space="preserve"> PAGEREF _Toc28384 \h </w:instrText>
        </w:r>
        <w:r>
          <w:fldChar w:fldCharType="separate"/>
        </w:r>
        <w:r>
          <w:t>4</w:t>
        </w:r>
        <w:r>
          <w:fldChar w:fldCharType="end"/>
        </w:r>
      </w:hyperlink>
    </w:p>
    <w:p>
      <w:pPr>
        <w:pStyle w:val="TOC2"/>
        <w:tabs>
          <w:tab w:val="right" w:leader="dot" w:pos="8306"/>
        </w:tabs>
      </w:pPr>
      <w:hyperlink w:anchor="_Toc10935" w:history="1">
        <w:r>
          <w:rPr>
            <w:rFonts w:ascii="仿宋" w:eastAsia="仿宋" w:hAnsi="仿宋" w:cs="仿宋" w:hint="eastAsia"/>
            <w:lang w:eastAsia="zh-CN"/>
          </w:rPr>
          <w:t>(三)、建筑工程设计总体要求</w:t>
        </w:r>
        <w:r>
          <w:tab/>
        </w:r>
        <w:r>
          <w:fldChar w:fldCharType="begin"/>
        </w:r>
        <w:r>
          <w:instrText xml:space="preserve"> PAGEREF _Toc10935 \h </w:instrText>
        </w:r>
        <w:r>
          <w:fldChar w:fldCharType="separate"/>
        </w:r>
        <w:r>
          <w:t>5</w:t>
        </w:r>
        <w:r>
          <w:fldChar w:fldCharType="end"/>
        </w:r>
      </w:hyperlink>
    </w:p>
    <w:p>
      <w:pPr>
        <w:pStyle w:val="TOC2"/>
        <w:tabs>
          <w:tab w:val="right" w:leader="dot" w:pos="8306"/>
        </w:tabs>
      </w:pPr>
      <w:hyperlink w:anchor="_Toc8266" w:history="1">
        <w:r>
          <w:rPr>
            <w:rFonts w:ascii="仿宋" w:eastAsia="仿宋" w:hAnsi="仿宋" w:cs="仿宋" w:hint="eastAsia"/>
            <w:lang w:eastAsia="zh-CN"/>
          </w:rPr>
          <w:t>(四)、土建工程建设指标</w:t>
        </w:r>
        <w:r>
          <w:tab/>
        </w:r>
        <w:r>
          <w:fldChar w:fldCharType="begin"/>
        </w:r>
        <w:r>
          <w:instrText xml:space="preserve"> PAGEREF _Toc8266 \h </w:instrText>
        </w:r>
        <w:r>
          <w:fldChar w:fldCharType="separate"/>
        </w:r>
        <w:r>
          <w:t>6</w:t>
        </w:r>
        <w:r>
          <w:fldChar w:fldCharType="end"/>
        </w:r>
      </w:hyperlink>
    </w:p>
    <w:p>
      <w:pPr>
        <w:pStyle w:val="TOC1"/>
        <w:tabs>
          <w:tab w:val="right" w:leader="dot" w:pos="8306"/>
        </w:tabs>
      </w:pPr>
      <w:hyperlink w:anchor="_Toc20666" w:history="1">
        <w:r>
          <w:rPr>
            <w:rFonts w:ascii="仿宋" w:eastAsia="仿宋" w:hAnsi="仿宋" w:cs="仿宋" w:hint="eastAsia"/>
            <w:lang w:eastAsia="zh-CN"/>
          </w:rPr>
          <w:t>二、积木玩具项目选址可行性分析</w:t>
        </w:r>
        <w:r>
          <w:tab/>
        </w:r>
        <w:r>
          <w:fldChar w:fldCharType="begin"/>
        </w:r>
        <w:r>
          <w:instrText xml:space="preserve"> PAGEREF _Toc20666 \h </w:instrText>
        </w:r>
        <w:r>
          <w:fldChar w:fldCharType="separate"/>
        </w:r>
        <w:r>
          <w:t>6</w:t>
        </w:r>
        <w:r>
          <w:fldChar w:fldCharType="end"/>
        </w:r>
      </w:hyperlink>
    </w:p>
    <w:p>
      <w:pPr>
        <w:pStyle w:val="TOC2"/>
        <w:tabs>
          <w:tab w:val="right" w:leader="dot" w:pos="8306"/>
        </w:tabs>
      </w:pPr>
      <w:hyperlink w:anchor="_Toc9894" w:history="1">
        <w:r>
          <w:rPr>
            <w:rFonts w:ascii="仿宋" w:eastAsia="仿宋" w:hAnsi="仿宋" w:cs="仿宋" w:hint="eastAsia"/>
            <w:lang w:eastAsia="zh-CN"/>
          </w:rPr>
          <w:t>(一)、积木玩具项目选址</w:t>
        </w:r>
        <w:r>
          <w:tab/>
        </w:r>
        <w:r>
          <w:fldChar w:fldCharType="begin"/>
        </w:r>
        <w:r>
          <w:instrText xml:space="preserve"> PAGEREF _Toc9894 \h </w:instrText>
        </w:r>
        <w:r>
          <w:fldChar w:fldCharType="separate"/>
        </w:r>
        <w:r>
          <w:t>6</w:t>
        </w:r>
        <w:r>
          <w:fldChar w:fldCharType="end"/>
        </w:r>
      </w:hyperlink>
    </w:p>
    <w:p>
      <w:pPr>
        <w:pStyle w:val="TOC2"/>
        <w:tabs>
          <w:tab w:val="right" w:leader="dot" w:pos="8306"/>
        </w:tabs>
      </w:pPr>
      <w:hyperlink w:anchor="_Toc24352" w:history="1">
        <w:r>
          <w:rPr>
            <w:rFonts w:ascii="仿宋" w:eastAsia="仿宋" w:hAnsi="仿宋" w:cs="仿宋" w:hint="eastAsia"/>
            <w:lang w:eastAsia="zh-CN"/>
          </w:rPr>
          <w:t>(二)、用地控制指标</w:t>
        </w:r>
        <w:r>
          <w:tab/>
        </w:r>
        <w:r>
          <w:fldChar w:fldCharType="begin"/>
        </w:r>
        <w:r>
          <w:instrText xml:space="preserve"> PAGEREF _Toc24352 \h </w:instrText>
        </w:r>
        <w:r>
          <w:fldChar w:fldCharType="separate"/>
        </w:r>
        <w:r>
          <w:t>6</w:t>
        </w:r>
        <w:r>
          <w:fldChar w:fldCharType="end"/>
        </w:r>
      </w:hyperlink>
    </w:p>
    <w:p>
      <w:pPr>
        <w:pStyle w:val="TOC2"/>
        <w:tabs>
          <w:tab w:val="right" w:leader="dot" w:pos="8306"/>
        </w:tabs>
      </w:pPr>
      <w:hyperlink w:anchor="_Toc30502" w:history="1">
        <w:r>
          <w:rPr>
            <w:rFonts w:ascii="仿宋" w:eastAsia="仿宋" w:hAnsi="仿宋" w:cs="仿宋" w:hint="eastAsia"/>
            <w:lang w:eastAsia="zh-CN"/>
          </w:rPr>
          <w:t>(三)、节约用地措施</w:t>
        </w:r>
        <w:r>
          <w:tab/>
        </w:r>
        <w:r>
          <w:fldChar w:fldCharType="begin"/>
        </w:r>
        <w:r>
          <w:instrText xml:space="preserve"> PAGEREF _Toc30502 \h </w:instrText>
        </w:r>
        <w:r>
          <w:fldChar w:fldCharType="separate"/>
        </w:r>
        <w:r>
          <w:t>8</w:t>
        </w:r>
        <w:r>
          <w:fldChar w:fldCharType="end"/>
        </w:r>
      </w:hyperlink>
    </w:p>
    <w:p>
      <w:pPr>
        <w:pStyle w:val="TOC2"/>
        <w:tabs>
          <w:tab w:val="right" w:leader="dot" w:pos="8306"/>
        </w:tabs>
      </w:pPr>
      <w:hyperlink w:anchor="_Toc23076" w:history="1">
        <w:r>
          <w:rPr>
            <w:rFonts w:ascii="仿宋" w:eastAsia="仿宋" w:hAnsi="仿宋" w:cs="仿宋" w:hint="eastAsia"/>
            <w:lang w:eastAsia="zh-CN"/>
          </w:rPr>
          <w:t>(四)、总图布置方案</w:t>
        </w:r>
        <w:r>
          <w:tab/>
        </w:r>
        <w:r>
          <w:fldChar w:fldCharType="begin"/>
        </w:r>
        <w:r>
          <w:instrText xml:space="preserve"> PAGEREF _Toc23076 \h </w:instrText>
        </w:r>
        <w:r>
          <w:fldChar w:fldCharType="separate"/>
        </w:r>
        <w:r>
          <w:t>9</w:t>
        </w:r>
        <w:r>
          <w:fldChar w:fldCharType="end"/>
        </w:r>
      </w:hyperlink>
    </w:p>
    <w:p>
      <w:pPr>
        <w:pStyle w:val="TOC2"/>
        <w:tabs>
          <w:tab w:val="right" w:leader="dot" w:pos="8306"/>
        </w:tabs>
      </w:pPr>
      <w:hyperlink w:anchor="_Toc8617" w:history="1">
        <w:r>
          <w:rPr>
            <w:rFonts w:ascii="仿宋" w:eastAsia="仿宋" w:hAnsi="仿宋" w:cs="仿宋" w:hint="eastAsia"/>
            <w:lang w:eastAsia="zh-CN"/>
          </w:rPr>
          <w:t>(五)、选址综合评价</w:t>
        </w:r>
        <w:r>
          <w:tab/>
        </w:r>
        <w:r>
          <w:fldChar w:fldCharType="begin"/>
        </w:r>
        <w:r>
          <w:instrText xml:space="preserve"> PAGEREF _Toc8617 \h </w:instrText>
        </w:r>
        <w:r>
          <w:fldChar w:fldCharType="separate"/>
        </w:r>
        <w:r>
          <w:t>10</w:t>
        </w:r>
        <w:r>
          <w:fldChar w:fldCharType="end"/>
        </w:r>
      </w:hyperlink>
    </w:p>
    <w:p>
      <w:pPr>
        <w:pStyle w:val="TOC1"/>
        <w:tabs>
          <w:tab w:val="right" w:leader="dot" w:pos="8306"/>
        </w:tabs>
      </w:pPr>
      <w:hyperlink w:anchor="_Toc25744" w:history="1">
        <w:r>
          <w:rPr>
            <w:rFonts w:ascii="仿宋" w:eastAsia="仿宋" w:hAnsi="仿宋" w:cs="仿宋" w:hint="eastAsia"/>
            <w:lang w:eastAsia="zh-CN"/>
          </w:rPr>
          <w:t>三、积木玩具项目绩效评估</w:t>
        </w:r>
        <w:r>
          <w:tab/>
        </w:r>
        <w:r>
          <w:fldChar w:fldCharType="begin"/>
        </w:r>
        <w:r>
          <w:instrText xml:space="preserve"> PAGEREF _Toc25744 \h </w:instrText>
        </w:r>
        <w:r>
          <w:fldChar w:fldCharType="separate"/>
        </w:r>
        <w:r>
          <w:t>11</w:t>
        </w:r>
        <w:r>
          <w:fldChar w:fldCharType="end"/>
        </w:r>
      </w:hyperlink>
    </w:p>
    <w:p>
      <w:pPr>
        <w:pStyle w:val="TOC2"/>
        <w:tabs>
          <w:tab w:val="right" w:leader="dot" w:pos="8306"/>
        </w:tabs>
      </w:pPr>
      <w:hyperlink w:anchor="_Toc20136" w:history="1">
        <w:r>
          <w:rPr>
            <w:rFonts w:ascii="仿宋" w:eastAsia="仿宋" w:hAnsi="仿宋" w:cs="仿宋" w:hint="eastAsia"/>
            <w:lang w:eastAsia="zh-CN"/>
          </w:rPr>
          <w:t>(一)、绩效评估指标</w:t>
        </w:r>
        <w:r>
          <w:tab/>
        </w:r>
        <w:r>
          <w:fldChar w:fldCharType="begin"/>
        </w:r>
        <w:r>
          <w:instrText xml:space="preserve"> PAGEREF _Toc20136 \h </w:instrText>
        </w:r>
        <w:r>
          <w:fldChar w:fldCharType="separate"/>
        </w:r>
        <w:r>
          <w:t>11</w:t>
        </w:r>
        <w:r>
          <w:fldChar w:fldCharType="end"/>
        </w:r>
      </w:hyperlink>
    </w:p>
    <w:p>
      <w:pPr>
        <w:pStyle w:val="TOC2"/>
        <w:tabs>
          <w:tab w:val="right" w:leader="dot" w:pos="8306"/>
        </w:tabs>
      </w:pPr>
      <w:hyperlink w:anchor="_Toc14950" w:history="1">
        <w:r>
          <w:rPr>
            <w:rFonts w:ascii="仿宋" w:eastAsia="仿宋" w:hAnsi="仿宋" w:cs="仿宋" w:hint="eastAsia"/>
            <w:lang w:eastAsia="zh-CN"/>
          </w:rPr>
          <w:t>(二)、绩效评估方法</w:t>
        </w:r>
        <w:r>
          <w:tab/>
        </w:r>
        <w:r>
          <w:fldChar w:fldCharType="begin"/>
        </w:r>
        <w:r>
          <w:instrText xml:space="preserve"> PAGEREF _Toc14950 \h </w:instrText>
        </w:r>
        <w:r>
          <w:fldChar w:fldCharType="separate"/>
        </w:r>
        <w:r>
          <w:t>13</w:t>
        </w:r>
        <w:r>
          <w:fldChar w:fldCharType="end"/>
        </w:r>
      </w:hyperlink>
    </w:p>
    <w:p>
      <w:pPr>
        <w:pStyle w:val="TOC2"/>
        <w:tabs>
          <w:tab w:val="right" w:leader="dot" w:pos="8306"/>
        </w:tabs>
      </w:pPr>
      <w:hyperlink w:anchor="_Toc29129" w:history="1">
        <w:r>
          <w:rPr>
            <w:rFonts w:ascii="仿宋" w:eastAsia="仿宋" w:hAnsi="仿宋" w:cs="仿宋" w:hint="eastAsia"/>
            <w:lang w:eastAsia="zh-CN"/>
          </w:rPr>
          <w:t>(三)、绩效评估周期</w:t>
        </w:r>
        <w:r>
          <w:tab/>
        </w:r>
        <w:r>
          <w:fldChar w:fldCharType="begin"/>
        </w:r>
        <w:r>
          <w:instrText xml:space="preserve"> PAGEREF _Toc29129 \h </w:instrText>
        </w:r>
        <w:r>
          <w:fldChar w:fldCharType="separate"/>
        </w:r>
        <w:r>
          <w:t>14</w:t>
        </w:r>
        <w:r>
          <w:fldChar w:fldCharType="end"/>
        </w:r>
      </w:hyperlink>
    </w:p>
    <w:p>
      <w:pPr>
        <w:pStyle w:val="TOC1"/>
        <w:tabs>
          <w:tab w:val="right" w:leader="dot" w:pos="8306"/>
        </w:tabs>
      </w:pPr>
      <w:hyperlink w:anchor="_Toc12732" w:history="1">
        <w:r>
          <w:rPr>
            <w:rFonts w:ascii="仿宋" w:eastAsia="仿宋" w:hAnsi="仿宋" w:cs="仿宋" w:hint="eastAsia"/>
            <w:lang w:eastAsia="zh-CN"/>
          </w:rPr>
          <w:t>四、积木玩具项目可持续发展</w:t>
        </w:r>
        <w:r>
          <w:tab/>
        </w:r>
        <w:r>
          <w:fldChar w:fldCharType="begin"/>
        </w:r>
        <w:r>
          <w:instrText xml:space="preserve"> PAGEREF _Toc12732 \h </w:instrText>
        </w:r>
        <w:r>
          <w:fldChar w:fldCharType="separate"/>
        </w:r>
        <w:r>
          <w:t>15</w:t>
        </w:r>
        <w:r>
          <w:fldChar w:fldCharType="end"/>
        </w:r>
      </w:hyperlink>
    </w:p>
    <w:p>
      <w:pPr>
        <w:pStyle w:val="TOC2"/>
        <w:tabs>
          <w:tab w:val="right" w:leader="dot" w:pos="8306"/>
        </w:tabs>
      </w:pPr>
      <w:hyperlink w:anchor="_Toc32197" w:history="1">
        <w:r>
          <w:rPr>
            <w:rFonts w:ascii="仿宋" w:eastAsia="仿宋" w:hAnsi="仿宋" w:cs="仿宋" w:hint="eastAsia"/>
            <w:lang w:eastAsia="zh-CN"/>
          </w:rPr>
          <w:t>(一)、可持续战略与实践</w:t>
        </w:r>
        <w:r>
          <w:tab/>
        </w:r>
        <w:r>
          <w:fldChar w:fldCharType="begin"/>
        </w:r>
        <w:r>
          <w:instrText xml:space="preserve"> PAGEREF _Toc32197 \h </w:instrText>
        </w:r>
        <w:r>
          <w:fldChar w:fldCharType="separate"/>
        </w:r>
        <w:r>
          <w:t>15</w:t>
        </w:r>
        <w:r>
          <w:fldChar w:fldCharType="end"/>
        </w:r>
      </w:hyperlink>
    </w:p>
    <w:p>
      <w:pPr>
        <w:pStyle w:val="TOC2"/>
        <w:tabs>
          <w:tab w:val="right" w:leader="dot" w:pos="8306"/>
        </w:tabs>
      </w:pPr>
      <w:hyperlink w:anchor="_Toc31600" w:history="1">
        <w:r>
          <w:rPr>
            <w:rFonts w:ascii="仿宋" w:eastAsia="仿宋" w:hAnsi="仿宋" w:cs="仿宋" w:hint="eastAsia"/>
            <w:lang w:eastAsia="zh-CN"/>
          </w:rPr>
          <w:t>(二)、环保与社会责任</w:t>
        </w:r>
        <w:r>
          <w:tab/>
        </w:r>
        <w:r>
          <w:fldChar w:fldCharType="begin"/>
        </w:r>
        <w:r>
          <w:instrText xml:space="preserve"> PAGEREF _Toc31600 \h </w:instrText>
        </w:r>
        <w:r>
          <w:fldChar w:fldCharType="separate"/>
        </w:r>
        <w:r>
          <w:t>15</w:t>
        </w:r>
        <w:r>
          <w:fldChar w:fldCharType="end"/>
        </w:r>
      </w:hyperlink>
    </w:p>
    <w:p>
      <w:pPr>
        <w:pStyle w:val="TOC1"/>
        <w:tabs>
          <w:tab w:val="right" w:leader="dot" w:pos="8306"/>
        </w:tabs>
      </w:pPr>
      <w:hyperlink w:anchor="_Toc3270" w:history="1">
        <w:r>
          <w:rPr>
            <w:rFonts w:ascii="仿宋" w:eastAsia="仿宋" w:hAnsi="仿宋" w:cs="仿宋" w:hint="eastAsia"/>
            <w:lang w:eastAsia="zh-CN"/>
          </w:rPr>
          <w:t>五、积木玩具项目建设背景及必要性分析</w:t>
        </w:r>
        <w:r>
          <w:tab/>
        </w:r>
        <w:r>
          <w:fldChar w:fldCharType="begin"/>
        </w:r>
        <w:r>
          <w:instrText xml:space="preserve"> PAGEREF _Toc3270 \h </w:instrText>
        </w:r>
        <w:r>
          <w:fldChar w:fldCharType="separate"/>
        </w:r>
        <w:r>
          <w:t>16</w:t>
        </w:r>
        <w:r>
          <w:fldChar w:fldCharType="end"/>
        </w:r>
      </w:hyperlink>
    </w:p>
    <w:p>
      <w:pPr>
        <w:pStyle w:val="TOC2"/>
        <w:tabs>
          <w:tab w:val="right" w:leader="dot" w:pos="8306"/>
        </w:tabs>
      </w:pPr>
      <w:hyperlink w:anchor="_Toc27311" w:history="1">
        <w:r>
          <w:rPr>
            <w:rFonts w:ascii="仿宋" w:eastAsia="仿宋" w:hAnsi="仿宋" w:cs="仿宋" w:hint="eastAsia"/>
            <w:lang w:eastAsia="zh-CN"/>
          </w:rPr>
          <w:t>(一)、积木玩具项目背景分析</w:t>
        </w:r>
        <w:r>
          <w:tab/>
        </w:r>
        <w:r>
          <w:fldChar w:fldCharType="begin"/>
        </w:r>
        <w:r>
          <w:instrText xml:space="preserve"> PAGEREF _Toc27311 \h </w:instrText>
        </w:r>
        <w:r>
          <w:fldChar w:fldCharType="separate"/>
        </w:r>
        <w:r>
          <w:t>16</w:t>
        </w:r>
        <w:r>
          <w:fldChar w:fldCharType="end"/>
        </w:r>
      </w:hyperlink>
    </w:p>
    <w:p>
      <w:pPr>
        <w:pStyle w:val="TOC2"/>
        <w:tabs>
          <w:tab w:val="right" w:leader="dot" w:pos="8306"/>
        </w:tabs>
      </w:pPr>
      <w:hyperlink w:anchor="_Toc18535" w:history="1">
        <w:r>
          <w:rPr>
            <w:rFonts w:ascii="仿宋" w:eastAsia="仿宋" w:hAnsi="仿宋" w:cs="仿宋" w:hint="eastAsia"/>
            <w:lang w:eastAsia="zh-CN"/>
          </w:rPr>
          <w:t>(二)、积木玩具项目建设必要性分析</w:t>
        </w:r>
        <w:r>
          <w:tab/>
        </w:r>
        <w:r>
          <w:fldChar w:fldCharType="begin"/>
        </w:r>
        <w:r>
          <w:instrText xml:space="preserve"> PAGEREF _Toc18535 \h </w:instrText>
        </w:r>
        <w:r>
          <w:fldChar w:fldCharType="separate"/>
        </w:r>
        <w:r>
          <w:t>18</w:t>
        </w:r>
        <w:r>
          <w:fldChar w:fldCharType="end"/>
        </w:r>
      </w:hyperlink>
    </w:p>
    <w:p>
      <w:pPr>
        <w:pStyle w:val="TOC1"/>
        <w:tabs>
          <w:tab w:val="right" w:leader="dot" w:pos="8306"/>
        </w:tabs>
      </w:pPr>
      <w:hyperlink w:anchor="_Toc341" w:history="1">
        <w:r>
          <w:rPr>
            <w:rFonts w:ascii="仿宋" w:eastAsia="仿宋" w:hAnsi="仿宋" w:cs="仿宋" w:hint="eastAsia"/>
            <w:lang w:eastAsia="zh-CN"/>
          </w:rPr>
          <w:t>六、积木玩具项目文档管理</w:t>
        </w:r>
        <w:r>
          <w:tab/>
        </w:r>
        <w:r>
          <w:fldChar w:fldCharType="begin"/>
        </w:r>
        <w:r>
          <w:instrText xml:space="preserve"> PAGEREF _Toc341 \h </w:instrText>
        </w:r>
        <w:r>
          <w:fldChar w:fldCharType="separate"/>
        </w:r>
        <w:r>
          <w:t>19</w:t>
        </w:r>
        <w:r>
          <w:fldChar w:fldCharType="end"/>
        </w:r>
      </w:hyperlink>
    </w:p>
    <w:p>
      <w:pPr>
        <w:pStyle w:val="TOC2"/>
        <w:tabs>
          <w:tab w:val="right" w:leader="dot" w:pos="8306"/>
        </w:tabs>
      </w:pPr>
      <w:hyperlink w:anchor="_Toc30456" w:history="1">
        <w:r>
          <w:rPr>
            <w:rFonts w:ascii="仿宋" w:eastAsia="仿宋" w:hAnsi="仿宋" w:cs="仿宋" w:hint="eastAsia"/>
            <w:lang w:eastAsia="zh-CN"/>
          </w:rPr>
          <w:t>(一)、文档编制与审查</w:t>
        </w:r>
        <w:r>
          <w:tab/>
        </w:r>
        <w:r>
          <w:fldChar w:fldCharType="begin"/>
        </w:r>
        <w:r>
          <w:instrText xml:space="preserve"> PAGEREF _Toc30456 \h </w:instrText>
        </w:r>
        <w:r>
          <w:fldChar w:fldCharType="separate"/>
        </w:r>
        <w:r>
          <w:t>19</w:t>
        </w:r>
        <w:r>
          <w:fldChar w:fldCharType="end"/>
        </w:r>
      </w:hyperlink>
    </w:p>
    <w:p>
      <w:pPr>
        <w:pStyle w:val="TOC2"/>
        <w:tabs>
          <w:tab w:val="right" w:leader="dot" w:pos="8306"/>
        </w:tabs>
      </w:pPr>
      <w:hyperlink w:anchor="_Toc12469" w:history="1">
        <w:r>
          <w:rPr>
            <w:rFonts w:ascii="仿宋" w:eastAsia="仿宋" w:hAnsi="仿宋" w:cs="仿宋" w:hint="eastAsia"/>
            <w:lang w:eastAsia="zh-CN"/>
          </w:rPr>
          <w:t>(二)、文档发布与分发</w:t>
        </w:r>
        <w:r>
          <w:tab/>
        </w:r>
        <w:r>
          <w:fldChar w:fldCharType="begin"/>
        </w:r>
        <w:r>
          <w:instrText xml:space="preserve"> PAGEREF _Toc12469 \h </w:instrText>
        </w:r>
        <w:r>
          <w:fldChar w:fldCharType="separate"/>
        </w:r>
        <w:r>
          <w:t>21</w:t>
        </w:r>
        <w:r>
          <w:fldChar w:fldCharType="end"/>
        </w:r>
      </w:hyperlink>
    </w:p>
    <w:p>
      <w:pPr>
        <w:pStyle w:val="TOC2"/>
        <w:tabs>
          <w:tab w:val="right" w:leader="dot" w:pos="8306"/>
        </w:tabs>
      </w:pPr>
      <w:hyperlink w:anchor="_Toc32703" w:history="1">
        <w:r>
          <w:rPr>
            <w:rFonts w:ascii="仿宋" w:eastAsia="仿宋" w:hAnsi="仿宋" w:cs="仿宋" w:hint="eastAsia"/>
            <w:lang w:eastAsia="zh-CN"/>
          </w:rPr>
          <w:t>(三)、文档存档与归档</w:t>
        </w:r>
        <w:r>
          <w:tab/>
        </w:r>
        <w:r>
          <w:fldChar w:fldCharType="begin"/>
        </w:r>
        <w:r>
          <w:instrText xml:space="preserve"> PAGEREF _Toc32703 \h </w:instrText>
        </w:r>
        <w:r>
          <w:fldChar w:fldCharType="separate"/>
        </w:r>
        <w:r>
          <w:t>21</w:t>
        </w:r>
        <w:r>
          <w:fldChar w:fldCharType="end"/>
        </w:r>
      </w:hyperlink>
    </w:p>
    <w:p>
      <w:pPr>
        <w:pStyle w:val="TOC1"/>
        <w:tabs>
          <w:tab w:val="right" w:leader="dot" w:pos="8306"/>
        </w:tabs>
      </w:pPr>
      <w:hyperlink w:anchor="_Toc31055" w:history="1">
        <w:r>
          <w:rPr>
            <w:rFonts w:ascii="仿宋" w:eastAsia="仿宋" w:hAnsi="仿宋" w:cs="仿宋" w:hint="eastAsia"/>
            <w:lang w:eastAsia="zh-CN"/>
          </w:rPr>
          <w:t>七、积木玩具项目社会影响</w:t>
        </w:r>
        <w:r>
          <w:tab/>
        </w:r>
        <w:r>
          <w:fldChar w:fldCharType="begin"/>
        </w:r>
        <w:r>
          <w:instrText xml:space="preserve"> PAGEREF _Toc31055 \h </w:instrText>
        </w:r>
        <w:r>
          <w:fldChar w:fldCharType="separate"/>
        </w:r>
        <w:r>
          <w:t>23</w:t>
        </w:r>
        <w:r>
          <w:fldChar w:fldCharType="end"/>
        </w:r>
      </w:hyperlink>
    </w:p>
    <w:p>
      <w:pPr>
        <w:pStyle w:val="TOC2"/>
        <w:tabs>
          <w:tab w:val="right" w:leader="dot" w:pos="8306"/>
        </w:tabs>
      </w:pPr>
      <w:hyperlink w:anchor="_Toc1601" w:history="1">
        <w:r>
          <w:rPr>
            <w:rFonts w:ascii="仿宋" w:eastAsia="仿宋" w:hAnsi="仿宋" w:cs="仿宋" w:hint="eastAsia"/>
            <w:lang w:eastAsia="zh-CN"/>
          </w:rPr>
          <w:t>(一)、社会责任与义务</w:t>
        </w:r>
        <w:r>
          <w:tab/>
        </w:r>
        <w:r>
          <w:fldChar w:fldCharType="begin"/>
        </w:r>
        <w:r>
          <w:instrText xml:space="preserve"> PAGEREF _Toc1601 \h </w:instrText>
        </w:r>
        <w:r>
          <w:fldChar w:fldCharType="separate"/>
        </w:r>
        <w:r>
          <w:t>23</w:t>
        </w:r>
        <w:r>
          <w:fldChar w:fldCharType="end"/>
        </w:r>
      </w:hyperlink>
    </w:p>
    <w:p>
      <w:pPr>
        <w:pStyle w:val="TOC2"/>
        <w:tabs>
          <w:tab w:val="right" w:leader="dot" w:pos="8306"/>
        </w:tabs>
      </w:pPr>
      <w:hyperlink w:anchor="_Toc10616" w:history="1">
        <w:r>
          <w:rPr>
            <w:rFonts w:ascii="仿宋" w:eastAsia="仿宋" w:hAnsi="仿宋" w:cs="仿宋" w:hint="eastAsia"/>
            <w:lang w:eastAsia="zh-CN"/>
          </w:rPr>
          <w:t>(二)、社会参与与沟通</w:t>
        </w:r>
        <w:r>
          <w:tab/>
        </w:r>
        <w:r>
          <w:fldChar w:fldCharType="begin"/>
        </w:r>
        <w:r>
          <w:instrText xml:space="preserve"> PAGEREF _Toc10616 \h </w:instrText>
        </w:r>
        <w:r>
          <w:fldChar w:fldCharType="separate"/>
        </w:r>
        <w:r>
          <w:t>23</w:t>
        </w:r>
        <w:r>
          <w:fldChar w:fldCharType="end"/>
        </w:r>
      </w:hyperlink>
    </w:p>
    <w:p>
      <w:pPr>
        <w:pStyle w:val="TOC1"/>
        <w:tabs>
          <w:tab w:val="right" w:leader="dot" w:pos="8306"/>
        </w:tabs>
      </w:pPr>
      <w:hyperlink w:anchor="_Toc31965" w:history="1">
        <w:r>
          <w:rPr>
            <w:rFonts w:ascii="仿宋" w:eastAsia="仿宋" w:hAnsi="仿宋" w:cs="仿宋" w:hint="eastAsia"/>
            <w:lang w:eastAsia="zh-CN"/>
          </w:rPr>
          <w:t>八、积木玩具项目风险管理</w:t>
        </w:r>
        <w:r>
          <w:tab/>
        </w:r>
        <w:r>
          <w:fldChar w:fldCharType="begin"/>
        </w:r>
        <w:r>
          <w:instrText xml:space="preserve"> PAGEREF _Toc31965 \h </w:instrText>
        </w:r>
        <w:r>
          <w:fldChar w:fldCharType="separate"/>
        </w:r>
        <w:r>
          <w:t>24</w:t>
        </w:r>
        <w:r>
          <w:fldChar w:fldCharType="end"/>
        </w:r>
      </w:hyperlink>
    </w:p>
    <w:p>
      <w:pPr>
        <w:pStyle w:val="TOC2"/>
        <w:tabs>
          <w:tab w:val="right" w:leader="dot" w:pos="8306"/>
        </w:tabs>
      </w:pPr>
      <w:hyperlink w:anchor="_Toc14851" w:history="1">
        <w:r>
          <w:rPr>
            <w:rFonts w:ascii="仿宋" w:eastAsia="仿宋" w:hAnsi="仿宋" w:cs="仿宋" w:hint="eastAsia"/>
            <w:lang w:eastAsia="zh-CN"/>
          </w:rPr>
          <w:t>(一)、风险识别与评估</w:t>
        </w:r>
        <w:r>
          <w:tab/>
        </w:r>
        <w:r>
          <w:fldChar w:fldCharType="begin"/>
        </w:r>
        <w:r>
          <w:instrText xml:space="preserve"> PAGEREF _Toc14851 \h </w:instrText>
        </w:r>
        <w:r>
          <w:fldChar w:fldCharType="separate"/>
        </w:r>
        <w:r>
          <w:t>24</w:t>
        </w:r>
        <w:r>
          <w:fldChar w:fldCharType="end"/>
        </w:r>
      </w:hyperlink>
    </w:p>
    <w:p>
      <w:pPr>
        <w:pStyle w:val="TOC2"/>
        <w:tabs>
          <w:tab w:val="right" w:leader="dot" w:pos="8306"/>
        </w:tabs>
      </w:pPr>
      <w:hyperlink w:anchor="_Toc20801" w:history="1">
        <w:r>
          <w:rPr>
            <w:rFonts w:ascii="仿宋" w:eastAsia="仿宋" w:hAnsi="仿宋" w:cs="仿宋" w:hint="eastAsia"/>
            <w:lang w:eastAsia="zh-CN"/>
          </w:rPr>
          <w:t>(二)、风险应对策略</w:t>
        </w:r>
        <w:r>
          <w:tab/>
        </w:r>
        <w:r>
          <w:fldChar w:fldCharType="begin"/>
        </w:r>
        <w:r>
          <w:instrText xml:space="preserve"> PAGEREF _Toc20801 \h </w:instrText>
        </w:r>
        <w:r>
          <w:fldChar w:fldCharType="separate"/>
        </w:r>
        <w:r>
          <w:t>25</w:t>
        </w:r>
        <w:r>
          <w:fldChar w:fldCharType="end"/>
        </w:r>
      </w:hyperlink>
    </w:p>
    <w:p>
      <w:pPr>
        <w:pStyle w:val="TOC2"/>
        <w:tabs>
          <w:tab w:val="right" w:leader="dot" w:pos="8306"/>
        </w:tabs>
      </w:pPr>
      <w:hyperlink w:anchor="_Toc361" w:history="1">
        <w:r>
          <w:rPr>
            <w:rFonts w:ascii="仿宋" w:eastAsia="仿宋" w:hAnsi="仿宋" w:cs="仿宋" w:hint="eastAsia"/>
            <w:lang w:eastAsia="zh-CN"/>
          </w:rPr>
          <w:t>(三)、风险监控与控制</w:t>
        </w:r>
        <w:r>
          <w:tab/>
        </w:r>
        <w:r>
          <w:fldChar w:fldCharType="begin"/>
        </w:r>
        <w:r>
          <w:instrText xml:space="preserve"> PAGEREF _Toc361 \h </w:instrText>
        </w:r>
        <w:r>
          <w:fldChar w:fldCharType="separate"/>
        </w:r>
        <w:r>
          <w:t>27</w:t>
        </w:r>
        <w:r>
          <w:fldChar w:fldCharType="end"/>
        </w:r>
      </w:hyperlink>
    </w:p>
    <w:p>
      <w:pPr>
        <w:pStyle w:val="TOC1"/>
        <w:tabs>
          <w:tab w:val="right" w:leader="dot" w:pos="8306"/>
        </w:tabs>
      </w:pPr>
      <w:hyperlink w:anchor="_Toc10622" w:history="1">
        <w:r>
          <w:rPr>
            <w:rFonts w:ascii="仿宋" w:eastAsia="仿宋" w:hAnsi="仿宋" w:cs="仿宋" w:hint="eastAsia"/>
            <w:lang w:eastAsia="zh-CN"/>
          </w:rPr>
          <w:t>九、积木玩具项目投资规划</w:t>
        </w:r>
        <w:r>
          <w:tab/>
        </w:r>
        <w:r>
          <w:fldChar w:fldCharType="begin"/>
        </w:r>
        <w:r>
          <w:instrText xml:space="preserve"> PAGEREF _Toc10622 \h </w:instrText>
        </w:r>
        <w:r>
          <w:fldChar w:fldCharType="separate"/>
        </w:r>
        <w:r>
          <w:t>28</w:t>
        </w:r>
        <w:r>
          <w:fldChar w:fldCharType="end"/>
        </w:r>
      </w:hyperlink>
    </w:p>
    <w:p>
      <w:pPr>
        <w:pStyle w:val="TOC2"/>
        <w:tabs>
          <w:tab w:val="right" w:leader="dot" w:pos="8306"/>
        </w:tabs>
      </w:pPr>
      <w:hyperlink w:anchor="_Toc30982" w:history="1">
        <w:r>
          <w:rPr>
            <w:rFonts w:ascii="仿宋" w:eastAsia="仿宋" w:hAnsi="仿宋" w:cs="仿宋" w:hint="eastAsia"/>
            <w:lang w:eastAsia="zh-CN"/>
          </w:rPr>
          <w:t>(一)、积木玩具项目总投资估算</w:t>
        </w:r>
        <w:r>
          <w:tab/>
        </w:r>
        <w:r>
          <w:fldChar w:fldCharType="begin"/>
        </w:r>
        <w:r>
          <w:instrText xml:space="preserve"> PAGEREF _Toc30982 \h </w:instrText>
        </w:r>
        <w:r>
          <w:fldChar w:fldCharType="separate"/>
        </w:r>
        <w:r>
          <w:t>28</w:t>
        </w:r>
        <w:r>
          <w:fldChar w:fldCharType="end"/>
        </w:r>
      </w:hyperlink>
    </w:p>
    <w:p>
      <w:pPr>
        <w:pStyle w:val="TOC2"/>
        <w:tabs>
          <w:tab w:val="right" w:leader="dot" w:pos="8306"/>
        </w:tabs>
      </w:pPr>
      <w:hyperlink w:anchor="_Toc7880" w:history="1">
        <w:r>
          <w:rPr>
            <w:rFonts w:ascii="仿宋" w:eastAsia="仿宋" w:hAnsi="仿宋" w:cs="仿宋" w:hint="eastAsia"/>
            <w:lang w:eastAsia="zh-CN"/>
          </w:rPr>
          <w:t>(二)、资金筹措</w:t>
        </w:r>
        <w:r>
          <w:tab/>
        </w:r>
        <w:r>
          <w:fldChar w:fldCharType="begin"/>
        </w:r>
        <w:r>
          <w:instrText xml:space="preserve"> PAGEREF _Toc7880 \h </w:instrText>
        </w:r>
        <w:r>
          <w:fldChar w:fldCharType="separate"/>
        </w:r>
        <w:r>
          <w:t>30</w:t>
        </w:r>
        <w:r>
          <w:fldChar w:fldCharType="end"/>
        </w:r>
      </w:hyperlink>
    </w:p>
    <w:p>
      <w:pPr>
        <w:pStyle w:val="TOC1"/>
        <w:tabs>
          <w:tab w:val="right" w:leader="dot" w:pos="8306"/>
        </w:tabs>
      </w:pPr>
      <w:hyperlink w:anchor="_Toc28001" w:history="1">
        <w:r>
          <w:rPr>
            <w:rFonts w:ascii="仿宋" w:eastAsia="仿宋" w:hAnsi="仿宋" w:cs="仿宋" w:hint="eastAsia"/>
            <w:lang w:eastAsia="zh-CN"/>
          </w:rPr>
          <w:t>十、积木玩具项目财务管理</w:t>
        </w:r>
        <w:r>
          <w:tab/>
        </w:r>
        <w:r>
          <w:fldChar w:fldCharType="begin"/>
        </w:r>
        <w:r>
          <w:instrText xml:space="preserve"> PAGEREF _Toc28001 \h </w:instrText>
        </w:r>
        <w:r>
          <w:fldChar w:fldCharType="separate"/>
        </w:r>
        <w:r>
          <w:t>30</w:t>
        </w:r>
        <w:r>
          <w:fldChar w:fldCharType="end"/>
        </w:r>
      </w:hyperlink>
    </w:p>
    <w:p>
      <w:pPr>
        <w:pStyle w:val="TOC2"/>
        <w:tabs>
          <w:tab w:val="right" w:leader="dot" w:pos="8306"/>
        </w:tabs>
      </w:pPr>
      <w:hyperlink w:anchor="_Toc2853" w:history="1">
        <w:r>
          <w:rPr>
            <w:rFonts w:ascii="仿宋" w:eastAsia="仿宋" w:hAnsi="仿宋" w:cs="仿宋" w:hint="eastAsia"/>
            <w:lang w:eastAsia="zh-CN"/>
          </w:rPr>
          <w:t>(一)、资金需求大</w:t>
        </w:r>
        <w:r>
          <w:tab/>
        </w:r>
        <w:r>
          <w:fldChar w:fldCharType="begin"/>
        </w:r>
        <w:r>
          <w:instrText xml:space="preserve"> PAGEREF _Toc2853 \h </w:instrText>
        </w:r>
        <w:r>
          <w:fldChar w:fldCharType="separate"/>
        </w:r>
        <w:r>
          <w:t>30</w:t>
        </w:r>
        <w:r>
          <w:fldChar w:fldCharType="end"/>
        </w:r>
      </w:hyperlink>
    </w:p>
    <w:p>
      <w:pPr>
        <w:pStyle w:val="TOC2"/>
        <w:tabs>
          <w:tab w:val="right" w:leader="dot" w:pos="8306"/>
        </w:tabs>
      </w:pPr>
      <w:hyperlink w:anchor="_Toc31135" w:history="1">
        <w:r>
          <w:rPr>
            <w:rFonts w:ascii="仿宋" w:eastAsia="仿宋" w:hAnsi="仿宋" w:cs="仿宋" w:hint="eastAsia"/>
            <w:lang w:eastAsia="zh-CN"/>
          </w:rPr>
          <w:t>(二)、研发周期长</w:t>
        </w:r>
        <w:r>
          <w:tab/>
        </w:r>
        <w:r>
          <w:fldChar w:fldCharType="begin"/>
        </w:r>
        <w:r>
          <w:instrText xml:space="preserve"> PAGEREF _Toc31135 \h </w:instrText>
        </w:r>
        <w:r>
          <w:fldChar w:fldCharType="separate"/>
        </w:r>
        <w:r>
          <w:t>31</w:t>
        </w:r>
        <w:r>
          <w:fldChar w:fldCharType="end"/>
        </w:r>
      </w:hyperlink>
    </w:p>
    <w:p>
      <w:pPr>
        <w:pStyle w:val="TOC2"/>
        <w:tabs>
          <w:tab w:val="right" w:leader="dot" w:pos="8306"/>
        </w:tabs>
      </w:pPr>
      <w:hyperlink w:anchor="_Toc27025" w:history="1">
        <w:r>
          <w:rPr>
            <w:rFonts w:ascii="仿宋" w:eastAsia="仿宋" w:hAnsi="仿宋" w:cs="仿宋" w:hint="eastAsia"/>
            <w:lang w:eastAsia="zh-CN"/>
          </w:rPr>
          <w:t>(三)、市场风险大</w:t>
        </w:r>
        <w:r>
          <w:tab/>
        </w:r>
        <w:r>
          <w:fldChar w:fldCharType="begin"/>
        </w:r>
        <w:r>
          <w:instrText xml:space="preserve"> PAGEREF _Toc27025 \h </w:instrText>
        </w:r>
        <w:r>
          <w:fldChar w:fldCharType="separate"/>
        </w:r>
        <w:r>
          <w:t>33</w:t>
        </w:r>
        <w:r>
          <w:fldChar w:fldCharType="end"/>
        </w:r>
      </w:hyperlink>
    </w:p>
    <w:p>
      <w:pPr>
        <w:pStyle w:val="TOC2"/>
        <w:tabs>
          <w:tab w:val="right" w:leader="dot" w:pos="8306"/>
        </w:tabs>
      </w:pPr>
      <w:hyperlink w:anchor="_Toc28552" w:history="1">
        <w:r>
          <w:rPr>
            <w:rFonts w:ascii="仿宋" w:eastAsia="仿宋" w:hAnsi="仿宋" w:cs="仿宋" w:hint="eastAsia"/>
            <w:lang w:eastAsia="zh-CN"/>
          </w:rPr>
          <w:t>(四)、利润率高</w:t>
        </w:r>
        <w:r>
          <w:tab/>
        </w:r>
        <w:r>
          <w:fldChar w:fldCharType="begin"/>
        </w:r>
        <w:r>
          <w:instrText xml:space="preserve"> PAGEREF _Toc28552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3" w:history="1">
        <w:r>
          <w:rPr>
            <w:rFonts w:ascii="仿宋" w:eastAsia="仿宋" w:hAnsi="仿宋" w:cs="仿宋" w:hint="eastAsia"/>
            <w:lang w:eastAsia="zh-CN"/>
          </w:rPr>
          <w:t>十一、积木玩具项目技术管理</w:t>
        </w:r>
        <w:r>
          <w:tab/>
        </w:r>
        <w:r>
          <w:fldChar w:fldCharType="begin"/>
        </w:r>
        <w:r>
          <w:instrText xml:space="preserve"> PAGEREF _Toc1133 \h </w:instrText>
        </w:r>
        <w:r>
          <w:fldChar w:fldCharType="separate"/>
        </w:r>
        <w:r>
          <w:t>37</w:t>
        </w:r>
        <w:r>
          <w:fldChar w:fldCharType="end"/>
        </w:r>
      </w:hyperlink>
    </w:p>
    <w:p>
      <w:pPr>
        <w:pStyle w:val="TOC2"/>
        <w:tabs>
          <w:tab w:val="right" w:leader="dot" w:pos="8306"/>
        </w:tabs>
      </w:pPr>
      <w:hyperlink w:anchor="_Toc6351" w:history="1">
        <w:r>
          <w:rPr>
            <w:rFonts w:ascii="仿宋" w:eastAsia="仿宋" w:hAnsi="仿宋" w:cs="仿宋" w:hint="eastAsia"/>
            <w:lang w:eastAsia="zh-CN"/>
          </w:rPr>
          <w:t>(一)、技术方案选用方向</w:t>
        </w:r>
        <w:r>
          <w:tab/>
        </w:r>
        <w:r>
          <w:fldChar w:fldCharType="begin"/>
        </w:r>
        <w:r>
          <w:instrText xml:space="preserve"> PAGEREF _Toc6351 \h </w:instrText>
        </w:r>
        <w:r>
          <w:fldChar w:fldCharType="separate"/>
        </w:r>
        <w:r>
          <w:t>37</w:t>
        </w:r>
        <w:r>
          <w:fldChar w:fldCharType="end"/>
        </w:r>
      </w:hyperlink>
    </w:p>
    <w:p>
      <w:pPr>
        <w:pStyle w:val="TOC2"/>
        <w:tabs>
          <w:tab w:val="right" w:leader="dot" w:pos="8306"/>
        </w:tabs>
      </w:pPr>
      <w:hyperlink w:anchor="_Toc19501" w:history="1">
        <w:r>
          <w:rPr>
            <w:rFonts w:ascii="仿宋" w:eastAsia="仿宋" w:hAnsi="仿宋" w:cs="仿宋" w:hint="eastAsia"/>
            <w:lang w:eastAsia="zh-CN"/>
          </w:rPr>
          <w:t>(二)、工艺技术方案选用原则</w:t>
        </w:r>
        <w:r>
          <w:tab/>
        </w:r>
        <w:r>
          <w:fldChar w:fldCharType="begin"/>
        </w:r>
        <w:r>
          <w:instrText xml:space="preserve"> PAGEREF _Toc19501 \h </w:instrText>
        </w:r>
        <w:r>
          <w:fldChar w:fldCharType="separate"/>
        </w:r>
        <w:r>
          <w:t>39</w:t>
        </w:r>
        <w:r>
          <w:fldChar w:fldCharType="end"/>
        </w:r>
      </w:hyperlink>
    </w:p>
    <w:p>
      <w:pPr>
        <w:pStyle w:val="TOC2"/>
        <w:tabs>
          <w:tab w:val="right" w:leader="dot" w:pos="8306"/>
        </w:tabs>
      </w:pPr>
      <w:hyperlink w:anchor="_Toc25463" w:history="1">
        <w:r>
          <w:rPr>
            <w:rFonts w:ascii="仿宋" w:eastAsia="仿宋" w:hAnsi="仿宋" w:cs="仿宋" w:hint="eastAsia"/>
            <w:lang w:eastAsia="zh-CN"/>
          </w:rPr>
          <w:t>(三)、工艺技术方案要求</w:t>
        </w:r>
        <w:r>
          <w:tab/>
        </w:r>
        <w:r>
          <w:fldChar w:fldCharType="begin"/>
        </w:r>
        <w:r>
          <w:instrText xml:space="preserve"> PAGEREF _Toc25463 \h </w:instrText>
        </w:r>
        <w:r>
          <w:fldChar w:fldCharType="separate"/>
        </w:r>
        <w:r>
          <w:t>41</w:t>
        </w:r>
        <w:r>
          <w:fldChar w:fldCharType="end"/>
        </w:r>
      </w:hyperlink>
    </w:p>
    <w:p>
      <w:pPr>
        <w:pStyle w:val="TOC1"/>
        <w:tabs>
          <w:tab w:val="right" w:leader="dot" w:pos="8306"/>
        </w:tabs>
      </w:pPr>
      <w:hyperlink w:anchor="_Toc16541" w:history="1">
        <w:r>
          <w:rPr>
            <w:rFonts w:ascii="仿宋" w:eastAsia="仿宋" w:hAnsi="仿宋" w:cs="仿宋" w:hint="eastAsia"/>
            <w:lang w:eastAsia="zh-CN"/>
          </w:rPr>
          <w:t>十二、生产安全保护</w:t>
        </w:r>
        <w:r>
          <w:tab/>
        </w:r>
        <w:r>
          <w:fldChar w:fldCharType="begin"/>
        </w:r>
        <w:r>
          <w:instrText xml:space="preserve"> PAGEREF _Toc16541 \h </w:instrText>
        </w:r>
        <w:r>
          <w:fldChar w:fldCharType="separate"/>
        </w:r>
        <w:r>
          <w:t>43</w:t>
        </w:r>
        <w:r>
          <w:fldChar w:fldCharType="end"/>
        </w:r>
      </w:hyperlink>
    </w:p>
    <w:p>
      <w:pPr>
        <w:pStyle w:val="TOC2"/>
        <w:tabs>
          <w:tab w:val="right" w:leader="dot" w:pos="8306"/>
        </w:tabs>
      </w:pPr>
      <w:hyperlink w:anchor="_Toc23182" w:history="1">
        <w:r>
          <w:rPr>
            <w:rFonts w:ascii="仿宋" w:eastAsia="仿宋" w:hAnsi="仿宋" w:cs="仿宋" w:hint="eastAsia"/>
            <w:lang w:eastAsia="zh-CN"/>
          </w:rPr>
          <w:t>(一)、消防安全</w:t>
        </w:r>
        <w:r>
          <w:tab/>
        </w:r>
        <w:r>
          <w:fldChar w:fldCharType="begin"/>
        </w:r>
        <w:r>
          <w:instrText xml:space="preserve"> PAGEREF _Toc23182 \h </w:instrText>
        </w:r>
        <w:r>
          <w:fldChar w:fldCharType="separate"/>
        </w:r>
        <w:r>
          <w:t>43</w:t>
        </w:r>
        <w:r>
          <w:fldChar w:fldCharType="end"/>
        </w:r>
      </w:hyperlink>
    </w:p>
    <w:p>
      <w:pPr>
        <w:pStyle w:val="TOC2"/>
        <w:tabs>
          <w:tab w:val="right" w:leader="dot" w:pos="8306"/>
        </w:tabs>
      </w:pPr>
      <w:hyperlink w:anchor="_Toc26941" w:history="1">
        <w:r>
          <w:rPr>
            <w:rFonts w:ascii="仿宋" w:eastAsia="仿宋" w:hAnsi="仿宋" w:cs="仿宋" w:hint="eastAsia"/>
            <w:lang w:eastAsia="zh-CN"/>
          </w:rPr>
          <w:t>(二)、防火防爆总图布置措施</w:t>
        </w:r>
        <w:r>
          <w:tab/>
        </w:r>
        <w:r>
          <w:fldChar w:fldCharType="begin"/>
        </w:r>
        <w:r>
          <w:instrText xml:space="preserve"> PAGEREF _Toc26941 \h </w:instrText>
        </w:r>
        <w:r>
          <w:fldChar w:fldCharType="separate"/>
        </w:r>
        <w:r>
          <w:t>45</w:t>
        </w:r>
        <w:r>
          <w:fldChar w:fldCharType="end"/>
        </w:r>
      </w:hyperlink>
    </w:p>
    <w:p>
      <w:pPr>
        <w:pStyle w:val="TOC2"/>
        <w:tabs>
          <w:tab w:val="right" w:leader="dot" w:pos="8306"/>
        </w:tabs>
      </w:pPr>
      <w:hyperlink w:anchor="_Toc5529" w:history="1">
        <w:r>
          <w:rPr>
            <w:rFonts w:ascii="仿宋" w:eastAsia="仿宋" w:hAnsi="仿宋" w:cs="仿宋" w:hint="eastAsia"/>
            <w:lang w:eastAsia="zh-CN"/>
          </w:rPr>
          <w:t>(三)、自然灾害防范措施</w:t>
        </w:r>
        <w:r>
          <w:tab/>
        </w:r>
        <w:r>
          <w:fldChar w:fldCharType="begin"/>
        </w:r>
        <w:r>
          <w:instrText xml:space="preserve"> PAGEREF _Toc5529 \h </w:instrText>
        </w:r>
        <w:r>
          <w:fldChar w:fldCharType="separate"/>
        </w:r>
        <w:r>
          <w:t>46</w:t>
        </w:r>
        <w:r>
          <w:fldChar w:fldCharType="end"/>
        </w:r>
      </w:hyperlink>
    </w:p>
    <w:p>
      <w:pPr>
        <w:pStyle w:val="TOC2"/>
        <w:tabs>
          <w:tab w:val="right" w:leader="dot" w:pos="8306"/>
        </w:tabs>
      </w:pPr>
      <w:hyperlink w:anchor="_Toc32125" w:history="1">
        <w:r>
          <w:rPr>
            <w:rFonts w:ascii="仿宋" w:eastAsia="仿宋" w:hAnsi="仿宋" w:cs="仿宋" w:hint="eastAsia"/>
            <w:lang w:eastAsia="zh-CN"/>
          </w:rPr>
          <w:t>(四)、安全色及安全标志使用要求</w:t>
        </w:r>
        <w:r>
          <w:tab/>
        </w:r>
        <w:r>
          <w:fldChar w:fldCharType="begin"/>
        </w:r>
        <w:r>
          <w:instrText xml:space="preserve"> PAGEREF _Toc32125 \h </w:instrText>
        </w:r>
        <w:r>
          <w:fldChar w:fldCharType="separate"/>
        </w:r>
        <w:r>
          <w:t>47</w:t>
        </w:r>
        <w:r>
          <w:fldChar w:fldCharType="end"/>
        </w:r>
      </w:hyperlink>
    </w:p>
    <w:p>
      <w:pPr>
        <w:pStyle w:val="TOC2"/>
        <w:tabs>
          <w:tab w:val="right" w:leader="dot" w:pos="8306"/>
        </w:tabs>
      </w:pPr>
      <w:hyperlink w:anchor="_Toc23640" w:history="1">
        <w:r>
          <w:rPr>
            <w:rFonts w:ascii="仿宋" w:eastAsia="仿宋" w:hAnsi="仿宋" w:cs="仿宋" w:hint="eastAsia"/>
            <w:lang w:eastAsia="zh-CN"/>
          </w:rPr>
          <w:t>(五)、防尘防毒措施</w:t>
        </w:r>
        <w:r>
          <w:tab/>
        </w:r>
        <w:r>
          <w:fldChar w:fldCharType="begin"/>
        </w:r>
        <w:r>
          <w:instrText xml:space="preserve"> PAGEREF _Toc23640 \h </w:instrText>
        </w:r>
        <w:r>
          <w:fldChar w:fldCharType="separate"/>
        </w:r>
        <w:r>
          <w:t>48</w:t>
        </w:r>
        <w:r>
          <w:fldChar w:fldCharType="end"/>
        </w:r>
      </w:hyperlink>
    </w:p>
    <w:p>
      <w:pPr>
        <w:pStyle w:val="TOC2"/>
        <w:tabs>
          <w:tab w:val="right" w:leader="dot" w:pos="8306"/>
        </w:tabs>
      </w:pPr>
      <w:hyperlink w:anchor="_Toc9188" w:history="1">
        <w:r>
          <w:rPr>
            <w:rFonts w:ascii="仿宋" w:eastAsia="仿宋" w:hAnsi="仿宋" w:cs="仿宋" w:hint="eastAsia"/>
            <w:lang w:eastAsia="zh-CN"/>
          </w:rPr>
          <w:t>(六)、防静电、触电防护及防雷措施</w:t>
        </w:r>
        <w:r>
          <w:tab/>
        </w:r>
        <w:r>
          <w:fldChar w:fldCharType="begin"/>
        </w:r>
        <w:r>
          <w:instrText xml:space="preserve"> PAGEREF _Toc9188 \h </w:instrText>
        </w:r>
        <w:r>
          <w:fldChar w:fldCharType="separate"/>
        </w:r>
        <w:r>
          <w:t>48</w:t>
        </w:r>
        <w:r>
          <w:fldChar w:fldCharType="end"/>
        </w:r>
      </w:hyperlink>
    </w:p>
    <w:p>
      <w:pPr>
        <w:pStyle w:val="TOC2"/>
        <w:tabs>
          <w:tab w:val="right" w:leader="dot" w:pos="8306"/>
        </w:tabs>
      </w:pPr>
      <w:hyperlink w:anchor="_Toc27095" w:history="1">
        <w:r>
          <w:rPr>
            <w:rFonts w:ascii="仿宋" w:eastAsia="仿宋" w:hAnsi="仿宋" w:cs="仿宋" w:hint="eastAsia"/>
            <w:lang w:eastAsia="zh-CN"/>
          </w:rPr>
          <w:t>(七)、机械设备安全保障措施</w:t>
        </w:r>
        <w:r>
          <w:tab/>
        </w:r>
        <w:r>
          <w:fldChar w:fldCharType="begin"/>
        </w:r>
        <w:r>
          <w:instrText xml:space="preserve"> PAGEREF _Toc27095 \h </w:instrText>
        </w:r>
        <w:r>
          <w:fldChar w:fldCharType="separate"/>
        </w:r>
        <w:r>
          <w:t>50</w:t>
        </w:r>
        <w:r>
          <w:fldChar w:fldCharType="end"/>
        </w:r>
      </w:hyperlink>
    </w:p>
    <w:p>
      <w:pPr>
        <w:pStyle w:val="TOC1"/>
        <w:tabs>
          <w:tab w:val="right" w:leader="dot" w:pos="8306"/>
        </w:tabs>
      </w:pPr>
      <w:hyperlink w:anchor="_Toc10088" w:history="1">
        <w:r>
          <w:rPr>
            <w:rFonts w:ascii="仿宋" w:eastAsia="仿宋" w:hAnsi="仿宋" w:cs="仿宋" w:hint="eastAsia"/>
            <w:lang w:eastAsia="zh-CN"/>
          </w:rPr>
          <w:t>十三、积木玩具项目工程方案分析</w:t>
        </w:r>
        <w:r>
          <w:tab/>
        </w:r>
        <w:r>
          <w:fldChar w:fldCharType="begin"/>
        </w:r>
        <w:r>
          <w:instrText xml:space="preserve"> PAGEREF _Toc10088 \h </w:instrText>
        </w:r>
        <w:r>
          <w:fldChar w:fldCharType="separate"/>
        </w:r>
        <w:r>
          <w:t>51</w:t>
        </w:r>
        <w:r>
          <w:fldChar w:fldCharType="end"/>
        </w:r>
      </w:hyperlink>
    </w:p>
    <w:p>
      <w:pPr>
        <w:pStyle w:val="TOC2"/>
        <w:tabs>
          <w:tab w:val="right" w:leader="dot" w:pos="8306"/>
        </w:tabs>
      </w:pPr>
      <w:hyperlink w:anchor="_Toc20712" w:history="1">
        <w:r>
          <w:rPr>
            <w:rFonts w:ascii="仿宋" w:eastAsia="仿宋" w:hAnsi="仿宋" w:cs="仿宋" w:hint="eastAsia"/>
            <w:lang w:eastAsia="zh-CN"/>
          </w:rPr>
          <w:t>(一)、建筑工程设计原则</w:t>
        </w:r>
        <w:r>
          <w:tab/>
        </w:r>
        <w:r>
          <w:fldChar w:fldCharType="begin"/>
        </w:r>
        <w:r>
          <w:instrText xml:space="preserve"> PAGEREF _Toc20712 \h </w:instrText>
        </w:r>
        <w:r>
          <w:fldChar w:fldCharType="separate"/>
        </w:r>
        <w:r>
          <w:t>51</w:t>
        </w:r>
        <w:r>
          <w:fldChar w:fldCharType="end"/>
        </w:r>
      </w:hyperlink>
    </w:p>
    <w:p>
      <w:pPr>
        <w:pStyle w:val="TOC2"/>
        <w:tabs>
          <w:tab w:val="right" w:leader="dot" w:pos="8306"/>
        </w:tabs>
      </w:pPr>
      <w:hyperlink w:anchor="_Toc15484" w:history="1">
        <w:r>
          <w:rPr>
            <w:rFonts w:ascii="仿宋" w:eastAsia="仿宋" w:hAnsi="仿宋" w:cs="仿宋" w:hint="eastAsia"/>
            <w:lang w:eastAsia="zh-CN"/>
          </w:rPr>
          <w:t>(二)、土建工程建设指标</w:t>
        </w:r>
        <w:r>
          <w:tab/>
        </w:r>
        <w:r>
          <w:fldChar w:fldCharType="begin"/>
        </w:r>
        <w:r>
          <w:instrText xml:space="preserve"> PAGEREF _Toc15484 \h </w:instrText>
        </w:r>
        <w:r>
          <w:fldChar w:fldCharType="separate"/>
        </w:r>
        <w:r>
          <w:t>54</w:t>
        </w:r>
        <w:r>
          <w:fldChar w:fldCharType="end"/>
        </w:r>
      </w:hyperlink>
    </w:p>
    <w:p>
      <w:pPr>
        <w:pStyle w:val="TOC1"/>
        <w:tabs>
          <w:tab w:val="right" w:leader="dot" w:pos="8306"/>
        </w:tabs>
      </w:pPr>
      <w:hyperlink w:anchor="_Toc21876" w:history="1">
        <w:r>
          <w:rPr>
            <w:rFonts w:ascii="仿宋" w:eastAsia="仿宋" w:hAnsi="仿宋" w:cs="仿宋" w:hint="eastAsia"/>
            <w:lang w:eastAsia="zh-CN"/>
          </w:rPr>
          <w:t>十四、积木玩具项目变更管理</w:t>
        </w:r>
        <w:r>
          <w:tab/>
        </w:r>
        <w:r>
          <w:fldChar w:fldCharType="begin"/>
        </w:r>
        <w:r>
          <w:instrText xml:space="preserve"> PAGEREF _Toc21876 \h </w:instrText>
        </w:r>
        <w:r>
          <w:fldChar w:fldCharType="separate"/>
        </w:r>
        <w:r>
          <w:t>56</w:t>
        </w:r>
        <w:r>
          <w:fldChar w:fldCharType="end"/>
        </w:r>
      </w:hyperlink>
    </w:p>
    <w:p>
      <w:pPr>
        <w:pStyle w:val="TOC2"/>
        <w:tabs>
          <w:tab w:val="right" w:leader="dot" w:pos="8306"/>
        </w:tabs>
      </w:pPr>
      <w:hyperlink w:anchor="_Toc31651" w:history="1">
        <w:r>
          <w:rPr>
            <w:rFonts w:ascii="仿宋" w:eastAsia="仿宋" w:hAnsi="仿宋" w:cs="仿宋" w:hint="eastAsia"/>
            <w:lang w:eastAsia="zh-CN"/>
          </w:rPr>
          <w:t>(一)、变更申请与评估</w:t>
        </w:r>
        <w:r>
          <w:tab/>
        </w:r>
        <w:r>
          <w:fldChar w:fldCharType="begin"/>
        </w:r>
        <w:r>
          <w:instrText xml:space="preserve"> PAGEREF _Toc31651 \h </w:instrText>
        </w:r>
        <w:r>
          <w:fldChar w:fldCharType="separate"/>
        </w:r>
        <w:r>
          <w:t>56</w:t>
        </w:r>
        <w:r>
          <w:fldChar w:fldCharType="end"/>
        </w:r>
      </w:hyperlink>
    </w:p>
    <w:p>
      <w:pPr>
        <w:pStyle w:val="TOC2"/>
        <w:tabs>
          <w:tab w:val="right" w:leader="dot" w:pos="8306"/>
        </w:tabs>
      </w:pPr>
      <w:hyperlink w:anchor="_Toc26948" w:history="1">
        <w:r>
          <w:rPr>
            <w:rFonts w:ascii="仿宋" w:eastAsia="仿宋" w:hAnsi="仿宋" w:cs="仿宋" w:hint="eastAsia"/>
            <w:lang w:eastAsia="zh-CN"/>
          </w:rPr>
          <w:t>(二)、变更实施与控制</w:t>
        </w:r>
        <w:r>
          <w:tab/>
        </w:r>
        <w:r>
          <w:fldChar w:fldCharType="begin"/>
        </w:r>
        <w:r>
          <w:instrText xml:space="preserve"> PAGEREF _Toc26948 \h </w:instrText>
        </w:r>
        <w:r>
          <w:fldChar w:fldCharType="separate"/>
        </w:r>
        <w:r>
          <w:t>57</w:t>
        </w:r>
        <w:r>
          <w:fldChar w:fldCharType="end"/>
        </w:r>
      </w:hyperlink>
    </w:p>
    <w:p>
      <w:pPr>
        <w:pStyle w:val="TOC1"/>
        <w:tabs>
          <w:tab w:val="right" w:leader="dot" w:pos="8306"/>
        </w:tabs>
      </w:pPr>
      <w:hyperlink w:anchor="_Toc9608" w:history="1">
        <w:r>
          <w:rPr>
            <w:rFonts w:ascii="仿宋" w:eastAsia="仿宋" w:hAnsi="仿宋" w:cs="仿宋" w:hint="eastAsia"/>
            <w:lang w:eastAsia="zh-CN"/>
          </w:rPr>
          <w:t>十五、积木玩具项目实施保障措施</w:t>
        </w:r>
        <w:r>
          <w:tab/>
        </w:r>
        <w:r>
          <w:fldChar w:fldCharType="begin"/>
        </w:r>
        <w:r>
          <w:instrText xml:space="preserve"> PAGEREF _Toc9608 \h </w:instrText>
        </w:r>
        <w:r>
          <w:fldChar w:fldCharType="separate"/>
        </w:r>
        <w:r>
          <w:t>57</w:t>
        </w:r>
        <w:r>
          <w:fldChar w:fldCharType="end"/>
        </w:r>
      </w:hyperlink>
    </w:p>
    <w:p>
      <w:pPr>
        <w:pStyle w:val="TOC2"/>
        <w:tabs>
          <w:tab w:val="right" w:leader="dot" w:pos="8306"/>
        </w:tabs>
      </w:pPr>
      <w:hyperlink w:anchor="_Toc12341" w:history="1">
        <w:r>
          <w:rPr>
            <w:rFonts w:ascii="仿宋" w:eastAsia="仿宋" w:hAnsi="仿宋" w:cs="仿宋" w:hint="eastAsia"/>
            <w:lang w:eastAsia="zh-CN"/>
          </w:rPr>
          <w:t>(一)、积木玩具项目实施保障机制</w:t>
        </w:r>
        <w:r>
          <w:tab/>
        </w:r>
        <w:r>
          <w:fldChar w:fldCharType="begin"/>
        </w:r>
        <w:r>
          <w:instrText xml:space="preserve"> PAGEREF _Toc12341 \h </w:instrText>
        </w:r>
        <w:r>
          <w:fldChar w:fldCharType="separate"/>
        </w:r>
        <w:r>
          <w:t>57</w:t>
        </w:r>
        <w:r>
          <w:fldChar w:fldCharType="end"/>
        </w:r>
      </w:hyperlink>
    </w:p>
    <w:p>
      <w:pPr>
        <w:pStyle w:val="TOC2"/>
        <w:tabs>
          <w:tab w:val="right" w:leader="dot" w:pos="8306"/>
        </w:tabs>
      </w:pPr>
      <w:hyperlink w:anchor="_Toc9453" w:history="1">
        <w:r>
          <w:rPr>
            <w:rFonts w:ascii="仿宋" w:eastAsia="仿宋" w:hAnsi="仿宋" w:cs="仿宋" w:hint="eastAsia"/>
            <w:lang w:eastAsia="zh-CN"/>
          </w:rPr>
          <w:t>(二)、积木玩具项目法律合规要求</w:t>
        </w:r>
        <w:r>
          <w:tab/>
        </w:r>
        <w:r>
          <w:fldChar w:fldCharType="begin"/>
        </w:r>
        <w:r>
          <w:instrText xml:space="preserve"> PAGEREF _Toc9453 \h </w:instrText>
        </w:r>
        <w:r>
          <w:fldChar w:fldCharType="separate"/>
        </w:r>
        <w:r>
          <w:t>61</w:t>
        </w:r>
        <w:r>
          <w:fldChar w:fldCharType="end"/>
        </w:r>
      </w:hyperlink>
    </w:p>
    <w:p>
      <w:pPr>
        <w:pStyle w:val="TOC2"/>
        <w:tabs>
          <w:tab w:val="right" w:leader="dot" w:pos="8306"/>
        </w:tabs>
      </w:pPr>
      <w:hyperlink w:anchor="_Toc20217" w:history="1">
        <w:r>
          <w:rPr>
            <w:rFonts w:ascii="仿宋" w:eastAsia="仿宋" w:hAnsi="仿宋" w:cs="仿宋" w:hint="eastAsia"/>
            <w:lang w:eastAsia="zh-CN"/>
          </w:rPr>
          <w:t>(三)、积木玩具项目合同管理与法律事务</w:t>
        </w:r>
        <w:r>
          <w:tab/>
        </w:r>
        <w:r>
          <w:fldChar w:fldCharType="begin"/>
        </w:r>
        <w:r>
          <w:instrText xml:space="preserve"> PAGEREF _Toc20217 \h </w:instrText>
        </w:r>
        <w:r>
          <w:fldChar w:fldCharType="separate"/>
        </w:r>
        <w:r>
          <w:t>65</w:t>
        </w:r>
        <w:r>
          <w:fldChar w:fldCharType="end"/>
        </w:r>
      </w:hyperlink>
    </w:p>
    <w:p>
      <w:pPr>
        <w:pStyle w:val="TOC2"/>
        <w:tabs>
          <w:tab w:val="right" w:leader="dot" w:pos="8306"/>
        </w:tabs>
      </w:pPr>
      <w:hyperlink w:anchor="_Toc9450" w:history="1">
        <w:r>
          <w:rPr>
            <w:rFonts w:ascii="仿宋" w:eastAsia="仿宋" w:hAnsi="仿宋" w:cs="仿宋" w:hint="eastAsia"/>
            <w:lang w:eastAsia="zh-CN"/>
          </w:rPr>
          <w:t>(四)、积木玩具项目知识产权保护策略</w:t>
        </w:r>
        <w:r>
          <w:tab/>
        </w:r>
        <w:r>
          <w:fldChar w:fldCharType="begin"/>
        </w:r>
        <w:r>
          <w:instrText xml:space="preserve"> PAGEREF _Toc9450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726"/>
      <w:r>
        <w:rPr>
          <w:rFonts w:ascii="仿宋" w:eastAsia="仿宋" w:hAnsi="仿宋" w:cs="仿宋" w:hint="eastAsia"/>
          <w:sz w:val="28"/>
          <w:lang w:eastAsia="zh-CN"/>
        </w:rPr>
        <w:t>一、积木玩具项目土建工程</w:t>
      </w:r>
      <w:bookmarkEnd w:id="2"/>
    </w:p>
    <w:p>
      <w:pPr>
        <w:pStyle w:val="Heading2"/>
        <w:rPr>
          <w:rFonts w:ascii="仿宋" w:eastAsia="仿宋" w:hAnsi="仿宋" w:cs="仿宋" w:hint="eastAsia"/>
          <w:lang w:eastAsia="zh-CN"/>
        </w:rPr>
      </w:pPr>
      <w:bookmarkStart w:id="3" w:name="_Toc1960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在积木玩具项目的建筑工程设计中，我们将秉承一系列重要的设计原则，以确保积木玩具项目建筑在功能、美观、可持续性等方面达到最佳效果。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首要原则是确保建筑的功能性得到最大化的发挥。我们将充分理解积木玩具项目的实际需求，合理布局各个功能区域，保证建筑在满足业务需求的同时，提供高效的工作环境。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在建筑设计中，我们将综合考虑建设和运营成本。通过精细的经济效益分析，确保设计方案在高效利用资源的同时，对积木玩具项目的长期盈利能力有积极的贡献。</w:t>
      </w:r>
    </w:p>
    <w:p>
      <w:pPr>
        <w:pStyle w:val="Heading2"/>
        <w:ind w:firstLine="560" w:firstLineChars="200"/>
        <w:rPr>
          <w:rFonts w:ascii="仿宋" w:eastAsia="仿宋" w:hAnsi="仿宋" w:cs="仿宋" w:hint="eastAsia"/>
          <w:sz w:val="28"/>
          <w:lang w:eastAsia="zh-CN"/>
        </w:rPr>
      </w:pPr>
      <w:bookmarkStart w:id="4" w:name="_Toc2838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积木玩具项目的土建工程设计中，我们将精准设定设计年限，结合积木玩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积木玩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93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积木玩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积木玩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积木玩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26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本期工程积木玩具项目预计总建筑面积XXX平方米，其中：计容建筑面积XXX平方米，计划建筑工程投资XX万元，占积木玩具项目总投资的XX%。</w:t>
      </w:r>
    </w:p>
    <w:p>
      <w:pPr>
        <w:pStyle w:val="Heading1"/>
        <w:ind w:firstLine="560" w:firstLineChars="200"/>
        <w:rPr>
          <w:rFonts w:ascii="仿宋" w:eastAsia="仿宋" w:hAnsi="仿宋" w:cs="仿宋" w:hint="eastAsia"/>
          <w:sz w:val="28"/>
          <w:lang w:eastAsia="zh-CN"/>
        </w:rPr>
      </w:pPr>
      <w:bookmarkStart w:id="7" w:name="_Toc20666"/>
      <w:r>
        <w:rPr>
          <w:rFonts w:ascii="仿宋" w:eastAsia="仿宋" w:hAnsi="仿宋" w:cs="仿宋" w:hint="eastAsia"/>
          <w:sz w:val="28"/>
          <w:lang w:eastAsia="zh-CN"/>
        </w:rPr>
        <w:t>二、积木玩具项目选址可行性分析</w:t>
      </w:r>
      <w:bookmarkEnd w:id="7"/>
    </w:p>
    <w:p>
      <w:pPr>
        <w:pStyle w:val="Heading2"/>
        <w:rPr>
          <w:rFonts w:ascii="仿宋" w:eastAsia="仿宋" w:hAnsi="仿宋" w:cs="仿宋" w:hint="eastAsia"/>
          <w:lang w:eastAsia="zh-CN"/>
        </w:rPr>
      </w:pPr>
      <w:bookmarkStart w:id="8" w:name="_Toc9894"/>
      <w:r>
        <w:rPr>
          <w:rFonts w:ascii="仿宋" w:eastAsia="仿宋" w:hAnsi="仿宋" w:cs="仿宋" w:hint="eastAsia"/>
          <w:lang w:eastAsia="zh-CN"/>
        </w:rPr>
        <w:t>(一)、积木玩具项目选址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该积木玩具项目选址位于XX省XX市XX区XXX街道</w:t>
      </w:r>
    </w:p>
    <w:p>
      <w:pPr>
        <w:pStyle w:val="Heading2"/>
        <w:ind w:firstLine="560" w:firstLineChars="200"/>
        <w:rPr>
          <w:rFonts w:ascii="仿宋" w:eastAsia="仿宋" w:hAnsi="仿宋" w:cs="仿宋" w:hint="eastAsia"/>
          <w:sz w:val="28"/>
          <w:lang w:eastAsia="zh-CN"/>
        </w:rPr>
      </w:pPr>
      <w:bookmarkStart w:id="9" w:name="_Toc24352"/>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积木玩具项目的征地面积将根据积木玩具项目的实际规模和需求进行精确规划。具体面积XXX平方米，旨在确保积木玩具项目不仅能够满足当前的发展需求，还能够预留空间以适应未来的扩展。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净用地面积是在征地面积基础上去除不可利用面积后的实际可开发用地。具体面积XXX平方米，考虑到环保、交通、安全等多方面因素，以确保积木玩具项目在整体利用效率上达到最优。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积木玩具项目计划建设的建筑总规模具体面积XXX平方米。这一规模的确定综合考虑了积木玩具项目的性质、规模，以及城市规划的相关要求，确保建筑布局与周边环境协调一致。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绿地率是积木玩具项目用地中被规划为绿地的比例。具体面积XXX平方米，旨在通过合理规划绿地，改善积木玩具项目周边环境，提升居民生活质量，并符合城市整体绿化规划。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容积率是用地上可以建设的建筑总体积与用地面积之比。具体面积XXX，通过合理的容积率规划，确保积木玩具项目建筑规模与周边环境和谐共生。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确保积木玩具项目选址与当地城市规划相一致，具体面积XXX平方米。通过与城市规划部门深入沟通，确保积木玩具项目不仅符合城市的整体发展方向，还能够融入城市的发展布局，为城市的长远发展贡献力量。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积木玩具项目选址符合当地产业政策，具体面积XXX平方米。这包括积木玩具项目对当地经济的促进作用，以及对相关产业的带动效应，确保积木玩具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用地总体要求必须符合环保和可持续发展的原则，具体面积XXX平方米。通过采用绿色建筑设计、节能减排等措施，确保积木玩具项目在建设和运营过程中对环境的影响最小化，达到可持续发展的要求。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确保积木玩具项目选址具备必要的公共设施配套，具体面积XXX平方米。这包括交通便利性、教育、医疗等基础设施，以提高居民生活品质，使得积木玩具项目选址更具吸引力。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考虑用地总体要求对当地社会稳定性的影响，具体面积XXX平方米。通过深入了解当地社区反馈，确保积木玩具项目的选址和建设过程对当地社会和谐稳定产生积极作用。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积木玩具项目选址不仅符合法规和规划，还在实际操作中具有可行性。这一全面规划将为积木玩具项目的成功实施提供坚实的基础，确保积木玩具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30502"/>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积木玩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积木玩具项目的设备规划和空间设计中，我们将采取灵活设备布局的措施。设备布局将根据实际需求进行灵活设计，避免不必要的浪费。通过合理规划设备摆放位置，我们将提高设备的利用率，减少设备间距，以确保积木玩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积木玩具项目内部引入共享设施的概念，例如共享会议室、办公区等。通过这种方式，我们可以减少对资源的重复建设，提高资源共享效率，从而减小积木玩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23076"/>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积木玩具项目的总图布置中，我们将不同功能区域进行明确的规划，以最大程度满足积木玩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8617"/>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积木玩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积木玩具项目对环境的影响是综合评价的重要因素之一。我们将详细考虑选址周边的自然环境、生态保护区、水源地等情况，确保积木玩具项目的建设和运营对环境影响最小化，并符合当地的环保法规标准。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对选址的评价还需充分考虑当地政府的产业政策和法规。我们将详细了解积木玩具项目所在地的相关政策，确保积木玩具项目的规划和运营与当地法规相符，降低不必要的法律风险。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考虑到社会稳定性对企业运营的重要性，我们将评估选址地区的社会安全情况、劳工关系、社区反馈等方面，以确保积木玩具项目的建设和运营不会受到社会稳定性的负面影响。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最后，我们将综合考虑用地成本，包括土地购置费用、土地开发成本等。通过对用地成本的详细评估，我们能够做出更为精确的经济效益分析，为积木玩具项目的投资决策提供有力支持。</w:t>
      </w:r>
    </w:p>
    <w:p>
      <w:pPr>
        <w:pStyle w:val="Heading1"/>
        <w:ind w:firstLine="560" w:firstLineChars="200"/>
        <w:rPr>
          <w:rFonts w:ascii="仿宋" w:eastAsia="仿宋" w:hAnsi="仿宋" w:cs="仿宋" w:hint="eastAsia"/>
          <w:sz w:val="28"/>
          <w:lang w:eastAsia="zh-CN"/>
        </w:rPr>
      </w:pPr>
      <w:bookmarkStart w:id="13" w:name="_Toc25744"/>
      <w:r>
        <w:rPr>
          <w:rFonts w:ascii="仿宋" w:eastAsia="仿宋" w:hAnsi="仿宋" w:cs="仿宋" w:hint="eastAsia"/>
          <w:sz w:val="28"/>
          <w:lang w:eastAsia="zh-CN"/>
        </w:rPr>
        <w:t>三、积木玩具项目绩效评估</w:t>
      </w:r>
      <w:bookmarkEnd w:id="13"/>
    </w:p>
    <w:p>
      <w:pPr>
        <w:pStyle w:val="Heading2"/>
        <w:rPr>
          <w:rFonts w:ascii="仿宋" w:eastAsia="仿宋" w:hAnsi="仿宋" w:cs="仿宋" w:hint="eastAsia"/>
          <w:lang w:eastAsia="zh-CN"/>
        </w:rPr>
      </w:pPr>
      <w:bookmarkStart w:id="14" w:name="_Toc20136"/>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积木玩具项目中，我们设计了一套全面的绩效评估指标，以确保积木玩具项目的可控和成功交付。这些指标跨足积木玩具项目目标、成本、进度和质量等多个维度，为我们提供了全面洞察积木玩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积木玩具项目目标达成率是我们关注的首要指标。我们设定了明确的目标，并通过定期监测和评估，迅速发现并应对潜在的目标偏差。这为积木玩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成本绩效是另一个核心关注点。通过实际成本与预算成本的对比分析，我们深入了解成本差异的原因，及时调整资源分配，保持积木玩具项目在经济效益方面的合理水平。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积木玩具项目进度作为关键的绩效指标之一，得到了精心的关注。我们制定了详细的积木玩具项目进度计划，并设立了进度符合度指标，确保实际进度与计划进度保持一致。这使我们能够快速发现和解决潜在的进度问题，保持积木玩具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质量指标是我们评估积木玩具项目绩效的不可或缺的一环。我们引入了一系列的质量标准和客户满意度指标，以确保积木玩具项目交付的成果在质量上达到或超越预期水平。通过持续监测这些指标，我们努力提升积木玩具项目整体质量水平，为积木玩具项目的成功交付提供有力保障。通过这些科学且全面的绩效评估，我们能够更好地引导积木玩具项目的持续改进，确保积木玩具项目目标的顺利达成。</w:t>
      </w:r>
    </w:p>
    <w:p>
      <w:pPr>
        <w:pStyle w:val="Heading2"/>
        <w:ind w:firstLine="560" w:firstLineChars="200"/>
        <w:rPr>
          <w:rFonts w:ascii="仿宋" w:eastAsia="仿宋" w:hAnsi="仿宋" w:cs="仿宋" w:hint="eastAsia"/>
          <w:sz w:val="28"/>
          <w:lang w:eastAsia="zh-CN"/>
        </w:rPr>
      </w:pPr>
      <w:bookmarkStart w:id="15" w:name="_Toc14950"/>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绩效评估是积木玩具项目中的关键环节，为确保积木玩具项目达到预期目标，我们采用了多层次、多维度的绩效评估方法。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积木玩具项目的战略目标对齐，确保每个决策和行动都与积木玩具项目整体目标保持一致。团队会定期召开战略对齐会议，审视当前工作与积木玩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积木玩具项目进度、质量、成本和风险等方面。这些指标通过数据收集和分析，为积木玩具项目管理团队提供了客观的评估依据。例如，我们通过积木玩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绩效评估不仅仅停留在积木玩具项目内部，还考虑了积木玩具项目对外部环境的影响。我们定期进行干系人满意度调查，以了解各利益相关方对积木玩具项目的期望和满意度，并及时做出调整。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这种多层次、多角度的绩效评估方法，使得我们能够全面了解积木玩具项目的运行状态，及时做出调整，确保积木玩具项目在不断变化的环境中保持稳健前行。</w:t>
      </w:r>
    </w:p>
    <w:p>
      <w:pPr>
        <w:pStyle w:val="Heading2"/>
        <w:ind w:firstLine="560" w:firstLineChars="200"/>
        <w:rPr>
          <w:rFonts w:ascii="仿宋" w:eastAsia="仿宋" w:hAnsi="仿宋" w:cs="仿宋" w:hint="eastAsia"/>
          <w:sz w:val="28"/>
          <w:lang w:eastAsia="zh-CN"/>
        </w:rPr>
      </w:pPr>
      <w:bookmarkStart w:id="16" w:name="_Toc29129"/>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为了确保积木玩具项目的有效管理和不断优化，我们采用了精心设计的绩效评估周期。这个周期旨在实现灵活、实时和全面的评估，以适应积木玩具项目执行中的各种挑战。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积木玩具项目的不同需求，分为短期、中期和长期。短期评估关注每个迭代或工作周期，以及时发现和解决当前任务中的问题。中期评估涵盖几个迭代，深入了解整体积木玩具项目的趋势和性能。长期评估则着眼于整个积木玩具项目阶段，确保积木玩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积木玩具项目管理工具和协作平台，团队成员能够随时更新和分享积木玩具项目数据。这种实时性的反馈机制使我们能够及时察觉潜在问题，快速调整，保持积木玩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积木玩具项目的决策制定密不可分。每个周期的积木玩具项目回顾会议成为集体总结经验、识别问题深层次原因并找到创新解决方案的平台。这种定期的反思与调整机制使积木玩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12732"/>
      <w:r>
        <w:rPr>
          <w:rFonts w:ascii="仿宋" w:eastAsia="仿宋" w:hAnsi="仿宋" w:cs="仿宋" w:hint="eastAsia"/>
          <w:sz w:val="28"/>
          <w:lang w:eastAsia="zh-CN"/>
        </w:rPr>
        <w:t>四、积木玩具项目可持续发展</w:t>
      </w:r>
      <w:bookmarkEnd w:id="17"/>
    </w:p>
    <w:p>
      <w:pPr>
        <w:pStyle w:val="Heading2"/>
        <w:rPr>
          <w:rFonts w:ascii="仿宋" w:eastAsia="仿宋" w:hAnsi="仿宋" w:cs="仿宋" w:hint="eastAsia"/>
          <w:lang w:eastAsia="zh-CN"/>
        </w:rPr>
      </w:pPr>
      <w:bookmarkStart w:id="18" w:name="_Toc32197"/>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积木玩具项目中，积木玩具项目团队着眼于未来，明确了可持续发展的战略方向。制定的具体可持续发展目标包括降低资源使用、采用环保技术、最大化社会效益等。这一步骤不仅有助于积木玩具项目在环保和社会责任方面达到最高标准，也为未来提供了明确的指引，确保积木玩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可持续实践的融入积木玩具项目管理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积木玩具项目管理周期。从积木玩具项目规划开始，积木玩具项目团队就考虑了环境和社会的因素。在执行阶段，积木玩具项目团队积极推动绿色技术的应用，优化资源利用。此外，关注员工的社会责任，通过培训和沟通活动提高员工对可持续发展的认知，使他们能够在日常工作中践行可持续实践。这些举措不仅为积木玩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31600"/>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扎根于积木玩具项目的可持续发展理念，我们深信环保与社会责任是积木玩具项目成功的关键支柱。在积木玩具项目的每一步，我们都致力于通过创新和实践，履行对环境和社会的坚定责任。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积木玩具项目团队通过引入先进的环保技术、建立高效的废物处理系统以及推动能源节约措施，积极履行环保责任。定期的环保监测和评估确保积木玩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积木玩具项目不仅致力于自身可持续发展，还注重对社会的回馈。通过支持社区积木玩具项目、参与慈善事业、提供培训机会等方式，积木玩具项目积极履行社会责任。与当地社区建立积极互动，关注员工的工作与生活平衡，以及员工的身心健康，是积木玩具项目在社会责任层面的关键举措。这样的实践不仅增强了积木玩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3270"/>
      <w:r>
        <w:rPr>
          <w:rFonts w:ascii="仿宋" w:eastAsia="仿宋" w:hAnsi="仿宋" w:cs="仿宋" w:hint="eastAsia"/>
          <w:sz w:val="28"/>
          <w:lang w:eastAsia="zh-CN"/>
        </w:rPr>
        <w:t>五、积木玩具项目建设背景及必要性分析</w:t>
      </w:r>
      <w:bookmarkEnd w:id="20"/>
    </w:p>
    <w:p>
      <w:pPr>
        <w:pStyle w:val="Heading2"/>
        <w:rPr>
          <w:rFonts w:ascii="仿宋" w:eastAsia="仿宋" w:hAnsi="仿宋" w:cs="仿宋" w:hint="eastAsia"/>
          <w:lang w:eastAsia="zh-CN"/>
        </w:rPr>
      </w:pPr>
      <w:bookmarkStart w:id="21" w:name="_Toc27311"/>
      <w:r>
        <w:rPr>
          <w:rFonts w:ascii="仿宋" w:eastAsia="仿宋" w:hAnsi="仿宋" w:cs="仿宋" w:hint="eastAsia"/>
          <w:lang w:eastAsia="zh-CN"/>
        </w:rPr>
        <w:t>(一)、积木玩具项目背景分析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积木玩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积木玩具项目提供了机遇和挑战的交汇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https://d.book118.com/808021027111006046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积木玩具项目规划设计纲要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FC444F"/>
    <w:rsid w:val="5FFC44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80210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2024-03-06T10:50:00Z</dcterms:created>
  <dcterms:modified xsi:type="dcterms:W3CDTF">2024-03-06T10:50:36Z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32AA37FFF44F420EB56B6D35BB8AA644_11</vt:lpwstr>
  </property>
  <property fmtid="{D5CDD505-2E9C-101B-9397-08002B2CF9AE}" pid="3" name="KSOProductBuildVer">
    <vt:lpwstr>2052-12.1.0.16388</vt:lpwstr>
  </property>
</Properties>
</file>