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耳鼻喉科用药项目计划设计方案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21" w:history="1">
        <w:r>
          <w:rPr>
            <w:rFonts w:ascii="仿宋" w:eastAsia="仿宋" w:hAnsi="仿宋" w:cs="仿宋" w:hint="eastAsia"/>
            <w:lang w:eastAsia="zh-CN"/>
          </w:rPr>
          <w:t>概论</w:t>
        </w:r>
        <w:r>
          <w:tab/>
        </w:r>
        <w:r>
          <w:fldChar w:fldCharType="begin"/>
        </w:r>
        <w:r>
          <w:instrText xml:space="preserve"> PAGEREF _Toc5521 \h </w:instrText>
        </w:r>
        <w:r>
          <w:fldChar w:fldCharType="separate"/>
        </w:r>
        <w:r>
          <w:t>3</w:t>
        </w:r>
        <w:r>
          <w:fldChar w:fldCharType="end"/>
        </w:r>
      </w:hyperlink>
    </w:p>
    <w:p>
      <w:pPr>
        <w:pStyle w:val="TOC1"/>
        <w:tabs>
          <w:tab w:val="right" w:leader="dot" w:pos="8306"/>
        </w:tabs>
      </w:pPr>
      <w:hyperlink w:anchor="_Toc7309" w:history="1">
        <w:r>
          <w:rPr>
            <w:rFonts w:ascii="仿宋" w:eastAsia="仿宋" w:hAnsi="仿宋" w:cs="仿宋" w:hint="eastAsia"/>
            <w:lang w:eastAsia="zh-CN"/>
          </w:rPr>
          <w:t>一、耳鼻喉科用药项目选址可行性分析</w:t>
        </w:r>
        <w:r>
          <w:tab/>
        </w:r>
        <w:r>
          <w:fldChar w:fldCharType="begin"/>
        </w:r>
        <w:r>
          <w:instrText xml:space="preserve"> PAGEREF _Toc7309 \h </w:instrText>
        </w:r>
        <w:r>
          <w:fldChar w:fldCharType="separate"/>
        </w:r>
        <w:r>
          <w:t>3</w:t>
        </w:r>
        <w:r>
          <w:fldChar w:fldCharType="end"/>
        </w:r>
      </w:hyperlink>
    </w:p>
    <w:p>
      <w:pPr>
        <w:pStyle w:val="TOC2"/>
        <w:tabs>
          <w:tab w:val="right" w:leader="dot" w:pos="8306"/>
        </w:tabs>
      </w:pPr>
      <w:hyperlink w:anchor="_Toc24627" w:history="1">
        <w:r>
          <w:rPr>
            <w:rFonts w:ascii="仿宋" w:eastAsia="仿宋" w:hAnsi="仿宋" w:cs="仿宋" w:hint="eastAsia"/>
            <w:lang w:eastAsia="zh-CN"/>
          </w:rPr>
          <w:t>(一)、耳鼻喉科用药项目选址</w:t>
        </w:r>
        <w:r>
          <w:tab/>
        </w:r>
        <w:r>
          <w:fldChar w:fldCharType="begin"/>
        </w:r>
        <w:r>
          <w:instrText xml:space="preserve"> PAGEREF _Toc24627 \h </w:instrText>
        </w:r>
        <w:r>
          <w:fldChar w:fldCharType="separate"/>
        </w:r>
        <w:r>
          <w:t>3</w:t>
        </w:r>
        <w:r>
          <w:fldChar w:fldCharType="end"/>
        </w:r>
      </w:hyperlink>
    </w:p>
    <w:p>
      <w:pPr>
        <w:pStyle w:val="TOC2"/>
        <w:tabs>
          <w:tab w:val="right" w:leader="dot" w:pos="8306"/>
        </w:tabs>
      </w:pPr>
      <w:hyperlink w:anchor="_Toc31585" w:history="1">
        <w:r>
          <w:rPr>
            <w:rFonts w:ascii="仿宋" w:eastAsia="仿宋" w:hAnsi="仿宋" w:cs="仿宋" w:hint="eastAsia"/>
            <w:lang w:eastAsia="zh-CN"/>
          </w:rPr>
          <w:t>(二)、用地控制指标</w:t>
        </w:r>
        <w:r>
          <w:tab/>
        </w:r>
        <w:r>
          <w:fldChar w:fldCharType="begin"/>
        </w:r>
        <w:r>
          <w:instrText xml:space="preserve"> PAGEREF _Toc31585 \h </w:instrText>
        </w:r>
        <w:r>
          <w:fldChar w:fldCharType="separate"/>
        </w:r>
        <w:r>
          <w:t>3</w:t>
        </w:r>
        <w:r>
          <w:fldChar w:fldCharType="end"/>
        </w:r>
      </w:hyperlink>
    </w:p>
    <w:p>
      <w:pPr>
        <w:pStyle w:val="TOC2"/>
        <w:tabs>
          <w:tab w:val="right" w:leader="dot" w:pos="8306"/>
        </w:tabs>
      </w:pPr>
      <w:hyperlink w:anchor="_Toc26540" w:history="1">
        <w:r>
          <w:rPr>
            <w:rFonts w:ascii="仿宋" w:eastAsia="仿宋" w:hAnsi="仿宋" w:cs="仿宋" w:hint="eastAsia"/>
            <w:lang w:eastAsia="zh-CN"/>
          </w:rPr>
          <w:t>(三)、节约用地措施</w:t>
        </w:r>
        <w:r>
          <w:tab/>
        </w:r>
        <w:r>
          <w:fldChar w:fldCharType="begin"/>
        </w:r>
        <w:r>
          <w:instrText xml:space="preserve"> PAGEREF _Toc26540 \h </w:instrText>
        </w:r>
        <w:r>
          <w:fldChar w:fldCharType="separate"/>
        </w:r>
        <w:r>
          <w:t>5</w:t>
        </w:r>
        <w:r>
          <w:fldChar w:fldCharType="end"/>
        </w:r>
      </w:hyperlink>
    </w:p>
    <w:p>
      <w:pPr>
        <w:pStyle w:val="TOC2"/>
        <w:tabs>
          <w:tab w:val="right" w:leader="dot" w:pos="8306"/>
        </w:tabs>
      </w:pPr>
      <w:hyperlink w:anchor="_Toc22714" w:history="1">
        <w:r>
          <w:rPr>
            <w:rFonts w:ascii="仿宋" w:eastAsia="仿宋" w:hAnsi="仿宋" w:cs="仿宋" w:hint="eastAsia"/>
            <w:lang w:eastAsia="zh-CN"/>
          </w:rPr>
          <w:t>(四)、总图布置方案</w:t>
        </w:r>
        <w:r>
          <w:tab/>
        </w:r>
        <w:r>
          <w:fldChar w:fldCharType="begin"/>
        </w:r>
        <w:r>
          <w:instrText xml:space="preserve"> PAGEREF _Toc22714 \h </w:instrText>
        </w:r>
        <w:r>
          <w:fldChar w:fldCharType="separate"/>
        </w:r>
        <w:r>
          <w:t>6</w:t>
        </w:r>
        <w:r>
          <w:fldChar w:fldCharType="end"/>
        </w:r>
      </w:hyperlink>
    </w:p>
    <w:p>
      <w:pPr>
        <w:pStyle w:val="TOC2"/>
        <w:tabs>
          <w:tab w:val="right" w:leader="dot" w:pos="8306"/>
        </w:tabs>
      </w:pPr>
      <w:hyperlink w:anchor="_Toc21870" w:history="1">
        <w:r>
          <w:rPr>
            <w:rFonts w:ascii="仿宋" w:eastAsia="仿宋" w:hAnsi="仿宋" w:cs="仿宋" w:hint="eastAsia"/>
            <w:lang w:eastAsia="zh-CN"/>
          </w:rPr>
          <w:t>(五)、选址综合评价</w:t>
        </w:r>
        <w:r>
          <w:tab/>
        </w:r>
        <w:r>
          <w:fldChar w:fldCharType="begin"/>
        </w:r>
        <w:r>
          <w:instrText xml:space="preserve"> PAGEREF _Toc21870 \h </w:instrText>
        </w:r>
        <w:r>
          <w:fldChar w:fldCharType="separate"/>
        </w:r>
        <w:r>
          <w:t>7</w:t>
        </w:r>
        <w:r>
          <w:fldChar w:fldCharType="end"/>
        </w:r>
      </w:hyperlink>
    </w:p>
    <w:p>
      <w:pPr>
        <w:pStyle w:val="TOC1"/>
        <w:tabs>
          <w:tab w:val="right" w:leader="dot" w:pos="8306"/>
        </w:tabs>
      </w:pPr>
      <w:hyperlink w:anchor="_Toc23208" w:history="1">
        <w:r>
          <w:rPr>
            <w:rFonts w:ascii="仿宋" w:eastAsia="仿宋" w:hAnsi="仿宋" w:cs="仿宋" w:hint="eastAsia"/>
            <w:lang w:eastAsia="zh-CN"/>
          </w:rPr>
          <w:t>二、工艺说明</w:t>
        </w:r>
        <w:r>
          <w:tab/>
        </w:r>
        <w:r>
          <w:fldChar w:fldCharType="begin"/>
        </w:r>
        <w:r>
          <w:instrText xml:space="preserve"> PAGEREF _Toc23208 \h </w:instrText>
        </w:r>
        <w:r>
          <w:fldChar w:fldCharType="separate"/>
        </w:r>
        <w:r>
          <w:t>8</w:t>
        </w:r>
        <w:r>
          <w:fldChar w:fldCharType="end"/>
        </w:r>
      </w:hyperlink>
    </w:p>
    <w:p>
      <w:pPr>
        <w:pStyle w:val="TOC2"/>
        <w:tabs>
          <w:tab w:val="right" w:leader="dot" w:pos="8306"/>
        </w:tabs>
      </w:pPr>
      <w:hyperlink w:anchor="_Toc22567" w:history="1">
        <w:r>
          <w:rPr>
            <w:rFonts w:ascii="仿宋" w:eastAsia="仿宋" w:hAnsi="仿宋" w:cs="仿宋" w:hint="eastAsia"/>
            <w:lang w:eastAsia="zh-CN"/>
          </w:rPr>
          <w:t>(一)、技术管理特点</w:t>
        </w:r>
        <w:r>
          <w:tab/>
        </w:r>
        <w:r>
          <w:fldChar w:fldCharType="begin"/>
        </w:r>
        <w:r>
          <w:instrText xml:space="preserve"> PAGEREF _Toc22567 \h </w:instrText>
        </w:r>
        <w:r>
          <w:fldChar w:fldCharType="separate"/>
        </w:r>
        <w:r>
          <w:t>8</w:t>
        </w:r>
        <w:r>
          <w:fldChar w:fldCharType="end"/>
        </w:r>
      </w:hyperlink>
    </w:p>
    <w:p>
      <w:pPr>
        <w:pStyle w:val="TOC2"/>
        <w:tabs>
          <w:tab w:val="right" w:leader="dot" w:pos="8306"/>
        </w:tabs>
      </w:pPr>
      <w:hyperlink w:anchor="_Toc31377" w:history="1">
        <w:r>
          <w:rPr>
            <w:rFonts w:ascii="仿宋" w:eastAsia="仿宋" w:hAnsi="仿宋" w:cs="仿宋" w:hint="eastAsia"/>
            <w:lang w:eastAsia="zh-CN"/>
          </w:rPr>
          <w:t>(二)、耳鼻喉科用药项目工艺技术设计方案</w:t>
        </w:r>
        <w:r>
          <w:tab/>
        </w:r>
        <w:r>
          <w:fldChar w:fldCharType="begin"/>
        </w:r>
        <w:r>
          <w:instrText xml:space="preserve"> PAGEREF _Toc31377 \h </w:instrText>
        </w:r>
        <w:r>
          <w:fldChar w:fldCharType="separate"/>
        </w:r>
        <w:r>
          <w:t>10</w:t>
        </w:r>
        <w:r>
          <w:fldChar w:fldCharType="end"/>
        </w:r>
      </w:hyperlink>
    </w:p>
    <w:p>
      <w:pPr>
        <w:pStyle w:val="TOC2"/>
        <w:tabs>
          <w:tab w:val="right" w:leader="dot" w:pos="8306"/>
        </w:tabs>
      </w:pPr>
      <w:hyperlink w:anchor="_Toc15184" w:history="1">
        <w:r>
          <w:rPr>
            <w:rFonts w:ascii="仿宋" w:eastAsia="仿宋" w:hAnsi="仿宋" w:cs="仿宋" w:hint="eastAsia"/>
            <w:lang w:eastAsia="zh-CN"/>
          </w:rPr>
          <w:t>(三)、设备选型方案</w:t>
        </w:r>
        <w:r>
          <w:tab/>
        </w:r>
        <w:r>
          <w:fldChar w:fldCharType="begin"/>
        </w:r>
        <w:r>
          <w:instrText xml:space="preserve"> PAGEREF _Toc15184 \h </w:instrText>
        </w:r>
        <w:r>
          <w:fldChar w:fldCharType="separate"/>
        </w:r>
        <w:r>
          <w:t>11</w:t>
        </w:r>
        <w:r>
          <w:fldChar w:fldCharType="end"/>
        </w:r>
      </w:hyperlink>
    </w:p>
    <w:p>
      <w:pPr>
        <w:pStyle w:val="TOC1"/>
        <w:tabs>
          <w:tab w:val="right" w:leader="dot" w:pos="8306"/>
        </w:tabs>
      </w:pPr>
      <w:hyperlink w:anchor="_Toc22285" w:history="1">
        <w:r>
          <w:rPr>
            <w:rFonts w:ascii="仿宋" w:eastAsia="仿宋" w:hAnsi="仿宋" w:cs="仿宋" w:hint="eastAsia"/>
            <w:lang w:eastAsia="zh-CN"/>
          </w:rPr>
          <w:t>三、耳鼻喉科用药项目土建工程</w:t>
        </w:r>
        <w:r>
          <w:tab/>
        </w:r>
        <w:r>
          <w:fldChar w:fldCharType="begin"/>
        </w:r>
        <w:r>
          <w:instrText xml:space="preserve"> PAGEREF _Toc22285 \h </w:instrText>
        </w:r>
        <w:r>
          <w:fldChar w:fldCharType="separate"/>
        </w:r>
        <w:r>
          <w:t>12</w:t>
        </w:r>
        <w:r>
          <w:fldChar w:fldCharType="end"/>
        </w:r>
      </w:hyperlink>
    </w:p>
    <w:p>
      <w:pPr>
        <w:pStyle w:val="TOC2"/>
        <w:tabs>
          <w:tab w:val="right" w:leader="dot" w:pos="8306"/>
        </w:tabs>
      </w:pPr>
      <w:hyperlink w:anchor="_Toc10263" w:history="1">
        <w:r>
          <w:rPr>
            <w:rFonts w:ascii="仿宋" w:eastAsia="仿宋" w:hAnsi="仿宋" w:cs="仿宋" w:hint="eastAsia"/>
            <w:lang w:eastAsia="zh-CN"/>
          </w:rPr>
          <w:t>(一)、建筑工程设计原则</w:t>
        </w:r>
        <w:r>
          <w:tab/>
        </w:r>
        <w:r>
          <w:fldChar w:fldCharType="begin"/>
        </w:r>
        <w:r>
          <w:instrText xml:space="preserve"> PAGEREF _Toc10263 \h </w:instrText>
        </w:r>
        <w:r>
          <w:fldChar w:fldCharType="separate"/>
        </w:r>
        <w:r>
          <w:t>12</w:t>
        </w:r>
        <w:r>
          <w:fldChar w:fldCharType="end"/>
        </w:r>
      </w:hyperlink>
    </w:p>
    <w:p>
      <w:pPr>
        <w:pStyle w:val="TOC2"/>
        <w:tabs>
          <w:tab w:val="right" w:leader="dot" w:pos="8306"/>
        </w:tabs>
      </w:pPr>
      <w:hyperlink w:anchor="_Toc19874" w:history="1">
        <w:r>
          <w:rPr>
            <w:rFonts w:ascii="仿宋" w:eastAsia="仿宋" w:hAnsi="仿宋" w:cs="仿宋" w:hint="eastAsia"/>
            <w:lang w:eastAsia="zh-CN"/>
          </w:rPr>
          <w:t>(二)、土建工程设计年限及安全等级</w:t>
        </w:r>
        <w:r>
          <w:tab/>
        </w:r>
        <w:r>
          <w:fldChar w:fldCharType="begin"/>
        </w:r>
        <w:r>
          <w:instrText xml:space="preserve"> PAGEREF _Toc19874 \h </w:instrText>
        </w:r>
        <w:r>
          <w:fldChar w:fldCharType="separate"/>
        </w:r>
        <w:r>
          <w:t>13</w:t>
        </w:r>
        <w:r>
          <w:fldChar w:fldCharType="end"/>
        </w:r>
      </w:hyperlink>
    </w:p>
    <w:p>
      <w:pPr>
        <w:pStyle w:val="TOC2"/>
        <w:tabs>
          <w:tab w:val="right" w:leader="dot" w:pos="8306"/>
        </w:tabs>
      </w:pPr>
      <w:hyperlink w:anchor="_Toc17081" w:history="1">
        <w:r>
          <w:rPr>
            <w:rFonts w:ascii="仿宋" w:eastAsia="仿宋" w:hAnsi="仿宋" w:cs="仿宋" w:hint="eastAsia"/>
            <w:lang w:eastAsia="zh-CN"/>
          </w:rPr>
          <w:t>(三)、建筑工程设计总体要求</w:t>
        </w:r>
        <w:r>
          <w:tab/>
        </w:r>
        <w:r>
          <w:fldChar w:fldCharType="begin"/>
        </w:r>
        <w:r>
          <w:instrText xml:space="preserve"> PAGEREF _Toc17081 \h </w:instrText>
        </w:r>
        <w:r>
          <w:fldChar w:fldCharType="separate"/>
        </w:r>
        <w:r>
          <w:t>15</w:t>
        </w:r>
        <w:r>
          <w:fldChar w:fldCharType="end"/>
        </w:r>
      </w:hyperlink>
    </w:p>
    <w:p>
      <w:pPr>
        <w:pStyle w:val="TOC2"/>
        <w:tabs>
          <w:tab w:val="right" w:leader="dot" w:pos="8306"/>
        </w:tabs>
      </w:pPr>
      <w:hyperlink w:anchor="_Toc25405" w:history="1">
        <w:r>
          <w:rPr>
            <w:rFonts w:ascii="仿宋" w:eastAsia="仿宋" w:hAnsi="仿宋" w:cs="仿宋" w:hint="eastAsia"/>
            <w:lang w:eastAsia="zh-CN"/>
          </w:rPr>
          <w:t>(四)、土建工程建设指标</w:t>
        </w:r>
        <w:r>
          <w:tab/>
        </w:r>
        <w:r>
          <w:fldChar w:fldCharType="begin"/>
        </w:r>
        <w:r>
          <w:instrText xml:space="preserve"> PAGEREF _Toc25405 \h </w:instrText>
        </w:r>
        <w:r>
          <w:fldChar w:fldCharType="separate"/>
        </w:r>
        <w:r>
          <w:t>15</w:t>
        </w:r>
        <w:r>
          <w:fldChar w:fldCharType="end"/>
        </w:r>
      </w:hyperlink>
    </w:p>
    <w:p>
      <w:pPr>
        <w:pStyle w:val="TOC1"/>
        <w:tabs>
          <w:tab w:val="right" w:leader="dot" w:pos="8306"/>
        </w:tabs>
      </w:pPr>
      <w:hyperlink w:anchor="_Toc12166" w:history="1">
        <w:r>
          <w:rPr>
            <w:rFonts w:ascii="仿宋" w:eastAsia="仿宋" w:hAnsi="仿宋" w:cs="仿宋" w:hint="eastAsia"/>
            <w:lang w:eastAsia="zh-CN"/>
          </w:rPr>
          <w:t>四、耳鼻喉科用药项目绩效评估</w:t>
        </w:r>
        <w:r>
          <w:tab/>
        </w:r>
        <w:r>
          <w:fldChar w:fldCharType="begin"/>
        </w:r>
        <w:r>
          <w:instrText xml:space="preserve"> PAGEREF _Toc12166 \h </w:instrText>
        </w:r>
        <w:r>
          <w:fldChar w:fldCharType="separate"/>
        </w:r>
        <w:r>
          <w:t>16</w:t>
        </w:r>
        <w:r>
          <w:fldChar w:fldCharType="end"/>
        </w:r>
      </w:hyperlink>
    </w:p>
    <w:p>
      <w:pPr>
        <w:pStyle w:val="TOC2"/>
        <w:tabs>
          <w:tab w:val="right" w:leader="dot" w:pos="8306"/>
        </w:tabs>
      </w:pPr>
      <w:hyperlink w:anchor="_Toc31136" w:history="1">
        <w:r>
          <w:rPr>
            <w:rFonts w:ascii="仿宋" w:eastAsia="仿宋" w:hAnsi="仿宋" w:cs="仿宋" w:hint="eastAsia"/>
            <w:lang w:eastAsia="zh-CN"/>
          </w:rPr>
          <w:t>(一)、绩效评估指标</w:t>
        </w:r>
        <w:r>
          <w:tab/>
        </w:r>
        <w:r>
          <w:fldChar w:fldCharType="begin"/>
        </w:r>
        <w:r>
          <w:instrText xml:space="preserve"> PAGEREF _Toc31136 \h </w:instrText>
        </w:r>
        <w:r>
          <w:fldChar w:fldCharType="separate"/>
        </w:r>
        <w:r>
          <w:t>16</w:t>
        </w:r>
        <w:r>
          <w:fldChar w:fldCharType="end"/>
        </w:r>
      </w:hyperlink>
    </w:p>
    <w:p>
      <w:pPr>
        <w:pStyle w:val="TOC2"/>
        <w:tabs>
          <w:tab w:val="right" w:leader="dot" w:pos="8306"/>
        </w:tabs>
      </w:pPr>
      <w:hyperlink w:anchor="_Toc9506" w:history="1">
        <w:r>
          <w:rPr>
            <w:rFonts w:ascii="仿宋" w:eastAsia="仿宋" w:hAnsi="仿宋" w:cs="仿宋" w:hint="eastAsia"/>
            <w:lang w:eastAsia="zh-CN"/>
          </w:rPr>
          <w:t>(二)、绩效评估方法</w:t>
        </w:r>
        <w:r>
          <w:tab/>
        </w:r>
        <w:r>
          <w:fldChar w:fldCharType="begin"/>
        </w:r>
        <w:r>
          <w:instrText xml:space="preserve"> PAGEREF _Toc9506 \h </w:instrText>
        </w:r>
        <w:r>
          <w:fldChar w:fldCharType="separate"/>
        </w:r>
        <w:r>
          <w:t>17</w:t>
        </w:r>
        <w:r>
          <w:fldChar w:fldCharType="end"/>
        </w:r>
      </w:hyperlink>
    </w:p>
    <w:p>
      <w:pPr>
        <w:pStyle w:val="TOC2"/>
        <w:tabs>
          <w:tab w:val="right" w:leader="dot" w:pos="8306"/>
        </w:tabs>
      </w:pPr>
      <w:hyperlink w:anchor="_Toc288" w:history="1">
        <w:r>
          <w:rPr>
            <w:rFonts w:ascii="仿宋" w:eastAsia="仿宋" w:hAnsi="仿宋" w:cs="仿宋" w:hint="eastAsia"/>
            <w:lang w:eastAsia="zh-CN"/>
          </w:rPr>
          <w:t>(三)、绩效评估周期</w:t>
        </w:r>
        <w:r>
          <w:tab/>
        </w:r>
        <w:r>
          <w:fldChar w:fldCharType="begin"/>
        </w:r>
        <w:r>
          <w:instrText xml:space="preserve"> PAGEREF _Toc288 \h </w:instrText>
        </w:r>
        <w:r>
          <w:fldChar w:fldCharType="separate"/>
        </w:r>
        <w:r>
          <w:t>18</w:t>
        </w:r>
        <w:r>
          <w:fldChar w:fldCharType="end"/>
        </w:r>
      </w:hyperlink>
    </w:p>
    <w:p>
      <w:pPr>
        <w:pStyle w:val="TOC1"/>
        <w:tabs>
          <w:tab w:val="right" w:leader="dot" w:pos="8306"/>
        </w:tabs>
      </w:pPr>
      <w:hyperlink w:anchor="_Toc7622" w:history="1">
        <w:r>
          <w:rPr>
            <w:rFonts w:ascii="仿宋" w:eastAsia="仿宋" w:hAnsi="仿宋" w:cs="仿宋" w:hint="eastAsia"/>
            <w:lang w:eastAsia="zh-CN"/>
          </w:rPr>
          <w:t>五、产品规划分析</w:t>
        </w:r>
        <w:r>
          <w:tab/>
        </w:r>
        <w:r>
          <w:fldChar w:fldCharType="begin"/>
        </w:r>
        <w:r>
          <w:instrText xml:space="preserve"> PAGEREF _Toc7622 \h </w:instrText>
        </w:r>
        <w:r>
          <w:fldChar w:fldCharType="separate"/>
        </w:r>
        <w:r>
          <w:t>19</w:t>
        </w:r>
        <w:r>
          <w:fldChar w:fldCharType="end"/>
        </w:r>
      </w:hyperlink>
    </w:p>
    <w:p>
      <w:pPr>
        <w:pStyle w:val="TOC2"/>
        <w:tabs>
          <w:tab w:val="right" w:leader="dot" w:pos="8306"/>
        </w:tabs>
      </w:pPr>
      <w:hyperlink w:anchor="_Toc4452" w:history="1">
        <w:r>
          <w:rPr>
            <w:rFonts w:ascii="仿宋" w:eastAsia="仿宋" w:hAnsi="仿宋" w:cs="仿宋" w:hint="eastAsia"/>
            <w:lang w:eastAsia="zh-CN"/>
          </w:rPr>
          <w:t>(一)、产品规划</w:t>
        </w:r>
        <w:r>
          <w:tab/>
        </w:r>
        <w:r>
          <w:fldChar w:fldCharType="begin"/>
        </w:r>
        <w:r>
          <w:instrText xml:space="preserve"> PAGEREF _Toc4452 \h </w:instrText>
        </w:r>
        <w:r>
          <w:fldChar w:fldCharType="separate"/>
        </w:r>
        <w:r>
          <w:t>19</w:t>
        </w:r>
        <w:r>
          <w:fldChar w:fldCharType="end"/>
        </w:r>
      </w:hyperlink>
    </w:p>
    <w:p>
      <w:pPr>
        <w:pStyle w:val="TOC2"/>
        <w:tabs>
          <w:tab w:val="right" w:leader="dot" w:pos="8306"/>
        </w:tabs>
      </w:pPr>
      <w:hyperlink w:anchor="_Toc1931" w:history="1">
        <w:r>
          <w:rPr>
            <w:rFonts w:ascii="仿宋" w:eastAsia="仿宋" w:hAnsi="仿宋" w:cs="仿宋" w:hint="eastAsia"/>
            <w:lang w:eastAsia="zh-CN"/>
          </w:rPr>
          <w:t>(二)、建设规模</w:t>
        </w:r>
        <w:r>
          <w:tab/>
        </w:r>
        <w:r>
          <w:fldChar w:fldCharType="begin"/>
        </w:r>
        <w:r>
          <w:instrText xml:space="preserve"> PAGEREF _Toc1931 \h </w:instrText>
        </w:r>
        <w:r>
          <w:fldChar w:fldCharType="separate"/>
        </w:r>
        <w:r>
          <w:t>20</w:t>
        </w:r>
        <w:r>
          <w:fldChar w:fldCharType="end"/>
        </w:r>
      </w:hyperlink>
    </w:p>
    <w:p>
      <w:pPr>
        <w:pStyle w:val="TOC1"/>
        <w:tabs>
          <w:tab w:val="right" w:leader="dot" w:pos="8306"/>
        </w:tabs>
      </w:pPr>
      <w:hyperlink w:anchor="_Toc26883" w:history="1">
        <w:r>
          <w:rPr>
            <w:rFonts w:ascii="仿宋" w:eastAsia="仿宋" w:hAnsi="仿宋" w:cs="仿宋" w:hint="eastAsia"/>
            <w:lang w:eastAsia="zh-CN"/>
          </w:rPr>
          <w:t>六、耳鼻喉科用药项目危机管理</w:t>
        </w:r>
        <w:r>
          <w:tab/>
        </w:r>
        <w:r>
          <w:fldChar w:fldCharType="begin"/>
        </w:r>
        <w:r>
          <w:instrText xml:space="preserve"> PAGEREF _Toc26883 \h </w:instrText>
        </w:r>
        <w:r>
          <w:fldChar w:fldCharType="separate"/>
        </w:r>
        <w:r>
          <w:t>21</w:t>
        </w:r>
        <w:r>
          <w:fldChar w:fldCharType="end"/>
        </w:r>
      </w:hyperlink>
    </w:p>
    <w:p>
      <w:pPr>
        <w:pStyle w:val="TOC2"/>
        <w:tabs>
          <w:tab w:val="right" w:leader="dot" w:pos="8306"/>
        </w:tabs>
      </w:pPr>
      <w:hyperlink w:anchor="_Toc5124" w:history="1">
        <w:r>
          <w:rPr>
            <w:rFonts w:ascii="仿宋" w:eastAsia="仿宋" w:hAnsi="仿宋" w:cs="仿宋" w:hint="eastAsia"/>
            <w:lang w:eastAsia="zh-CN"/>
          </w:rPr>
          <w:t>(一)、危机预警与识别</w:t>
        </w:r>
        <w:r>
          <w:tab/>
        </w:r>
        <w:r>
          <w:fldChar w:fldCharType="begin"/>
        </w:r>
        <w:r>
          <w:instrText xml:space="preserve"> PAGEREF _Toc5124 \h </w:instrText>
        </w:r>
        <w:r>
          <w:fldChar w:fldCharType="separate"/>
        </w:r>
        <w:r>
          <w:t>21</w:t>
        </w:r>
        <w:r>
          <w:fldChar w:fldCharType="end"/>
        </w:r>
      </w:hyperlink>
    </w:p>
    <w:p>
      <w:pPr>
        <w:pStyle w:val="TOC2"/>
        <w:tabs>
          <w:tab w:val="right" w:leader="dot" w:pos="8306"/>
        </w:tabs>
      </w:pPr>
      <w:hyperlink w:anchor="_Toc4916" w:history="1">
        <w:r>
          <w:rPr>
            <w:rFonts w:ascii="仿宋" w:eastAsia="仿宋" w:hAnsi="仿宋" w:cs="仿宋" w:hint="eastAsia"/>
            <w:lang w:eastAsia="zh-CN"/>
          </w:rPr>
          <w:t>(二)、危机应对与恢复</w:t>
        </w:r>
        <w:r>
          <w:tab/>
        </w:r>
        <w:r>
          <w:fldChar w:fldCharType="begin"/>
        </w:r>
        <w:r>
          <w:instrText xml:space="preserve"> PAGEREF _Toc4916 \h </w:instrText>
        </w:r>
        <w:r>
          <w:fldChar w:fldCharType="separate"/>
        </w:r>
        <w:r>
          <w:t>22</w:t>
        </w:r>
        <w:r>
          <w:fldChar w:fldCharType="end"/>
        </w:r>
      </w:hyperlink>
    </w:p>
    <w:p>
      <w:pPr>
        <w:pStyle w:val="TOC1"/>
        <w:tabs>
          <w:tab w:val="right" w:leader="dot" w:pos="8306"/>
        </w:tabs>
      </w:pPr>
      <w:hyperlink w:anchor="_Toc2484" w:history="1">
        <w:r>
          <w:rPr>
            <w:rFonts w:ascii="仿宋" w:eastAsia="仿宋" w:hAnsi="仿宋" w:cs="仿宋" w:hint="eastAsia"/>
            <w:lang w:eastAsia="zh-CN"/>
          </w:rPr>
          <w:t>七、耳鼻喉科用药项目投资规划</w:t>
        </w:r>
        <w:r>
          <w:tab/>
        </w:r>
        <w:r>
          <w:fldChar w:fldCharType="begin"/>
        </w:r>
        <w:r>
          <w:instrText xml:space="preserve"> PAGEREF _Toc2484 \h </w:instrText>
        </w:r>
        <w:r>
          <w:fldChar w:fldCharType="separate"/>
        </w:r>
        <w:r>
          <w:t>23</w:t>
        </w:r>
        <w:r>
          <w:fldChar w:fldCharType="end"/>
        </w:r>
      </w:hyperlink>
    </w:p>
    <w:p>
      <w:pPr>
        <w:pStyle w:val="TOC2"/>
        <w:tabs>
          <w:tab w:val="right" w:leader="dot" w:pos="8306"/>
        </w:tabs>
      </w:pPr>
      <w:hyperlink w:anchor="_Toc11253" w:history="1">
        <w:r>
          <w:rPr>
            <w:rFonts w:ascii="仿宋" w:eastAsia="仿宋" w:hAnsi="仿宋" w:cs="仿宋" w:hint="eastAsia"/>
            <w:lang w:eastAsia="zh-CN"/>
          </w:rPr>
          <w:t>(一)、耳鼻喉科用药项目总投资估算</w:t>
        </w:r>
        <w:r>
          <w:tab/>
        </w:r>
        <w:r>
          <w:fldChar w:fldCharType="begin"/>
        </w:r>
        <w:r>
          <w:instrText xml:space="preserve"> PAGEREF _Toc11253 \h </w:instrText>
        </w:r>
        <w:r>
          <w:fldChar w:fldCharType="separate"/>
        </w:r>
        <w:r>
          <w:t>23</w:t>
        </w:r>
        <w:r>
          <w:fldChar w:fldCharType="end"/>
        </w:r>
      </w:hyperlink>
    </w:p>
    <w:p>
      <w:pPr>
        <w:pStyle w:val="TOC2"/>
        <w:tabs>
          <w:tab w:val="right" w:leader="dot" w:pos="8306"/>
        </w:tabs>
      </w:pPr>
      <w:hyperlink w:anchor="_Toc20000" w:history="1">
        <w:r>
          <w:rPr>
            <w:rFonts w:ascii="仿宋" w:eastAsia="仿宋" w:hAnsi="仿宋" w:cs="仿宋" w:hint="eastAsia"/>
            <w:lang w:eastAsia="zh-CN"/>
          </w:rPr>
          <w:t>(二)、资金筹措</w:t>
        </w:r>
        <w:r>
          <w:tab/>
        </w:r>
        <w:r>
          <w:fldChar w:fldCharType="begin"/>
        </w:r>
        <w:r>
          <w:instrText xml:space="preserve"> PAGEREF _Toc20000 \h </w:instrText>
        </w:r>
        <w:r>
          <w:fldChar w:fldCharType="separate"/>
        </w:r>
        <w:r>
          <w:t>24</w:t>
        </w:r>
        <w:r>
          <w:fldChar w:fldCharType="end"/>
        </w:r>
      </w:hyperlink>
    </w:p>
    <w:p>
      <w:pPr>
        <w:pStyle w:val="TOC1"/>
        <w:tabs>
          <w:tab w:val="right" w:leader="dot" w:pos="8306"/>
        </w:tabs>
      </w:pPr>
      <w:hyperlink w:anchor="_Toc15942" w:history="1">
        <w:r>
          <w:rPr>
            <w:rFonts w:ascii="仿宋" w:eastAsia="仿宋" w:hAnsi="仿宋" w:cs="仿宋" w:hint="eastAsia"/>
            <w:lang w:eastAsia="zh-CN"/>
          </w:rPr>
          <w:t>八、耳鼻喉科用药项目社会影响</w:t>
        </w:r>
        <w:r>
          <w:tab/>
        </w:r>
        <w:r>
          <w:fldChar w:fldCharType="begin"/>
        </w:r>
        <w:r>
          <w:instrText xml:space="preserve"> PAGEREF _Toc15942 \h </w:instrText>
        </w:r>
        <w:r>
          <w:fldChar w:fldCharType="separate"/>
        </w:r>
        <w:r>
          <w:t>25</w:t>
        </w:r>
        <w:r>
          <w:fldChar w:fldCharType="end"/>
        </w:r>
      </w:hyperlink>
    </w:p>
    <w:p>
      <w:pPr>
        <w:pStyle w:val="TOC2"/>
        <w:tabs>
          <w:tab w:val="right" w:leader="dot" w:pos="8306"/>
        </w:tabs>
      </w:pPr>
      <w:hyperlink w:anchor="_Toc21904" w:history="1">
        <w:r>
          <w:rPr>
            <w:rFonts w:ascii="仿宋" w:eastAsia="仿宋" w:hAnsi="仿宋" w:cs="仿宋" w:hint="eastAsia"/>
            <w:lang w:eastAsia="zh-CN"/>
          </w:rPr>
          <w:t>(一)、社会责任与义务</w:t>
        </w:r>
        <w:r>
          <w:tab/>
        </w:r>
        <w:r>
          <w:fldChar w:fldCharType="begin"/>
        </w:r>
        <w:r>
          <w:instrText xml:space="preserve"> PAGEREF _Toc21904 \h </w:instrText>
        </w:r>
        <w:r>
          <w:fldChar w:fldCharType="separate"/>
        </w:r>
        <w:r>
          <w:t>25</w:t>
        </w:r>
        <w:r>
          <w:fldChar w:fldCharType="end"/>
        </w:r>
      </w:hyperlink>
    </w:p>
    <w:p>
      <w:pPr>
        <w:pStyle w:val="TOC2"/>
        <w:tabs>
          <w:tab w:val="right" w:leader="dot" w:pos="8306"/>
        </w:tabs>
      </w:pPr>
      <w:hyperlink w:anchor="_Toc21873" w:history="1">
        <w:r>
          <w:rPr>
            <w:rFonts w:ascii="仿宋" w:eastAsia="仿宋" w:hAnsi="仿宋" w:cs="仿宋" w:hint="eastAsia"/>
            <w:lang w:eastAsia="zh-CN"/>
          </w:rPr>
          <w:t>(二)、社会参与与沟通</w:t>
        </w:r>
        <w:r>
          <w:tab/>
        </w:r>
        <w:r>
          <w:fldChar w:fldCharType="begin"/>
        </w:r>
        <w:r>
          <w:instrText xml:space="preserve"> PAGEREF _Toc21873 \h </w:instrText>
        </w:r>
        <w:r>
          <w:fldChar w:fldCharType="separate"/>
        </w:r>
        <w:r>
          <w:t>26</w:t>
        </w:r>
        <w:r>
          <w:fldChar w:fldCharType="end"/>
        </w:r>
      </w:hyperlink>
    </w:p>
    <w:p>
      <w:pPr>
        <w:pStyle w:val="TOC1"/>
        <w:tabs>
          <w:tab w:val="right" w:leader="dot" w:pos="8306"/>
        </w:tabs>
      </w:pPr>
      <w:hyperlink w:anchor="_Toc19901" w:history="1">
        <w:r>
          <w:rPr>
            <w:rFonts w:ascii="仿宋" w:eastAsia="仿宋" w:hAnsi="仿宋" w:cs="仿宋" w:hint="eastAsia"/>
            <w:lang w:eastAsia="zh-CN"/>
          </w:rPr>
          <w:t>九、耳鼻喉科用药项目人力资源管理</w:t>
        </w:r>
        <w:r>
          <w:tab/>
        </w:r>
        <w:r>
          <w:fldChar w:fldCharType="begin"/>
        </w:r>
        <w:r>
          <w:instrText xml:space="preserve"> PAGEREF _Toc19901 \h </w:instrText>
        </w:r>
        <w:r>
          <w:fldChar w:fldCharType="separate"/>
        </w:r>
        <w:r>
          <w:t>27</w:t>
        </w:r>
        <w:r>
          <w:fldChar w:fldCharType="end"/>
        </w:r>
      </w:hyperlink>
    </w:p>
    <w:p>
      <w:pPr>
        <w:pStyle w:val="TOC2"/>
        <w:tabs>
          <w:tab w:val="right" w:leader="dot" w:pos="8306"/>
        </w:tabs>
      </w:pPr>
      <w:hyperlink w:anchor="_Toc24960" w:history="1">
        <w:r>
          <w:rPr>
            <w:rFonts w:ascii="仿宋" w:eastAsia="仿宋" w:hAnsi="仿宋" w:cs="仿宋" w:hint="eastAsia"/>
            <w:lang w:eastAsia="zh-CN"/>
          </w:rPr>
          <w:t>(一)、建立健全的预算管理制度</w:t>
        </w:r>
        <w:r>
          <w:tab/>
        </w:r>
        <w:r>
          <w:fldChar w:fldCharType="begin"/>
        </w:r>
        <w:r>
          <w:instrText xml:space="preserve"> PAGEREF _Toc24960 \h </w:instrText>
        </w:r>
        <w:r>
          <w:fldChar w:fldCharType="separate"/>
        </w:r>
        <w:r>
          <w:t>27</w:t>
        </w:r>
        <w:r>
          <w:fldChar w:fldCharType="end"/>
        </w:r>
      </w:hyperlink>
    </w:p>
    <w:p>
      <w:pPr>
        <w:pStyle w:val="TOC2"/>
        <w:tabs>
          <w:tab w:val="right" w:leader="dot" w:pos="8306"/>
        </w:tabs>
      </w:pPr>
      <w:hyperlink w:anchor="_Toc17143" w:history="1">
        <w:r>
          <w:rPr>
            <w:rFonts w:ascii="仿宋" w:eastAsia="仿宋" w:hAnsi="仿宋" w:cs="仿宋" w:hint="eastAsia"/>
            <w:lang w:eastAsia="zh-CN"/>
          </w:rPr>
          <w:t>(二)、加强资金流动监控</w:t>
        </w:r>
        <w:r>
          <w:tab/>
        </w:r>
        <w:r>
          <w:fldChar w:fldCharType="begin"/>
        </w:r>
        <w:r>
          <w:instrText xml:space="preserve"> PAGEREF _Toc17143 \h </w:instrText>
        </w:r>
        <w:r>
          <w:fldChar w:fldCharType="separate"/>
        </w:r>
        <w:r>
          <w:t>29</w:t>
        </w:r>
        <w:r>
          <w:fldChar w:fldCharType="end"/>
        </w:r>
      </w:hyperlink>
    </w:p>
    <w:p>
      <w:pPr>
        <w:pStyle w:val="TOC2"/>
        <w:tabs>
          <w:tab w:val="right" w:leader="dot" w:pos="8306"/>
        </w:tabs>
      </w:pPr>
      <w:hyperlink w:anchor="_Toc20542" w:history="1">
        <w:r>
          <w:rPr>
            <w:rFonts w:ascii="仿宋" w:eastAsia="仿宋" w:hAnsi="仿宋" w:cs="仿宋" w:hint="eastAsia"/>
            <w:lang w:eastAsia="zh-CN"/>
          </w:rPr>
          <w:t>(三)、制定完善的风险控制机制</w:t>
        </w:r>
        <w:r>
          <w:tab/>
        </w:r>
        <w:r>
          <w:fldChar w:fldCharType="begin"/>
        </w:r>
        <w:r>
          <w:instrText xml:space="preserve"> PAGEREF _Toc20542 \h </w:instrText>
        </w:r>
        <w:r>
          <w:fldChar w:fldCharType="separate"/>
        </w:r>
        <w:r>
          <w:t>30</w:t>
        </w:r>
        <w:r>
          <w:fldChar w:fldCharType="end"/>
        </w:r>
      </w:hyperlink>
    </w:p>
    <w:p>
      <w:pPr>
        <w:pStyle w:val="TOC2"/>
        <w:tabs>
          <w:tab w:val="right" w:leader="dot" w:pos="8306"/>
        </w:tabs>
      </w:pPr>
      <w:hyperlink w:anchor="_Toc15252" w:history="1">
        <w:r>
          <w:rPr>
            <w:rFonts w:ascii="仿宋" w:eastAsia="仿宋" w:hAnsi="仿宋" w:cs="仿宋" w:hint="eastAsia"/>
            <w:lang w:eastAsia="zh-CN"/>
          </w:rPr>
          <w:t>(四)、优化成本管理</w:t>
        </w:r>
        <w:r>
          <w:tab/>
        </w:r>
        <w:r>
          <w:fldChar w:fldCharType="begin"/>
        </w:r>
        <w:r>
          <w:instrText xml:space="preserve"> PAGEREF _Toc15252 \h </w:instrText>
        </w:r>
        <w:r>
          <w:fldChar w:fldCharType="separate"/>
        </w:r>
        <w:r>
          <w:t>31</w:t>
        </w:r>
        <w:r>
          <w:fldChar w:fldCharType="end"/>
        </w:r>
      </w:hyperlink>
    </w:p>
    <w:p>
      <w:pPr>
        <w:pStyle w:val="TOC1"/>
        <w:tabs>
          <w:tab w:val="right" w:leader="dot" w:pos="8306"/>
        </w:tabs>
      </w:pPr>
      <w:hyperlink w:anchor="_Toc1922" w:history="1">
        <w:r>
          <w:rPr>
            <w:rFonts w:ascii="仿宋" w:eastAsia="仿宋" w:hAnsi="仿宋" w:cs="仿宋" w:hint="eastAsia"/>
            <w:lang w:eastAsia="zh-CN"/>
          </w:rPr>
          <w:t>十、耳鼻喉科用药项目环境影响分析</w:t>
        </w:r>
        <w:r>
          <w:tab/>
        </w:r>
        <w:r>
          <w:fldChar w:fldCharType="begin"/>
        </w:r>
        <w:r>
          <w:instrText xml:space="preserve"> PAGEREF _Toc1922 \h </w:instrText>
        </w:r>
        <w:r>
          <w:fldChar w:fldCharType="separate"/>
        </w:r>
        <w:r>
          <w:t>32</w:t>
        </w:r>
        <w:r>
          <w:fldChar w:fldCharType="end"/>
        </w:r>
      </w:hyperlink>
    </w:p>
    <w:p>
      <w:pPr>
        <w:pStyle w:val="TOC2"/>
        <w:tabs>
          <w:tab w:val="right" w:leader="dot" w:pos="8306"/>
        </w:tabs>
      </w:pPr>
      <w:hyperlink w:anchor="_Toc25499" w:history="1">
        <w:r>
          <w:rPr>
            <w:rFonts w:ascii="仿宋" w:eastAsia="仿宋" w:hAnsi="仿宋" w:cs="仿宋" w:hint="eastAsia"/>
            <w:lang w:eastAsia="zh-CN"/>
          </w:rPr>
          <w:t>(一)、建设区域环境质量现状</w:t>
        </w:r>
        <w:r>
          <w:tab/>
        </w:r>
        <w:r>
          <w:fldChar w:fldCharType="begin"/>
        </w:r>
        <w:r>
          <w:instrText xml:space="preserve"> PAGEREF _Toc25499 \h </w:instrText>
        </w:r>
        <w:r>
          <w:fldChar w:fldCharType="separate"/>
        </w:r>
        <w:r>
          <w:t>32</w:t>
        </w:r>
        <w:r>
          <w:fldChar w:fldCharType="end"/>
        </w:r>
      </w:hyperlink>
    </w:p>
    <w:p>
      <w:pPr>
        <w:pStyle w:val="TOC2"/>
        <w:tabs>
          <w:tab w:val="right" w:leader="dot" w:pos="8306"/>
        </w:tabs>
      </w:pPr>
      <w:hyperlink w:anchor="_Toc4756" w:history="1">
        <w:r>
          <w:rPr>
            <w:rFonts w:ascii="仿宋" w:eastAsia="仿宋" w:hAnsi="仿宋" w:cs="仿宋" w:hint="eastAsia"/>
            <w:lang w:eastAsia="zh-CN"/>
          </w:rPr>
          <w:t>(二)、建设期环境保护</w:t>
        </w:r>
        <w:r>
          <w:tab/>
        </w:r>
        <w:r>
          <w:fldChar w:fldCharType="begin"/>
        </w:r>
        <w:r>
          <w:instrText xml:space="preserve"> PAGEREF _Toc4756 \h </w:instrText>
        </w:r>
        <w:r>
          <w:fldChar w:fldCharType="separate"/>
        </w:r>
        <w:r>
          <w:t>34</w:t>
        </w:r>
        <w:r>
          <w:fldChar w:fldCharType="end"/>
        </w:r>
      </w:hyperlink>
    </w:p>
    <w:p>
      <w:pPr>
        <w:pStyle w:val="TOC2"/>
        <w:tabs>
          <w:tab w:val="right" w:leader="dot" w:pos="8306"/>
        </w:tabs>
      </w:pPr>
      <w:hyperlink w:anchor="_Toc29453" w:history="1">
        <w:r>
          <w:rPr>
            <w:rFonts w:ascii="仿宋" w:eastAsia="仿宋" w:hAnsi="仿宋" w:cs="仿宋" w:hint="eastAsia"/>
            <w:lang w:eastAsia="zh-CN"/>
          </w:rPr>
          <w:t>(三)、运营期环境保护</w:t>
        </w:r>
        <w:r>
          <w:tab/>
        </w:r>
        <w:r>
          <w:fldChar w:fldCharType="begin"/>
        </w:r>
        <w:r>
          <w:instrText xml:space="preserve"> PAGEREF _Toc29453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0" w:history="1">
        <w:r>
          <w:rPr>
            <w:rFonts w:ascii="仿宋" w:eastAsia="仿宋" w:hAnsi="仿宋" w:cs="仿宋" w:hint="eastAsia"/>
            <w:lang w:eastAsia="zh-CN"/>
          </w:rPr>
          <w:t>(四)、耳鼻喉科用药项目建设对区域经济的影响</w:t>
        </w:r>
        <w:r>
          <w:tab/>
        </w:r>
        <w:r>
          <w:fldChar w:fldCharType="begin"/>
        </w:r>
        <w:r>
          <w:instrText xml:space="preserve"> PAGEREF _Toc9190 \h </w:instrText>
        </w:r>
        <w:r>
          <w:fldChar w:fldCharType="separate"/>
        </w:r>
        <w:r>
          <w:t>37</w:t>
        </w:r>
        <w:r>
          <w:fldChar w:fldCharType="end"/>
        </w:r>
      </w:hyperlink>
    </w:p>
    <w:p>
      <w:pPr>
        <w:pStyle w:val="TOC2"/>
        <w:tabs>
          <w:tab w:val="right" w:leader="dot" w:pos="8306"/>
        </w:tabs>
      </w:pPr>
      <w:hyperlink w:anchor="_Toc2877" w:history="1">
        <w:r>
          <w:rPr>
            <w:rFonts w:ascii="仿宋" w:eastAsia="仿宋" w:hAnsi="仿宋" w:cs="仿宋" w:hint="eastAsia"/>
            <w:lang w:eastAsia="zh-CN"/>
          </w:rPr>
          <w:t>(五)、废弃物处理</w:t>
        </w:r>
        <w:r>
          <w:tab/>
        </w:r>
        <w:r>
          <w:fldChar w:fldCharType="begin"/>
        </w:r>
        <w:r>
          <w:instrText xml:space="preserve"> PAGEREF _Toc2877 \h </w:instrText>
        </w:r>
        <w:r>
          <w:fldChar w:fldCharType="separate"/>
        </w:r>
        <w:r>
          <w:t>38</w:t>
        </w:r>
        <w:r>
          <w:fldChar w:fldCharType="end"/>
        </w:r>
      </w:hyperlink>
    </w:p>
    <w:p>
      <w:pPr>
        <w:pStyle w:val="TOC2"/>
        <w:tabs>
          <w:tab w:val="right" w:leader="dot" w:pos="8306"/>
        </w:tabs>
      </w:pPr>
      <w:hyperlink w:anchor="_Toc21888" w:history="1">
        <w:r>
          <w:rPr>
            <w:rFonts w:ascii="仿宋" w:eastAsia="仿宋" w:hAnsi="仿宋" w:cs="仿宋" w:hint="eastAsia"/>
            <w:lang w:eastAsia="zh-CN"/>
          </w:rPr>
          <w:t>(六)、特殊环境影响分析</w:t>
        </w:r>
        <w:r>
          <w:tab/>
        </w:r>
        <w:r>
          <w:fldChar w:fldCharType="begin"/>
        </w:r>
        <w:r>
          <w:instrText xml:space="preserve"> PAGEREF _Toc21888 \h </w:instrText>
        </w:r>
        <w:r>
          <w:fldChar w:fldCharType="separate"/>
        </w:r>
        <w:r>
          <w:t>40</w:t>
        </w:r>
        <w:r>
          <w:fldChar w:fldCharType="end"/>
        </w:r>
      </w:hyperlink>
    </w:p>
    <w:p>
      <w:pPr>
        <w:pStyle w:val="TOC2"/>
        <w:tabs>
          <w:tab w:val="right" w:leader="dot" w:pos="8306"/>
        </w:tabs>
      </w:pPr>
      <w:hyperlink w:anchor="_Toc27664" w:history="1">
        <w:r>
          <w:rPr>
            <w:rFonts w:ascii="仿宋" w:eastAsia="仿宋" w:hAnsi="仿宋" w:cs="仿宋" w:hint="eastAsia"/>
            <w:lang w:eastAsia="zh-CN"/>
          </w:rPr>
          <w:t>(七)、清洁生产</w:t>
        </w:r>
        <w:r>
          <w:tab/>
        </w:r>
        <w:r>
          <w:fldChar w:fldCharType="begin"/>
        </w:r>
        <w:r>
          <w:instrText xml:space="preserve"> PAGEREF _Toc27664 \h </w:instrText>
        </w:r>
        <w:r>
          <w:fldChar w:fldCharType="separate"/>
        </w:r>
        <w:r>
          <w:t>41</w:t>
        </w:r>
        <w:r>
          <w:fldChar w:fldCharType="end"/>
        </w:r>
      </w:hyperlink>
    </w:p>
    <w:p>
      <w:pPr>
        <w:pStyle w:val="TOC2"/>
        <w:tabs>
          <w:tab w:val="right" w:leader="dot" w:pos="8306"/>
        </w:tabs>
      </w:pPr>
      <w:hyperlink w:anchor="_Toc9670" w:history="1">
        <w:r>
          <w:rPr>
            <w:rFonts w:ascii="仿宋" w:eastAsia="仿宋" w:hAnsi="仿宋" w:cs="仿宋" w:hint="eastAsia"/>
            <w:lang w:eastAsia="zh-CN"/>
          </w:rPr>
          <w:t>(八)、环境保护综合评价</w:t>
        </w:r>
        <w:r>
          <w:tab/>
        </w:r>
        <w:r>
          <w:fldChar w:fldCharType="begin"/>
        </w:r>
        <w:r>
          <w:instrText xml:space="preserve"> PAGEREF _Toc9670 \h </w:instrText>
        </w:r>
        <w:r>
          <w:fldChar w:fldCharType="separate"/>
        </w:r>
        <w:r>
          <w:t>42</w:t>
        </w:r>
        <w:r>
          <w:fldChar w:fldCharType="end"/>
        </w:r>
      </w:hyperlink>
    </w:p>
    <w:p>
      <w:pPr>
        <w:pStyle w:val="TOC1"/>
        <w:tabs>
          <w:tab w:val="right" w:leader="dot" w:pos="8306"/>
        </w:tabs>
      </w:pPr>
      <w:hyperlink w:anchor="_Toc10273" w:history="1">
        <w:r>
          <w:rPr>
            <w:rFonts w:ascii="仿宋" w:eastAsia="仿宋" w:hAnsi="仿宋" w:cs="仿宋" w:hint="eastAsia"/>
            <w:lang w:eastAsia="zh-CN"/>
          </w:rPr>
          <w:t>十一、耳鼻喉科用药项目创新与研发</w:t>
        </w:r>
        <w:r>
          <w:tab/>
        </w:r>
        <w:r>
          <w:fldChar w:fldCharType="begin"/>
        </w:r>
        <w:r>
          <w:instrText xml:space="preserve"> PAGEREF _Toc10273 \h </w:instrText>
        </w:r>
        <w:r>
          <w:fldChar w:fldCharType="separate"/>
        </w:r>
        <w:r>
          <w:t>43</w:t>
        </w:r>
        <w:r>
          <w:fldChar w:fldCharType="end"/>
        </w:r>
      </w:hyperlink>
    </w:p>
    <w:p>
      <w:pPr>
        <w:pStyle w:val="TOC2"/>
        <w:tabs>
          <w:tab w:val="right" w:leader="dot" w:pos="8306"/>
        </w:tabs>
      </w:pPr>
      <w:hyperlink w:anchor="_Toc23433" w:history="1">
        <w:r>
          <w:rPr>
            <w:rFonts w:ascii="仿宋" w:eastAsia="仿宋" w:hAnsi="仿宋" w:cs="仿宋" w:hint="eastAsia"/>
            <w:lang w:eastAsia="zh-CN"/>
          </w:rPr>
          <w:t>(一)、创新策略与方向</w:t>
        </w:r>
        <w:r>
          <w:tab/>
        </w:r>
        <w:r>
          <w:fldChar w:fldCharType="begin"/>
        </w:r>
        <w:r>
          <w:instrText xml:space="preserve"> PAGEREF _Toc23433 \h </w:instrText>
        </w:r>
        <w:r>
          <w:fldChar w:fldCharType="separate"/>
        </w:r>
        <w:r>
          <w:t>43</w:t>
        </w:r>
        <w:r>
          <w:fldChar w:fldCharType="end"/>
        </w:r>
      </w:hyperlink>
    </w:p>
    <w:p>
      <w:pPr>
        <w:pStyle w:val="TOC2"/>
        <w:tabs>
          <w:tab w:val="right" w:leader="dot" w:pos="8306"/>
        </w:tabs>
      </w:pPr>
      <w:hyperlink w:anchor="_Toc30488" w:history="1">
        <w:r>
          <w:rPr>
            <w:rFonts w:ascii="仿宋" w:eastAsia="仿宋" w:hAnsi="仿宋" w:cs="仿宋" w:hint="eastAsia"/>
            <w:lang w:eastAsia="zh-CN"/>
          </w:rPr>
          <w:t>(二)、研发规划与投入</w:t>
        </w:r>
        <w:r>
          <w:tab/>
        </w:r>
        <w:r>
          <w:fldChar w:fldCharType="begin"/>
        </w:r>
        <w:r>
          <w:instrText xml:space="preserve"> PAGEREF _Toc30488 \h </w:instrText>
        </w:r>
        <w:r>
          <w:fldChar w:fldCharType="separate"/>
        </w:r>
        <w:r>
          <w:t>45</w:t>
        </w:r>
        <w:r>
          <w:fldChar w:fldCharType="end"/>
        </w:r>
      </w:hyperlink>
    </w:p>
    <w:p>
      <w:pPr>
        <w:pStyle w:val="TOC1"/>
        <w:tabs>
          <w:tab w:val="right" w:leader="dot" w:pos="8306"/>
        </w:tabs>
      </w:pPr>
      <w:hyperlink w:anchor="_Toc4991" w:history="1">
        <w:r>
          <w:rPr>
            <w:rFonts w:ascii="仿宋" w:eastAsia="仿宋" w:hAnsi="仿宋" w:cs="仿宋" w:hint="eastAsia"/>
            <w:lang w:eastAsia="zh-CN"/>
          </w:rPr>
          <w:t>十二、耳鼻喉科用药项目人力资源培养与发展</w:t>
        </w:r>
        <w:r>
          <w:tab/>
        </w:r>
        <w:r>
          <w:fldChar w:fldCharType="begin"/>
        </w:r>
        <w:r>
          <w:instrText xml:space="preserve"> PAGEREF _Toc4991 \h </w:instrText>
        </w:r>
        <w:r>
          <w:fldChar w:fldCharType="separate"/>
        </w:r>
        <w:r>
          <w:t>46</w:t>
        </w:r>
        <w:r>
          <w:fldChar w:fldCharType="end"/>
        </w:r>
      </w:hyperlink>
    </w:p>
    <w:p>
      <w:pPr>
        <w:pStyle w:val="TOC2"/>
        <w:tabs>
          <w:tab w:val="right" w:leader="dot" w:pos="8306"/>
        </w:tabs>
      </w:pPr>
      <w:hyperlink w:anchor="_Toc32703" w:history="1">
        <w:r>
          <w:rPr>
            <w:rFonts w:ascii="仿宋" w:eastAsia="仿宋" w:hAnsi="仿宋" w:cs="仿宋" w:hint="eastAsia"/>
            <w:lang w:eastAsia="zh-CN"/>
          </w:rPr>
          <w:t>(一)、人才需求与规划</w:t>
        </w:r>
        <w:r>
          <w:tab/>
        </w:r>
        <w:r>
          <w:fldChar w:fldCharType="begin"/>
        </w:r>
        <w:r>
          <w:instrText xml:space="preserve"> PAGEREF _Toc32703 \h </w:instrText>
        </w:r>
        <w:r>
          <w:fldChar w:fldCharType="separate"/>
        </w:r>
        <w:r>
          <w:t>46</w:t>
        </w:r>
        <w:r>
          <w:fldChar w:fldCharType="end"/>
        </w:r>
      </w:hyperlink>
    </w:p>
    <w:p>
      <w:pPr>
        <w:pStyle w:val="TOC2"/>
        <w:tabs>
          <w:tab w:val="right" w:leader="dot" w:pos="8306"/>
        </w:tabs>
      </w:pPr>
      <w:hyperlink w:anchor="_Toc2708" w:history="1">
        <w:r>
          <w:rPr>
            <w:rFonts w:ascii="仿宋" w:eastAsia="仿宋" w:hAnsi="仿宋" w:cs="仿宋" w:hint="eastAsia"/>
            <w:lang w:eastAsia="zh-CN"/>
          </w:rPr>
          <w:t>(二)、培训与发展计划</w:t>
        </w:r>
        <w:r>
          <w:tab/>
        </w:r>
        <w:r>
          <w:fldChar w:fldCharType="begin"/>
        </w:r>
        <w:r>
          <w:instrText xml:space="preserve"> PAGEREF _Toc2708 \h </w:instrText>
        </w:r>
        <w:r>
          <w:fldChar w:fldCharType="separate"/>
        </w:r>
        <w:r>
          <w:t>47</w:t>
        </w:r>
        <w:r>
          <w:fldChar w:fldCharType="end"/>
        </w:r>
      </w:hyperlink>
    </w:p>
    <w:p>
      <w:pPr>
        <w:pStyle w:val="TOC1"/>
        <w:tabs>
          <w:tab w:val="right" w:leader="dot" w:pos="8306"/>
        </w:tabs>
      </w:pPr>
      <w:hyperlink w:anchor="_Toc32650" w:history="1">
        <w:r>
          <w:rPr>
            <w:rFonts w:ascii="仿宋" w:eastAsia="仿宋" w:hAnsi="仿宋" w:cs="仿宋" w:hint="eastAsia"/>
            <w:lang w:eastAsia="zh-CN"/>
          </w:rPr>
          <w:t>十三、耳鼻喉科用药项目工程方案分析</w:t>
        </w:r>
        <w:r>
          <w:tab/>
        </w:r>
        <w:r>
          <w:fldChar w:fldCharType="begin"/>
        </w:r>
        <w:r>
          <w:instrText xml:space="preserve"> PAGEREF _Toc32650 \h </w:instrText>
        </w:r>
        <w:r>
          <w:fldChar w:fldCharType="separate"/>
        </w:r>
        <w:r>
          <w:t>47</w:t>
        </w:r>
        <w:r>
          <w:fldChar w:fldCharType="end"/>
        </w:r>
      </w:hyperlink>
    </w:p>
    <w:p>
      <w:pPr>
        <w:pStyle w:val="TOC2"/>
        <w:tabs>
          <w:tab w:val="right" w:leader="dot" w:pos="8306"/>
        </w:tabs>
      </w:pPr>
      <w:hyperlink w:anchor="_Toc5045" w:history="1">
        <w:r>
          <w:rPr>
            <w:rFonts w:ascii="仿宋" w:eastAsia="仿宋" w:hAnsi="仿宋" w:cs="仿宋" w:hint="eastAsia"/>
            <w:lang w:eastAsia="zh-CN"/>
          </w:rPr>
          <w:t>(一)、建筑工程设计原则</w:t>
        </w:r>
        <w:r>
          <w:tab/>
        </w:r>
        <w:r>
          <w:fldChar w:fldCharType="begin"/>
        </w:r>
        <w:r>
          <w:instrText xml:space="preserve"> PAGEREF _Toc5045 \h </w:instrText>
        </w:r>
        <w:r>
          <w:fldChar w:fldCharType="separate"/>
        </w:r>
        <w:r>
          <w:t>47</w:t>
        </w:r>
        <w:r>
          <w:fldChar w:fldCharType="end"/>
        </w:r>
      </w:hyperlink>
    </w:p>
    <w:p>
      <w:pPr>
        <w:pStyle w:val="TOC2"/>
        <w:tabs>
          <w:tab w:val="right" w:leader="dot" w:pos="8306"/>
        </w:tabs>
      </w:pPr>
      <w:hyperlink w:anchor="_Toc9147" w:history="1">
        <w:r>
          <w:rPr>
            <w:rFonts w:ascii="仿宋" w:eastAsia="仿宋" w:hAnsi="仿宋" w:cs="仿宋" w:hint="eastAsia"/>
            <w:lang w:eastAsia="zh-CN"/>
          </w:rPr>
          <w:t>(二)、土建工程建设指标</w:t>
        </w:r>
        <w:r>
          <w:tab/>
        </w:r>
        <w:r>
          <w:fldChar w:fldCharType="begin"/>
        </w:r>
        <w:r>
          <w:instrText xml:space="preserve"> PAGEREF _Toc9147 \h </w:instrText>
        </w:r>
        <w:r>
          <w:fldChar w:fldCharType="separate"/>
        </w:r>
        <w:r>
          <w:t>51</w:t>
        </w:r>
        <w:r>
          <w:fldChar w:fldCharType="end"/>
        </w:r>
      </w:hyperlink>
    </w:p>
    <w:p>
      <w:pPr>
        <w:pStyle w:val="TOC1"/>
        <w:tabs>
          <w:tab w:val="right" w:leader="dot" w:pos="8306"/>
        </w:tabs>
      </w:pPr>
      <w:hyperlink w:anchor="_Toc23813" w:history="1">
        <w:r>
          <w:rPr>
            <w:rFonts w:ascii="仿宋" w:eastAsia="仿宋" w:hAnsi="仿宋" w:cs="仿宋" w:hint="eastAsia"/>
            <w:lang w:eastAsia="zh-CN"/>
          </w:rPr>
          <w:t>十四、质量管理体系</w:t>
        </w:r>
        <w:r>
          <w:tab/>
        </w:r>
        <w:r>
          <w:fldChar w:fldCharType="begin"/>
        </w:r>
        <w:r>
          <w:instrText xml:space="preserve"> PAGEREF _Toc23813 \h </w:instrText>
        </w:r>
        <w:r>
          <w:fldChar w:fldCharType="separate"/>
        </w:r>
        <w:r>
          <w:t>52</w:t>
        </w:r>
        <w:r>
          <w:fldChar w:fldCharType="end"/>
        </w:r>
      </w:hyperlink>
    </w:p>
    <w:p>
      <w:pPr>
        <w:pStyle w:val="TOC2"/>
        <w:tabs>
          <w:tab w:val="right" w:leader="dot" w:pos="8306"/>
        </w:tabs>
      </w:pPr>
      <w:hyperlink w:anchor="_Toc18502" w:history="1">
        <w:r>
          <w:rPr>
            <w:rFonts w:ascii="仿宋" w:eastAsia="仿宋" w:hAnsi="仿宋" w:cs="仿宋" w:hint="eastAsia"/>
            <w:lang w:eastAsia="zh-CN"/>
          </w:rPr>
          <w:t>(一)、质量目标与方针</w:t>
        </w:r>
        <w:r>
          <w:tab/>
        </w:r>
        <w:r>
          <w:fldChar w:fldCharType="begin"/>
        </w:r>
        <w:r>
          <w:instrText xml:space="preserve"> PAGEREF _Toc18502 \h </w:instrText>
        </w:r>
        <w:r>
          <w:fldChar w:fldCharType="separate"/>
        </w:r>
        <w:r>
          <w:t>52</w:t>
        </w:r>
        <w:r>
          <w:fldChar w:fldCharType="end"/>
        </w:r>
      </w:hyperlink>
    </w:p>
    <w:p>
      <w:pPr>
        <w:pStyle w:val="TOC2"/>
        <w:tabs>
          <w:tab w:val="right" w:leader="dot" w:pos="8306"/>
        </w:tabs>
      </w:pPr>
      <w:hyperlink w:anchor="_Toc1944" w:history="1">
        <w:r>
          <w:rPr>
            <w:rFonts w:ascii="仿宋" w:eastAsia="仿宋" w:hAnsi="仿宋" w:cs="仿宋" w:hint="eastAsia"/>
            <w:lang w:eastAsia="zh-CN"/>
          </w:rPr>
          <w:t>(二)、质量管理责任</w:t>
        </w:r>
        <w:r>
          <w:tab/>
        </w:r>
        <w:r>
          <w:fldChar w:fldCharType="begin"/>
        </w:r>
        <w:r>
          <w:instrText xml:space="preserve"> PAGEREF _Toc1944 \h </w:instrText>
        </w:r>
        <w:r>
          <w:fldChar w:fldCharType="separate"/>
        </w:r>
        <w:r>
          <w:t>53</w:t>
        </w:r>
        <w:r>
          <w:fldChar w:fldCharType="end"/>
        </w:r>
      </w:hyperlink>
    </w:p>
    <w:p>
      <w:pPr>
        <w:pStyle w:val="TOC2"/>
        <w:tabs>
          <w:tab w:val="right" w:leader="dot" w:pos="8306"/>
        </w:tabs>
      </w:pPr>
      <w:hyperlink w:anchor="_Toc13079" w:history="1">
        <w:r>
          <w:rPr>
            <w:rFonts w:ascii="仿宋" w:eastAsia="仿宋" w:hAnsi="仿宋" w:cs="仿宋" w:hint="eastAsia"/>
            <w:lang w:eastAsia="zh-CN"/>
          </w:rPr>
          <w:t>(三)、质量管理体系文件</w:t>
        </w:r>
        <w:r>
          <w:tab/>
        </w:r>
        <w:r>
          <w:fldChar w:fldCharType="begin"/>
        </w:r>
        <w:r>
          <w:instrText xml:space="preserve"> PAGEREF _Toc13079 \h </w:instrText>
        </w:r>
        <w:r>
          <w:fldChar w:fldCharType="separate"/>
        </w:r>
        <w:r>
          <w:t>55</w:t>
        </w:r>
        <w:r>
          <w:fldChar w:fldCharType="end"/>
        </w:r>
      </w:hyperlink>
    </w:p>
    <w:p>
      <w:pPr>
        <w:pStyle w:val="TOC2"/>
        <w:tabs>
          <w:tab w:val="right" w:leader="dot" w:pos="8306"/>
        </w:tabs>
      </w:pPr>
      <w:hyperlink w:anchor="_Toc28199" w:history="1">
        <w:r>
          <w:rPr>
            <w:rFonts w:ascii="仿宋" w:eastAsia="仿宋" w:hAnsi="仿宋" w:cs="仿宋" w:hint="eastAsia"/>
            <w:lang w:eastAsia="zh-CN"/>
          </w:rPr>
          <w:t>(四)、质量培训与教育</w:t>
        </w:r>
        <w:r>
          <w:tab/>
        </w:r>
        <w:r>
          <w:fldChar w:fldCharType="begin"/>
        </w:r>
        <w:r>
          <w:instrText xml:space="preserve"> PAGEREF _Toc28199 \h </w:instrText>
        </w:r>
        <w:r>
          <w:fldChar w:fldCharType="separate"/>
        </w:r>
        <w:r>
          <w:t>57</w:t>
        </w:r>
        <w:r>
          <w:fldChar w:fldCharType="end"/>
        </w:r>
      </w:hyperlink>
    </w:p>
    <w:p>
      <w:pPr>
        <w:pStyle w:val="TOC2"/>
        <w:tabs>
          <w:tab w:val="right" w:leader="dot" w:pos="8306"/>
        </w:tabs>
      </w:pPr>
      <w:hyperlink w:anchor="_Toc22139" w:history="1">
        <w:r>
          <w:rPr>
            <w:rFonts w:ascii="仿宋" w:eastAsia="仿宋" w:hAnsi="仿宋" w:cs="仿宋" w:hint="eastAsia"/>
            <w:lang w:eastAsia="zh-CN"/>
          </w:rPr>
          <w:t>(五)、质量审核与评价</w:t>
        </w:r>
        <w:r>
          <w:tab/>
        </w:r>
        <w:r>
          <w:fldChar w:fldCharType="begin"/>
        </w:r>
        <w:r>
          <w:instrText xml:space="preserve"> PAGEREF _Toc22139 \h </w:instrText>
        </w:r>
        <w:r>
          <w:fldChar w:fldCharType="separate"/>
        </w:r>
        <w:r>
          <w:t>58</w:t>
        </w:r>
        <w:r>
          <w:fldChar w:fldCharType="end"/>
        </w:r>
      </w:hyperlink>
    </w:p>
    <w:p>
      <w:pPr>
        <w:pStyle w:val="TOC2"/>
        <w:tabs>
          <w:tab w:val="right" w:leader="dot" w:pos="8306"/>
        </w:tabs>
      </w:pPr>
      <w:hyperlink w:anchor="_Toc6757" w:history="1">
        <w:r>
          <w:rPr>
            <w:rFonts w:ascii="仿宋" w:eastAsia="仿宋" w:hAnsi="仿宋" w:cs="仿宋" w:hint="eastAsia"/>
            <w:lang w:eastAsia="zh-CN"/>
          </w:rPr>
          <w:t>(六)、不符合与纠正措施</w:t>
        </w:r>
        <w:r>
          <w:tab/>
        </w:r>
        <w:r>
          <w:fldChar w:fldCharType="begin"/>
        </w:r>
        <w:r>
          <w:instrText xml:space="preserve"> PAGEREF _Toc6757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09"/>
      <w:r>
        <w:rPr>
          <w:rFonts w:ascii="仿宋" w:eastAsia="仿宋" w:hAnsi="仿宋" w:cs="仿宋" w:hint="eastAsia"/>
          <w:sz w:val="28"/>
          <w:lang w:eastAsia="zh-CN"/>
        </w:rPr>
        <w:t>一、耳鼻喉科用药项目选址可行性分析</w:t>
      </w:r>
      <w:bookmarkEnd w:id="2"/>
    </w:p>
    <w:p>
      <w:pPr>
        <w:pStyle w:val="Heading2"/>
        <w:rPr>
          <w:rFonts w:ascii="仿宋" w:eastAsia="仿宋" w:hAnsi="仿宋" w:cs="仿宋" w:hint="eastAsia"/>
          <w:lang w:eastAsia="zh-CN"/>
        </w:rPr>
      </w:pPr>
      <w:bookmarkStart w:id="3" w:name="_Toc24627"/>
      <w:r>
        <w:rPr>
          <w:rFonts w:ascii="仿宋" w:eastAsia="仿宋" w:hAnsi="仿宋" w:cs="仿宋" w:hint="eastAsia"/>
          <w:lang w:eastAsia="zh-CN"/>
        </w:rPr>
        <w:t>(一)、耳鼻喉科用药项目选址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该耳鼻喉科用药项目选址位于XX省XX市XX区XXX街道</w:t>
      </w:r>
    </w:p>
    <w:p>
      <w:pPr>
        <w:pStyle w:val="Heading2"/>
        <w:ind w:firstLine="560" w:firstLineChars="200"/>
        <w:rPr>
          <w:rFonts w:ascii="仿宋" w:eastAsia="仿宋" w:hAnsi="仿宋" w:cs="仿宋" w:hint="eastAsia"/>
          <w:sz w:val="28"/>
          <w:lang w:eastAsia="zh-CN"/>
        </w:rPr>
      </w:pPr>
      <w:bookmarkStart w:id="4" w:name="_Toc3158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耳鼻喉科用药项目的征地面积将根据耳鼻喉科用药项目的实际规模和需求进行精确规划。具体面积XXX平方米，旨在确保耳鼻喉科用药项目不仅能够满足当前的发展需求，还能够预留空间以适应未来的扩展。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净用地面积是在征地面积基础上去除不可利用面积后的实际可开发用地。具体面积XXX平方米，考虑到环保、交通、安全等多方面因素，以确保耳鼻喉科用药项目在整体利用效率上达到最优。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耳鼻喉科用药项目计划建设的建筑总规模具体面积XXX平方米。这一规模的确定综合考虑了耳鼻喉科用药项目的性质、规模，以及城市规划的相关要求，确保建筑布局与周边环境协调一致。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绿地率是耳鼻喉科用药项目用地中被规划为绿地的比例。具体面积XXX平方米，旨在通过合理规划绿地，改善耳鼻喉科用药项目周边环境，提升居民生活质量，并符合城市整体绿化规划。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容积率是用地上可以建设的建筑总体积与用地面积之比。具体面积XXX，通过合理的容积率规划，确保耳鼻喉科用药项目建筑规模与周边环境和谐共生。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耳鼻喉科用药项目选址与当地城市规划相一致，具体面积XXX平方米。通过与城市规划部门深入沟通，确保耳鼻喉科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耳鼻喉科用药项目选址符合当地产业政策，具体面积XXX平方米。这包括耳鼻喉科用药项目对当地经济的促进作用，以及对相关产业的带动效应，确保耳鼻喉科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用地总体要求必须符合环保和可持续发展的原则，具体面积XXX平方米。通过采用绿色建筑设计、节能减排等措施，确保耳鼻喉科用药项目在建设和运营过程中对环境的影响最小化，达到可持续发展的要求。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确保耳鼻喉科用药项目选址具备必要的公共设施配套，具体面积XXX平方米。这包括交通便利性、教育、医疗等基础设施，以提高居民生活品质，使得耳鼻喉科用药项目选址更具吸引力。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考虑用地总体要求对当地社会稳定性的影响，具体面积XXX平方米。通过深入了解当地社区反馈，确保耳鼻喉科用药项目的选址和建设过程对当地社会和谐稳定产生积极作用。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耳鼻喉科用药项目选址不仅符合法规和规划，还在实际操作中具有可行性。这一全面规划将为耳鼻喉科用药项目的成功实施提供坚实的基础，确保耳鼻喉科用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54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耳鼻喉科用药项目的设备规划和空间设计中，我们将采取灵活设备布局的措施。设备布局将根据实际需求进行灵活设计，避免不必要的浪费。通过合理规划设备摆放位置，我们将提高设备的利用率，减少设备间距，以确保耳鼻喉科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耳鼻喉科用药项目内部引入共享设施的概念，例如共享会议室、办公区等。通过这种方式，我们可以减少对资源的重复建设，提高资源共享效率，从而减小耳鼻喉科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7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耳鼻喉科用药项目的总图布置中，我们将不同功能区域进行明确的规划，以最大程度满足耳鼻喉科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耳鼻喉科用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耳鼻喉科用药项目对环境的影响是综合评价的重要因素之一。我们将详细考虑选址周边的自然环境、生态保护区、水源地等情况，确保耳鼻喉科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对选址的评价还需充分考虑当地政府的产业政策和法规。我们将详细了解耳鼻喉科用药项目所在地的相关政策，确保耳鼻喉科用药项目的规划和运营与当地法规相符，降低不必要的法律风险。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考虑到社会稳定性对企业运营的重要性，我们将评估选址地区的社会安全情况、劳工关系、社区反馈等方面，以确保耳鼻喉科用药项目的建设和运营不会受到社会稳定性的负面影响。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最后，我们将综合考虑用地成本，包括土地购置费用、土地开发成本等。通过对用地成本的详细评估，我们能够做出更为精确的经济效益分析，为耳鼻喉科用药项目的投资决策提供有力支持。</w:t>
      </w:r>
    </w:p>
    <w:p>
      <w:pPr>
        <w:pStyle w:val="Heading1"/>
        <w:ind w:firstLine="560" w:firstLineChars="200"/>
        <w:rPr>
          <w:rFonts w:ascii="仿宋" w:eastAsia="仿宋" w:hAnsi="仿宋" w:cs="仿宋" w:hint="eastAsia"/>
          <w:sz w:val="28"/>
          <w:lang w:eastAsia="zh-CN"/>
        </w:rPr>
      </w:pPr>
      <w:bookmarkStart w:id="8" w:name="_Toc2320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56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的技术管理特点体现在其创新导向。通过引入最先进的技术趋势和解决方案，耳鼻喉科用药项目致力于提升科技含量、提高质量和效率水平。这意味着我们将采用最新的工具和方法，确保耳鼻喉科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耳鼻喉科用药项目技术管理的显著特征。通过整合不同领域的技术资源，我们实现了跨学科的协同工作。这有助于优化技术架构，提高整体效能。此外，整合性策略还促进了不同技术团队之间的紧密沟通和高效合作，确保耳鼻喉科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耳鼻喉科用药项目所采用的技术。通过不断优化技术方案，耳鼻喉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耳鼻喉科用药项目团队将在耳鼻喉科用药项目初期识别可能的技术风险，并采取相应的预防和应对措施。通过建立健全的风险评估机制，耳鼻喉科用药项目能够在实施过程中及时发现并解决潜在的技术问题，保障耳鼻喉科用药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耳鼻喉科用药项目中，技术将成为耳鼻喉科用药项目成功的有力支持。这一深度剖析揭示了技术管理在耳鼻喉科用药项目实施中的关键作用，为耳鼻喉科用药项目的技术基础奠定了坚实的基础。</w:t>
      </w:r>
    </w:p>
    <w:p>
      <w:pPr>
        <w:pStyle w:val="Heading2"/>
        <w:ind w:firstLine="560" w:firstLineChars="200"/>
        <w:rPr>
          <w:rFonts w:ascii="仿宋" w:eastAsia="仿宋" w:hAnsi="仿宋" w:cs="仿宋" w:hint="eastAsia"/>
          <w:sz w:val="28"/>
          <w:lang w:eastAsia="zh-CN"/>
        </w:rPr>
      </w:pPr>
      <w:bookmarkStart w:id="10" w:name="_Toc31377"/>
      <w:r>
        <w:rPr>
          <w:rFonts w:ascii="仿宋" w:eastAsia="仿宋" w:hAnsi="仿宋" w:cs="仿宋" w:hint="eastAsia"/>
          <w:sz w:val="28"/>
          <w:lang w:eastAsia="zh-CN"/>
        </w:rPr>
        <w:t>(二)、耳鼻喉科用药项目工艺技术设计方案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耳鼻喉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耳鼻喉科用药项目将严格按照相关行业规范要求进行组织。通过有效控制产品质量，耳鼻喉科用药项目将致力于为顾客提供优质的耳鼻喉科用药项目产品和良好的服务。这体现了耳鼻喉科用药项目对于生产活动合规性和质量标准的高度重视，为耳鼻喉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耳鼻喉科用药项目注重生态效益和清洁生产原则。耳鼻喉科用药项目建设将紧密结合地方特色经济发展，与社会经济发展规划和区域环境保护规划方案相协调一致。通过与当地区域自然生态系统的结合，耳鼻喉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耳鼻喉科用药项目产品具有多样化的客户需求和个性化的特点。因此，耳鼻喉科用药项目产品规格品种多样，且单批生产数量较小。为满足这一特点，耳鼻喉科用药项目承办单位将建设先进的柔性制造生产线。通过广泛应用柔性制造技术，耳鼻喉科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耳鼻喉科用药项目采用的技术具有较高的技术含量和自动化水平，处于国内先进水平。这一技术选用不仅体现了对生产效率、质量和环境友好性的高标准要求，同时为耳鼻喉科用药项目的可持续发展奠定了坚实的基础。</w:t>
      </w:r>
    </w:p>
    <w:p>
      <w:pPr>
        <w:pStyle w:val="Heading2"/>
        <w:ind w:firstLine="560" w:firstLineChars="200"/>
        <w:rPr>
          <w:rFonts w:ascii="仿宋" w:eastAsia="仿宋" w:hAnsi="仿宋" w:cs="仿宋" w:hint="eastAsia"/>
          <w:sz w:val="28"/>
          <w:lang w:eastAsia="zh-CN"/>
        </w:rPr>
      </w:pPr>
      <w:bookmarkStart w:id="11" w:name="_Toc1518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为确保耳鼻喉科用药项目的高效生产和技术实施，我们制定了一套精心设计的设备选型方案，以满足耳鼻喉科用药项目生产、质量和环保的要求。该方案的主要特点如下：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耳鼻喉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针对耳鼻喉科用药项目产品的多样性和小批量生产的特点，我们将建设柔性制造生产线。通过在设备选型中考虑柔性制造技术，可以灵活应对不同产品规格和生产需求，实现生产线的高度灵活性和适应性。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285"/>
      <w:r>
        <w:rPr>
          <w:rFonts w:ascii="仿宋" w:eastAsia="仿宋" w:hAnsi="仿宋" w:cs="仿宋" w:hint="eastAsia"/>
          <w:sz w:val="28"/>
          <w:lang w:eastAsia="zh-CN"/>
        </w:rPr>
        <w:t>三、耳鼻喉科用药项目土建工程</w:t>
      </w:r>
      <w:bookmarkEnd w:id="12"/>
    </w:p>
    <w:p>
      <w:pPr>
        <w:pStyle w:val="Heading2"/>
        <w:rPr>
          <w:rFonts w:ascii="仿宋" w:eastAsia="仿宋" w:hAnsi="仿宋" w:cs="仿宋" w:hint="eastAsia"/>
          <w:lang w:eastAsia="zh-CN"/>
        </w:rPr>
      </w:pPr>
      <w:bookmarkStart w:id="13" w:name="_Toc1026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在耳鼻喉科用药项目的建筑工程设计中，我们将秉承一系列重要的设计原则，以确保耳鼻喉科用药项目建筑在功能、美观、可持续性等方面达到最佳效果。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首要原则是确保建筑的功能性得到最大化的发挥。我们将充分理解耳鼻喉科用药项目的实际需求，合理布局各个功能区域，保证建筑在满足业务需求的同时，提供高效的工作环境。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在建筑设计中，我们将综合考虑建设和运营成本。通过精细的经济效益分析，确保设计方案在高效利用资源的同时，对耳鼻喉科用药项目的长期盈利能力有积极的贡献。</w:t>
      </w:r>
    </w:p>
    <w:p>
      <w:pPr>
        <w:pStyle w:val="Heading2"/>
        <w:ind w:firstLine="560" w:firstLineChars="200"/>
        <w:rPr>
          <w:rFonts w:ascii="仿宋" w:eastAsia="仿宋" w:hAnsi="仿宋" w:cs="仿宋" w:hint="eastAsia"/>
          <w:sz w:val="28"/>
          <w:lang w:eastAsia="zh-CN"/>
        </w:rPr>
      </w:pPr>
      <w:bookmarkStart w:id="14" w:name="_Toc1987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用药项目的土建工程设计中，我们将精准设定设计年限，结合耳鼻喉科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耳鼻喉科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08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耳鼻喉科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耳鼻喉科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耳鼻喉科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4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本期工程耳鼻喉科用药项目预计总建筑面积XXX平方米，其中：计容建筑面积XXX平方米，计划建筑工程投资XX万元，占耳鼻喉科用药项目总投资的XX%。</w:t>
      </w:r>
    </w:p>
    <w:p>
      <w:pPr>
        <w:pStyle w:val="Heading1"/>
        <w:ind w:firstLine="560" w:firstLineChars="200"/>
        <w:rPr>
          <w:rFonts w:ascii="仿宋" w:eastAsia="仿宋" w:hAnsi="仿宋" w:cs="仿宋" w:hint="eastAsia"/>
          <w:sz w:val="28"/>
          <w:lang w:eastAsia="zh-CN"/>
        </w:rPr>
      </w:pPr>
      <w:bookmarkStart w:id="17" w:name="_Toc12166"/>
      <w:r>
        <w:rPr>
          <w:rFonts w:ascii="仿宋" w:eastAsia="仿宋" w:hAnsi="仿宋" w:cs="仿宋" w:hint="eastAsia"/>
          <w:sz w:val="28"/>
          <w:lang w:eastAsia="zh-CN"/>
        </w:rPr>
        <w:t>四、耳鼻喉科用药项目绩效评估</w:t>
      </w:r>
      <w:bookmarkEnd w:id="17"/>
    </w:p>
    <w:p>
      <w:pPr>
        <w:pStyle w:val="Heading2"/>
        <w:rPr>
          <w:rFonts w:ascii="仿宋" w:eastAsia="仿宋" w:hAnsi="仿宋" w:cs="仿宋" w:hint="eastAsia"/>
          <w:lang w:eastAsia="zh-CN"/>
        </w:rPr>
      </w:pPr>
      <w:bookmarkStart w:id="18" w:name="_Toc311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用药项目中，我们设计了一套全面的绩效评估指标，以确保耳鼻喉科用药项目的可控和成功交付。这些指标跨足耳鼻喉科用药项目目标、成本、进度和质量等多个维度，为我们提供了全面洞察耳鼻喉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目标达成率是我们关注的首要指标。我们设定了明确的目标，并通过定期监测和评估，迅速发现并应对潜在的目标偏差。这为耳鼻喉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成本绩效是另一个核心关注点。通过实际成本与预算成本的对比分析，我们深入了解成本差异的原因，及时调整资源分配，保持耳鼻喉科用药项目在经济效益方面的合理水平。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进度作为关键的绩效指标之一，得到了精心的关注。我们制定了详细的耳鼻喉科用药项目进度计划，并设立了进度符合度指标，确保实际进度与计划进度保持一致。这使我们能够快速发现和解决潜在的进度问题，保持耳鼻喉科用药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https://d.book118.com/808022056113006045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55382"/>
    <w:rsid w:val="16B55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2205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2024-03-02T10:25:00Z</dcterms:created>
  <dcterms:modified xsi:type="dcterms:W3CDTF">2024-03-02T10:25:15Z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C56D9DF48D3D48E5BCDB30D6C8546CA4_11</vt:lpwstr>
  </property>
  <property fmtid="{D5CDD505-2E9C-101B-9397-08002B2CF9AE}" pid="3" name="KSOProductBuildVer">
    <vt:lpwstr>2052-12.1.0.16388</vt:lpwstr>
  </property>
</Properties>
</file>