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高纯铅项目招商引资推介报告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1080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_Toc31080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60" w:history="1">
        <w:r>
          <w:rPr>
            <w:rFonts w:ascii="仿宋" w:eastAsia="仿宋" w:hAnsi="仿宋" w:cs="仿宋" w:hint="eastAsia"/>
            <w:lang w:eastAsia="zh-CN"/>
          </w:rPr>
          <w:t>一、高纯铅项目建设背景</w:t>
        </w:r>
        <w:r>
          <w:tab/>
        </w:r>
        <w:r>
          <w:fldChar w:fldCharType="begin"/>
        </w:r>
        <w:r>
          <w:instrText xml:space="preserve"> PAGEREF _Toc27360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83" w:history="1">
        <w:r>
          <w:rPr>
            <w:rFonts w:ascii="仿宋" w:eastAsia="仿宋" w:hAnsi="仿宋" w:cs="仿宋" w:hint="eastAsia"/>
            <w:lang w:eastAsia="zh-CN"/>
          </w:rPr>
          <w:t>(一)、高纯铅项目承办单位背景分析</w:t>
        </w:r>
        <w:r>
          <w:tab/>
        </w:r>
        <w:r>
          <w:fldChar w:fldCharType="begin"/>
        </w:r>
        <w:r>
          <w:instrText xml:space="preserve"> PAGEREF _Toc7183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83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_Toc5683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42" w:history="1">
        <w:r>
          <w:rPr>
            <w:rFonts w:ascii="仿宋" w:eastAsia="仿宋" w:hAnsi="仿宋" w:cs="仿宋" w:hint="eastAsia"/>
            <w:lang w:eastAsia="zh-CN"/>
          </w:rPr>
          <w:t>(三)、高纯铅项目建设对区域经济的影响</w:t>
        </w:r>
        <w:r>
          <w:tab/>
        </w:r>
        <w:r>
          <w:fldChar w:fldCharType="begin"/>
        </w:r>
        <w:r>
          <w:instrText xml:space="preserve"> PAGEREF _Toc25442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82" w:history="1">
        <w:r>
          <w:rPr>
            <w:rFonts w:ascii="仿宋" w:eastAsia="仿宋" w:hAnsi="仿宋" w:cs="仿宋" w:hint="eastAsia"/>
            <w:lang w:eastAsia="zh-CN"/>
          </w:rPr>
          <w:t>(四)、高纯铅项目必要性分析</w:t>
        </w:r>
        <w:r>
          <w:tab/>
        </w:r>
        <w:r>
          <w:fldChar w:fldCharType="begin"/>
        </w:r>
        <w:r>
          <w:instrText xml:space="preserve"> PAGEREF _Toc23282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58" w:history="1">
        <w:r>
          <w:rPr>
            <w:rFonts w:ascii="仿宋" w:eastAsia="仿宋" w:hAnsi="仿宋" w:cs="仿宋" w:hint="eastAsia"/>
            <w:lang w:eastAsia="zh-CN"/>
          </w:rPr>
          <w:t>二、市场调研</w:t>
        </w:r>
        <w:r>
          <w:tab/>
        </w:r>
        <w:r>
          <w:fldChar w:fldCharType="begin"/>
        </w:r>
        <w:r>
          <w:instrText xml:space="preserve"> PAGEREF _Toc24858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31" w:history="1">
        <w:r>
          <w:rPr>
            <w:rFonts w:ascii="仿宋" w:eastAsia="仿宋" w:hAnsi="仿宋" w:cs="仿宋" w:hint="eastAsia"/>
            <w:lang w:eastAsia="zh-CN"/>
          </w:rPr>
          <w:t>(一)、市场概况分析</w:t>
        </w:r>
        <w:r>
          <w:tab/>
        </w:r>
        <w:r>
          <w:fldChar w:fldCharType="begin"/>
        </w:r>
        <w:r>
          <w:instrText xml:space="preserve"> PAGEREF _Toc10631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81" w:history="1">
        <w:r>
          <w:rPr>
            <w:rFonts w:ascii="仿宋" w:eastAsia="仿宋" w:hAnsi="仿宋" w:cs="仿宋" w:hint="eastAsia"/>
            <w:lang w:eastAsia="zh-CN"/>
          </w:rPr>
          <w:t>(二)、目标市场细分</w:t>
        </w:r>
        <w:r>
          <w:tab/>
        </w:r>
        <w:r>
          <w:fldChar w:fldCharType="begin"/>
        </w:r>
        <w:r>
          <w:instrText xml:space="preserve"> PAGEREF _Toc6981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85" w:history="1">
        <w:r>
          <w:rPr>
            <w:rFonts w:ascii="仿宋" w:eastAsia="仿宋" w:hAnsi="仿宋" w:cs="仿宋" w:hint="eastAsia"/>
            <w:lang w:eastAsia="zh-CN"/>
          </w:rPr>
          <w:t>(三)、竞争分析</w:t>
        </w:r>
        <w:r>
          <w:tab/>
        </w:r>
        <w:r>
          <w:fldChar w:fldCharType="begin"/>
        </w:r>
        <w:r>
          <w:instrText xml:space="preserve"> PAGEREF _Toc4585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8" w:history="1">
        <w:r>
          <w:rPr>
            <w:rFonts w:ascii="仿宋" w:eastAsia="仿宋" w:hAnsi="仿宋" w:cs="仿宋" w:hint="eastAsia"/>
            <w:lang w:eastAsia="zh-CN"/>
          </w:rPr>
          <w:t>(四)、市场趋势与机会</w:t>
        </w:r>
        <w:r>
          <w:tab/>
        </w:r>
        <w:r>
          <w:fldChar w:fldCharType="begin"/>
        </w:r>
        <w:r>
          <w:instrText xml:space="preserve"> PAGEREF _Toc918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45" w:history="1">
        <w:r>
          <w:rPr>
            <w:rFonts w:ascii="仿宋" w:eastAsia="仿宋" w:hAnsi="仿宋" w:cs="仿宋" w:hint="eastAsia"/>
            <w:lang w:eastAsia="zh-CN"/>
          </w:rPr>
          <w:t>三、高纯铅项目工程设计研究</w:t>
        </w:r>
        <w:r>
          <w:tab/>
        </w:r>
        <w:r>
          <w:fldChar w:fldCharType="begin"/>
        </w:r>
        <w:r>
          <w:instrText xml:space="preserve"> PAGEREF _Toc16945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14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_Toc20014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1" w:history="1">
        <w:r>
          <w:rPr>
            <w:rFonts w:ascii="仿宋" w:eastAsia="仿宋" w:hAnsi="仿宋" w:cs="仿宋" w:hint="eastAsia"/>
            <w:lang w:eastAsia="zh-CN"/>
          </w:rPr>
          <w:t>(二)、高纯铅项目工程建设标准规范</w:t>
        </w:r>
        <w:r>
          <w:tab/>
        </w:r>
        <w:r>
          <w:fldChar w:fldCharType="begin"/>
        </w:r>
        <w:r>
          <w:instrText xml:space="preserve"> PAGEREF _Toc2751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63" w:history="1">
        <w:r>
          <w:rPr>
            <w:rFonts w:ascii="仿宋" w:eastAsia="仿宋" w:hAnsi="仿宋" w:cs="仿宋" w:hint="eastAsia"/>
            <w:lang w:eastAsia="zh-CN"/>
          </w:rPr>
          <w:t>(三)、高纯铅项目总平面设计要求</w:t>
        </w:r>
        <w:r>
          <w:tab/>
        </w:r>
        <w:r>
          <w:fldChar w:fldCharType="begin"/>
        </w:r>
        <w:r>
          <w:instrText xml:space="preserve"> PAGEREF _Toc19363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30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_Toc7330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15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_Toc18515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00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_Toc7200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27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_Toc17227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26" w:history="1">
        <w:r>
          <w:rPr>
            <w:rFonts w:ascii="仿宋" w:eastAsia="仿宋" w:hAnsi="仿宋" w:cs="仿宋" w:hint="eastAsia"/>
            <w:lang w:eastAsia="zh-CN"/>
          </w:rPr>
          <w:t>四、风险性分析</w:t>
        </w:r>
        <w:r>
          <w:tab/>
        </w:r>
        <w:r>
          <w:fldChar w:fldCharType="begin"/>
        </w:r>
        <w:r>
          <w:instrText xml:space="preserve"> PAGEREF _Toc12426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06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_Toc8506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57" w:history="1">
        <w:r>
          <w:rPr>
            <w:rFonts w:ascii="仿宋" w:eastAsia="仿宋" w:hAnsi="仿宋" w:cs="仿宋" w:hint="eastAsia"/>
            <w:lang w:eastAsia="zh-CN"/>
          </w:rPr>
          <w:t>(二)、风险类型及分类</w:t>
        </w:r>
        <w:r>
          <w:tab/>
        </w:r>
        <w:r>
          <w:fldChar w:fldCharType="begin"/>
        </w:r>
        <w:r>
          <w:instrText xml:space="preserve"> PAGEREF _Toc17357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90" w:history="1">
        <w:r>
          <w:rPr>
            <w:rFonts w:ascii="仿宋" w:eastAsia="仿宋" w:hAnsi="仿宋" w:cs="仿宋" w:hint="eastAsia"/>
            <w:lang w:eastAsia="zh-CN"/>
          </w:rPr>
          <w:t>(三)、技术风险及应对措施</w:t>
        </w:r>
        <w:r>
          <w:tab/>
        </w:r>
        <w:r>
          <w:fldChar w:fldCharType="begin"/>
        </w:r>
        <w:r>
          <w:instrText xml:space="preserve"> PAGEREF _Toc25690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50" w:history="1">
        <w:r>
          <w:rPr>
            <w:rFonts w:ascii="仿宋" w:eastAsia="仿宋" w:hAnsi="仿宋" w:cs="仿宋" w:hint="eastAsia"/>
            <w:lang w:eastAsia="zh-CN"/>
          </w:rPr>
          <w:t>(四)、市场风险及应对策略</w:t>
        </w:r>
        <w:r>
          <w:tab/>
        </w:r>
        <w:r>
          <w:fldChar w:fldCharType="begin"/>
        </w:r>
        <w:r>
          <w:instrText xml:space="preserve"> PAGEREF _Toc30550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62" w:history="1">
        <w:r>
          <w:rPr>
            <w:rFonts w:ascii="仿宋" w:eastAsia="仿宋" w:hAnsi="仿宋" w:cs="仿宋" w:hint="eastAsia"/>
            <w:lang w:eastAsia="zh-CN"/>
          </w:rPr>
          <w:t>(五)、管理风险及规避方法</w:t>
        </w:r>
        <w:r>
          <w:tab/>
        </w:r>
        <w:r>
          <w:fldChar w:fldCharType="begin"/>
        </w:r>
        <w:r>
          <w:instrText xml:space="preserve"> PAGEREF _Toc30762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06" w:history="1">
        <w:r>
          <w:rPr>
            <w:rFonts w:ascii="仿宋" w:eastAsia="仿宋" w:hAnsi="仿宋" w:cs="仿宋" w:hint="eastAsia"/>
            <w:lang w:eastAsia="zh-CN"/>
          </w:rPr>
          <w:t>(六)、财务风险及防范措施</w:t>
        </w:r>
        <w:r>
          <w:tab/>
        </w:r>
        <w:r>
          <w:fldChar w:fldCharType="begin"/>
        </w:r>
        <w:r>
          <w:instrText xml:space="preserve"> PAGEREF _Toc16706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39" w:history="1">
        <w:r>
          <w:rPr>
            <w:rFonts w:ascii="仿宋" w:eastAsia="仿宋" w:hAnsi="仿宋" w:cs="仿宋" w:hint="eastAsia"/>
            <w:lang w:eastAsia="zh-CN"/>
          </w:rPr>
          <w:t>(七)、高纯铅项目建设风险及控制手段</w:t>
        </w:r>
        <w:r>
          <w:tab/>
        </w:r>
        <w:r>
          <w:fldChar w:fldCharType="begin"/>
        </w:r>
        <w:r>
          <w:instrText xml:space="preserve"> PAGEREF _Toc22639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35" w:history="1">
        <w:r>
          <w:rPr>
            <w:rFonts w:ascii="仿宋" w:eastAsia="仿宋" w:hAnsi="仿宋" w:cs="仿宋" w:hint="eastAsia"/>
            <w:lang w:eastAsia="zh-CN"/>
          </w:rPr>
          <w:t>(八)、环境风险及安全防范</w:t>
        </w:r>
        <w:r>
          <w:tab/>
        </w:r>
        <w:r>
          <w:fldChar w:fldCharType="begin"/>
        </w:r>
        <w:r>
          <w:instrText xml:space="preserve"> PAGEREF _Toc31735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28" w:history="1">
        <w:r>
          <w:rPr>
            <w:rFonts w:ascii="仿宋" w:eastAsia="仿宋" w:hAnsi="仿宋" w:cs="仿宋" w:hint="eastAsia"/>
            <w:lang w:eastAsia="zh-CN"/>
          </w:rPr>
          <w:t>(九)、风险综合评估与决策分析</w:t>
        </w:r>
        <w:r>
          <w:tab/>
        </w:r>
        <w:r>
          <w:fldChar w:fldCharType="begin"/>
        </w:r>
        <w:r>
          <w:instrText xml:space="preserve"> PAGEREF _Toc21728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03" w:history="1">
        <w:r>
          <w:rPr>
            <w:rFonts w:ascii="仿宋" w:eastAsia="仿宋" w:hAnsi="仿宋" w:cs="仿宋" w:hint="eastAsia"/>
            <w:lang w:eastAsia="zh-CN"/>
          </w:rPr>
          <w:t>(十)、风险管理计划与控制方案</w:t>
        </w:r>
        <w:r>
          <w:tab/>
        </w:r>
        <w:r>
          <w:fldChar w:fldCharType="begin"/>
        </w:r>
        <w:r>
          <w:instrText xml:space="preserve"> PAGEREF _Toc17303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96" w:history="1">
        <w:r>
          <w:rPr>
            <w:rFonts w:ascii="仿宋" w:eastAsia="仿宋" w:hAnsi="仿宋" w:cs="仿宋" w:hint="eastAsia"/>
            <w:lang w:eastAsia="zh-CN"/>
          </w:rPr>
          <w:t>五、高纯铅项目实施进度</w:t>
        </w:r>
        <w:r>
          <w:tab/>
        </w:r>
        <w:r>
          <w:fldChar w:fldCharType="begin"/>
        </w:r>
        <w:r>
          <w:instrText xml:space="preserve"> PAGEREF _Toc32596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18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_Toc6118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_Toc130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40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_Toc11940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71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_Toc12171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7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_Toc357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53" w:history="1">
        <w:r>
          <w:rPr>
            <w:rFonts w:ascii="仿宋" w:eastAsia="仿宋" w:hAnsi="仿宋" w:cs="仿宋" w:hint="eastAsia"/>
            <w:lang w:eastAsia="zh-CN"/>
          </w:rPr>
          <w:t>(六)、高纯铅项目实施保障</w:t>
        </w:r>
        <w:r>
          <w:tab/>
        </w:r>
        <w:r>
          <w:fldChar w:fldCharType="begin"/>
        </w:r>
        <w:r>
          <w:instrText xml:space="preserve"> PAGEREF _Toc27353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08" w:history="1">
        <w:r>
          <w:rPr>
            <w:rFonts w:ascii="仿宋" w:eastAsia="仿宋" w:hAnsi="仿宋" w:cs="仿宋" w:hint="eastAsia"/>
            <w:lang w:eastAsia="zh-CN"/>
          </w:rPr>
          <w:t>六、工艺原则</w:t>
        </w:r>
        <w:r>
          <w:tab/>
        </w:r>
        <w:r>
          <w:fldChar w:fldCharType="begin"/>
        </w:r>
        <w:r>
          <w:instrText xml:space="preserve"> PAGEREF _Toc15208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97" w:history="1">
        <w:r>
          <w:rPr>
            <w:rFonts w:ascii="仿宋" w:eastAsia="仿宋" w:hAnsi="仿宋" w:cs="仿宋" w:hint="eastAsia"/>
            <w:lang w:eastAsia="zh-CN"/>
          </w:rPr>
          <w:t>(一)、高纯铅项目建设期的原材料及辅助材料供应概述</w:t>
        </w:r>
        <w:r>
          <w:tab/>
        </w:r>
        <w:r>
          <w:fldChar w:fldCharType="begin"/>
        </w:r>
        <w:r>
          <w:instrText xml:space="preserve"> PAGEREF _Toc25897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47" w:history="1">
        <w:r>
          <w:rPr>
            <w:rFonts w:ascii="仿宋" w:eastAsia="仿宋" w:hAnsi="仿宋" w:cs="仿宋" w:hint="eastAsia"/>
            <w:lang w:eastAsia="zh-CN"/>
          </w:rPr>
          <w:t>(二)、高纯铅项目运营期原辅材料采购及管理</w:t>
        </w:r>
        <w:r>
          <w:tab/>
        </w:r>
        <w:r>
          <w:fldChar w:fldCharType="begin"/>
        </w:r>
        <w:r>
          <w:instrText xml:space="preserve"> PAGEREF _Toc3847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02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_Toc28602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0636" w:history="1">
        <w:r>
          <w:rPr>
            <w:rFonts w:ascii="仿宋" w:eastAsia="仿宋" w:hAnsi="仿宋" w:cs="仿宋" w:hint="eastAsia"/>
            <w:lang w:eastAsia="zh-CN"/>
          </w:rPr>
          <w:t>(四)、高纯铅项目工艺技术设计方案</w:t>
        </w:r>
        <w:r>
          <w:tab/>
        </w:r>
        <w:r>
          <w:fldChar w:fldCharType="begin"/>
        </w:r>
        <w:r>
          <w:instrText xml:space="preserve"> PAGEREF _Toc30636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24" w:history="1">
        <w:r>
          <w:rPr>
            <w:rFonts w:ascii="仿宋" w:eastAsia="仿宋" w:hAnsi="仿宋" w:cs="仿宋" w:hint="eastAsia"/>
            <w:lang w:eastAsia="zh-CN"/>
          </w:rPr>
          <w:t>(五)、高纯铅项目设备选型及配置方案</w:t>
        </w:r>
        <w:r>
          <w:tab/>
        </w:r>
        <w:r>
          <w:fldChar w:fldCharType="begin"/>
        </w:r>
        <w:r>
          <w:instrText xml:space="preserve"> PAGEREF _Toc21224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18" w:history="1">
        <w:r>
          <w:rPr>
            <w:rFonts w:ascii="仿宋" w:eastAsia="仿宋" w:hAnsi="仿宋" w:cs="仿宋" w:hint="eastAsia"/>
            <w:lang w:eastAsia="zh-CN"/>
          </w:rPr>
          <w:t>七、节能情况分析</w:t>
        </w:r>
        <w:r>
          <w:tab/>
        </w:r>
        <w:r>
          <w:fldChar w:fldCharType="begin"/>
        </w:r>
        <w:r>
          <w:instrText xml:space="preserve"> PAGEREF _Toc21618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93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_Toc4293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51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_Toc26851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3" w:history="1">
        <w:r>
          <w:rPr>
            <w:rFonts w:ascii="仿宋" w:eastAsia="仿宋" w:hAnsi="仿宋" w:cs="仿宋" w:hint="eastAsia"/>
            <w:lang w:eastAsia="zh-CN"/>
          </w:rPr>
          <w:t>(三)、高纯铅项目地能源消耗与供应状况</w:t>
        </w:r>
        <w:r>
          <w:tab/>
        </w:r>
        <w:r>
          <w:fldChar w:fldCharType="begin"/>
        </w:r>
        <w:r>
          <w:instrText xml:space="preserve"> PAGEREF _Toc2423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44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_Toc31844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47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_Toc30547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01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_Toc22101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16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_Toc10516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2" w:history="1">
        <w:r>
          <w:rPr>
            <w:rFonts w:ascii="仿宋" w:eastAsia="仿宋" w:hAnsi="仿宋" w:cs="仿宋" w:hint="eastAsia"/>
            <w:lang w:eastAsia="zh-CN"/>
          </w:rPr>
          <w:t>八、生产安全保护</w:t>
        </w:r>
        <w:r>
          <w:tab/>
        </w:r>
        <w:r>
          <w:fldChar w:fldCharType="begin"/>
        </w:r>
        <w:r>
          <w:instrText xml:space="preserve"> PAGEREF _Toc1012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61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_Toc21161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80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_Toc32380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29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_Toc20829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31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_Toc15131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26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_Toc26226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78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_Toc15278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51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_Toc17251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90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_Toc11890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16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_Toc23916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49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_Toc23549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37" w:history="1">
        <w:r>
          <w:rPr>
            <w:rFonts w:ascii="仿宋" w:eastAsia="仿宋" w:hAnsi="仿宋" w:cs="仿宋" w:hint="eastAsia"/>
            <w:lang w:eastAsia="zh-CN"/>
          </w:rPr>
          <w:t>九、质量管理体系</w:t>
        </w:r>
        <w:r>
          <w:tab/>
        </w:r>
        <w:r>
          <w:fldChar w:fldCharType="begin"/>
        </w:r>
        <w:r>
          <w:instrText xml:space="preserve"> PAGEREF _Toc27137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25" w:history="1">
        <w:r>
          <w:rPr>
            <w:rFonts w:ascii="仿宋" w:eastAsia="仿宋" w:hAnsi="仿宋" w:cs="仿宋" w:hint="eastAsia"/>
            <w:lang w:eastAsia="zh-CN"/>
          </w:rPr>
          <w:t>(一)、质量管理体系概述</w:t>
        </w:r>
        <w:r>
          <w:tab/>
        </w:r>
        <w:r>
          <w:fldChar w:fldCharType="begin"/>
        </w:r>
        <w:r>
          <w:instrText xml:space="preserve"> PAGEREF _Toc24125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09" w:history="1">
        <w:r>
          <w:rPr>
            <w:rFonts w:ascii="仿宋" w:eastAsia="仿宋" w:hAnsi="仿宋" w:cs="仿宋" w:hint="eastAsia"/>
            <w:lang w:eastAsia="zh-CN"/>
          </w:rPr>
          <w:t>(二)、质量方针与目标</w:t>
        </w:r>
        <w:r>
          <w:tab/>
        </w:r>
        <w:r>
          <w:fldChar w:fldCharType="begin"/>
        </w:r>
        <w:r>
          <w:instrText xml:space="preserve"> PAGEREF _Toc13409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80" w:history="1">
        <w:r>
          <w:rPr>
            <w:rFonts w:ascii="仿宋" w:eastAsia="仿宋" w:hAnsi="仿宋" w:cs="仿宋" w:hint="eastAsia"/>
            <w:lang w:eastAsia="zh-CN"/>
          </w:rPr>
          <w:t>(三)、质量管理责任</w:t>
        </w:r>
        <w:r>
          <w:tab/>
        </w:r>
        <w:r>
          <w:fldChar w:fldCharType="begin"/>
        </w:r>
        <w:r>
          <w:instrText xml:space="preserve"> PAGEREF _Toc12380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68" w:history="1">
        <w:r>
          <w:rPr>
            <w:rFonts w:ascii="仿宋" w:eastAsia="仿宋" w:hAnsi="仿宋" w:cs="仿宋" w:hint="eastAsia"/>
            <w:lang w:eastAsia="zh-CN"/>
          </w:rPr>
          <w:t>(四)、质量管理程序</w:t>
        </w:r>
        <w:r>
          <w:tab/>
        </w:r>
        <w:r>
          <w:fldChar w:fldCharType="begin"/>
        </w:r>
        <w:r>
          <w:instrText xml:space="preserve"> PAGEREF _Toc15468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81" w:history="1">
        <w:r>
          <w:rPr>
            <w:rFonts w:ascii="仿宋" w:eastAsia="仿宋" w:hAnsi="仿宋" w:cs="仿宋" w:hint="eastAsia"/>
            <w:lang w:eastAsia="zh-CN"/>
          </w:rPr>
          <w:t>(五)、质量监控与改进</w:t>
        </w:r>
        <w:r>
          <w:tab/>
        </w:r>
        <w:r>
          <w:fldChar w:fldCharType="begin"/>
        </w:r>
        <w:r>
          <w:instrText xml:space="preserve"> PAGEREF _Toc26281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25" w:history="1">
        <w:r>
          <w:rPr>
            <w:rFonts w:ascii="仿宋" w:eastAsia="仿宋" w:hAnsi="仿宋" w:cs="仿宋" w:hint="eastAsia"/>
            <w:lang w:eastAsia="zh-CN"/>
          </w:rPr>
          <w:t>十、高纯铅项目可行性研究</w:t>
        </w:r>
        <w:r>
          <w:tab/>
        </w:r>
        <w:r>
          <w:fldChar w:fldCharType="begin"/>
        </w:r>
        <w:r>
          <w:instrText xml:space="preserve"> PAGEREF _Toc20825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91" w:history="1">
        <w:r>
          <w:rPr>
            <w:rFonts w:ascii="仿宋" w:eastAsia="仿宋" w:hAnsi="仿宋" w:cs="仿宋" w:hint="eastAsia"/>
            <w:lang w:eastAsia="zh-CN"/>
          </w:rPr>
          <w:t>(一)、市场可行性</w:t>
        </w:r>
        <w:r>
          <w:tab/>
        </w:r>
        <w:r>
          <w:fldChar w:fldCharType="begin"/>
        </w:r>
        <w:r>
          <w:instrText xml:space="preserve"> PAGEREF _Toc5891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42" w:history="1">
        <w:r>
          <w:rPr>
            <w:rFonts w:ascii="仿宋" w:eastAsia="仿宋" w:hAnsi="仿宋" w:cs="仿宋" w:hint="eastAsia"/>
            <w:lang w:eastAsia="zh-CN"/>
          </w:rPr>
          <w:t>(二)、技术可行性</w:t>
        </w:r>
        <w:r>
          <w:tab/>
        </w:r>
        <w:r>
          <w:fldChar w:fldCharType="begin"/>
        </w:r>
        <w:r>
          <w:instrText xml:space="preserve"> PAGEREF _Toc12042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82" w:history="1">
        <w:r>
          <w:rPr>
            <w:rFonts w:ascii="仿宋" w:eastAsia="仿宋" w:hAnsi="仿宋" w:cs="仿宋" w:hint="eastAsia"/>
            <w:lang w:eastAsia="zh-CN"/>
          </w:rPr>
          <w:t>(三)、财务可行性</w:t>
        </w:r>
        <w:r>
          <w:tab/>
        </w:r>
        <w:r>
          <w:fldChar w:fldCharType="begin"/>
        </w:r>
        <w:r>
          <w:instrText xml:space="preserve"> PAGEREF _Toc32082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26" w:history="1">
        <w:r>
          <w:rPr>
            <w:rFonts w:ascii="仿宋" w:eastAsia="仿宋" w:hAnsi="仿宋" w:cs="仿宋" w:hint="eastAsia"/>
            <w:lang w:eastAsia="zh-CN"/>
          </w:rPr>
          <w:t>十一、高纯铅项目招投标方案</w:t>
        </w:r>
        <w:r>
          <w:tab/>
        </w:r>
        <w:r>
          <w:fldChar w:fldCharType="begin"/>
        </w:r>
        <w:r>
          <w:instrText xml:space="preserve"> PAGEREF _Toc6926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0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_Toc1300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64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_Toc9864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32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_Toc26632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76" w:history="1">
        <w:r>
          <w:rPr>
            <w:rFonts w:ascii="仿宋" w:eastAsia="仿宋" w:hAnsi="仿宋" w:cs="仿宋" w:hint="eastAsia"/>
            <w:lang w:eastAsia="zh-CN"/>
          </w:rPr>
          <w:t>(四)、高纯铅项目招投标要求</w:t>
        </w:r>
        <w:r>
          <w:tab/>
        </w:r>
        <w:r>
          <w:fldChar w:fldCharType="begin"/>
        </w:r>
        <w:r>
          <w:instrText xml:space="preserve"> PAGEREF _Toc9376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74" w:history="1">
        <w:r>
          <w:rPr>
            <w:rFonts w:ascii="仿宋" w:eastAsia="仿宋" w:hAnsi="仿宋" w:cs="仿宋" w:hint="eastAsia"/>
            <w:lang w:eastAsia="zh-CN"/>
          </w:rPr>
          <w:t>(五)、高纯铅项目招标方式和招标程序</w:t>
        </w:r>
        <w:r>
          <w:tab/>
        </w:r>
        <w:r>
          <w:fldChar w:fldCharType="begin"/>
        </w:r>
        <w:r>
          <w:instrText xml:space="preserve"> PAGEREF _Toc21374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87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_Toc8487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1080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本文档，介绍高纯铅项目的招商引资。项目高纯铅是一项具有巨大市场潜力的创业项目，专注于某一特定行业的技术创新和发展。本文档将详细展示项目高纯铅的市场前景、核心竞争力以及预期收益，同时提供全面的风险评估和合作条件。请注意，此文档仅供学习交流，不可用于商业目的，投资者请谨慎参考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7360"/>
      <w:r>
        <w:rPr>
          <w:rFonts w:ascii="仿宋" w:eastAsia="仿宋" w:hAnsi="仿宋" w:cs="仿宋" w:hint="eastAsia"/>
          <w:sz w:val="28"/>
          <w:lang w:eastAsia="zh-CN"/>
        </w:rPr>
        <w:t>一、高纯铅项目建设背景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7183"/>
      <w:r>
        <w:rPr>
          <w:rFonts w:ascii="仿宋" w:eastAsia="仿宋" w:hAnsi="仿宋" w:cs="仿宋" w:hint="eastAsia"/>
          <w:lang w:eastAsia="zh-CN"/>
        </w:rPr>
        <w:t>(一)、高纯铅项目承办单位背景分析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（一）公司名称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XXX有限公司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（二）公司简介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有限公司是全球领先的产品提供商，专注于不断创新和提供高品质服务以满足客户需求。我们坚守着“客户至上、品质关键、创新引领、共赢合作”的经营理念，将客户需求置于核心地位，采用高端精品战略，提供卓越的服务价值。我们强调“唯才是用，唯德重用”的人才理念，定制完美解决方案，满足高端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https://d.book118.com/808022101134006047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高纯铅项目招商引资推介报告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高纯铅项目招商引资推介报告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高纯铅项目招商引资推介报告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高纯铅项目招商引资推介报告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7592C4F"/>
    <w:rsid w:val="47592C4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08022101134006047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2024-01-30T00:08:00Z</dcterms:created>
  <dcterms:modified xsi:type="dcterms:W3CDTF">2024-01-30T00:08:44Z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6BC53E3180204EB2BEAEBDFF07F6B542_11</vt:lpwstr>
  </property>
  <property fmtid="{D5CDD505-2E9C-101B-9397-08002B2CF9AE}" pid="3" name="KSOProductBuildVer">
    <vt:lpwstr>2052-12.1.0.16250</vt:lpwstr>
  </property>
</Properties>
</file>