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45" w:history="1">
        <w:r>
          <w:rPr>
            <w:rFonts w:ascii="仿宋" w:eastAsia="仿宋" w:hAnsi="仿宋" w:cs="仿宋" w:hint="eastAsia"/>
            <w:lang w:eastAsia="zh-CN"/>
          </w:rPr>
          <w:t>前言</w:t>
        </w:r>
        <w:r>
          <w:tab/>
        </w:r>
        <w:r>
          <w:fldChar w:fldCharType="begin"/>
        </w:r>
        <w:r>
          <w:instrText xml:space="preserve"> PAGEREF _Toc11945 \h </w:instrText>
        </w:r>
        <w:r>
          <w:fldChar w:fldCharType="separate"/>
        </w:r>
        <w:r>
          <w:t>3</w:t>
        </w:r>
        <w:r>
          <w:fldChar w:fldCharType="end"/>
        </w:r>
      </w:hyperlink>
    </w:p>
    <w:p>
      <w:pPr>
        <w:pStyle w:val="TOC1"/>
        <w:tabs>
          <w:tab w:val="right" w:leader="dot" w:pos="8306"/>
        </w:tabs>
      </w:pPr>
      <w:hyperlink w:anchor="_Toc30111" w:history="1">
        <w:r>
          <w:rPr>
            <w:rFonts w:ascii="仿宋" w:eastAsia="仿宋" w:hAnsi="仿宋" w:cs="仿宋" w:hint="eastAsia"/>
            <w:lang w:eastAsia="zh-CN"/>
          </w:rPr>
          <w:t>一、法人治理</w:t>
        </w:r>
        <w:r>
          <w:tab/>
        </w:r>
        <w:r>
          <w:fldChar w:fldCharType="begin"/>
        </w:r>
        <w:r>
          <w:instrText xml:space="preserve"> PAGEREF _Toc30111 \h </w:instrText>
        </w:r>
        <w:r>
          <w:fldChar w:fldCharType="separate"/>
        </w:r>
        <w:r>
          <w:t>3</w:t>
        </w:r>
        <w:r>
          <w:fldChar w:fldCharType="end"/>
        </w:r>
      </w:hyperlink>
    </w:p>
    <w:p>
      <w:pPr>
        <w:pStyle w:val="TOC2"/>
        <w:tabs>
          <w:tab w:val="right" w:leader="dot" w:pos="8306"/>
        </w:tabs>
      </w:pPr>
      <w:hyperlink w:anchor="_Toc7086" w:history="1">
        <w:r>
          <w:rPr>
            <w:rFonts w:ascii="仿宋" w:eastAsia="仿宋" w:hAnsi="仿宋" w:cs="仿宋" w:hint="eastAsia"/>
            <w:lang w:eastAsia="zh-CN"/>
          </w:rPr>
          <w:t>(一)、股东权利及义务</w:t>
        </w:r>
        <w:r>
          <w:tab/>
        </w:r>
        <w:r>
          <w:fldChar w:fldCharType="begin"/>
        </w:r>
        <w:r>
          <w:instrText xml:space="preserve"> PAGEREF _Toc7086 \h </w:instrText>
        </w:r>
        <w:r>
          <w:fldChar w:fldCharType="separate"/>
        </w:r>
        <w:r>
          <w:t>3</w:t>
        </w:r>
        <w:r>
          <w:fldChar w:fldCharType="end"/>
        </w:r>
      </w:hyperlink>
    </w:p>
    <w:p>
      <w:pPr>
        <w:pStyle w:val="TOC2"/>
        <w:tabs>
          <w:tab w:val="right" w:leader="dot" w:pos="8306"/>
        </w:tabs>
      </w:pPr>
      <w:hyperlink w:anchor="_Toc22935" w:history="1">
        <w:r>
          <w:rPr>
            <w:rFonts w:ascii="仿宋" w:eastAsia="仿宋" w:hAnsi="仿宋" w:cs="仿宋" w:hint="eastAsia"/>
            <w:lang w:eastAsia="zh-CN"/>
          </w:rPr>
          <w:t>(二)、董事</w:t>
        </w:r>
        <w:r>
          <w:tab/>
        </w:r>
        <w:r>
          <w:fldChar w:fldCharType="begin"/>
        </w:r>
        <w:r>
          <w:instrText xml:space="preserve"> PAGEREF _Toc22935 \h </w:instrText>
        </w:r>
        <w:r>
          <w:fldChar w:fldCharType="separate"/>
        </w:r>
        <w:r>
          <w:t>6</w:t>
        </w:r>
        <w:r>
          <w:fldChar w:fldCharType="end"/>
        </w:r>
      </w:hyperlink>
    </w:p>
    <w:p>
      <w:pPr>
        <w:pStyle w:val="TOC2"/>
        <w:tabs>
          <w:tab w:val="right" w:leader="dot" w:pos="8306"/>
        </w:tabs>
      </w:pPr>
      <w:hyperlink w:anchor="_Toc27853" w:history="1">
        <w:r>
          <w:rPr>
            <w:rFonts w:ascii="仿宋" w:eastAsia="仿宋" w:hAnsi="仿宋" w:cs="仿宋" w:hint="eastAsia"/>
            <w:lang w:eastAsia="zh-CN"/>
          </w:rPr>
          <w:t>(三)、高级管理人员</w:t>
        </w:r>
        <w:r>
          <w:tab/>
        </w:r>
        <w:r>
          <w:fldChar w:fldCharType="begin"/>
        </w:r>
        <w:r>
          <w:instrText xml:space="preserve"> PAGEREF _Toc27853 \h </w:instrText>
        </w:r>
        <w:r>
          <w:fldChar w:fldCharType="separate"/>
        </w:r>
        <w:r>
          <w:t>9</w:t>
        </w:r>
        <w:r>
          <w:fldChar w:fldCharType="end"/>
        </w:r>
      </w:hyperlink>
    </w:p>
    <w:p>
      <w:pPr>
        <w:pStyle w:val="TOC2"/>
        <w:tabs>
          <w:tab w:val="right" w:leader="dot" w:pos="8306"/>
        </w:tabs>
      </w:pPr>
      <w:hyperlink w:anchor="_Toc29900" w:history="1">
        <w:r>
          <w:rPr>
            <w:rFonts w:ascii="仿宋" w:eastAsia="仿宋" w:hAnsi="仿宋" w:cs="仿宋" w:hint="eastAsia"/>
            <w:lang w:eastAsia="zh-CN"/>
          </w:rPr>
          <w:t>(四)、监事</w:t>
        </w:r>
        <w:r>
          <w:tab/>
        </w:r>
        <w:r>
          <w:fldChar w:fldCharType="begin"/>
        </w:r>
        <w:r>
          <w:instrText xml:space="preserve"> PAGEREF _Toc29900 \h </w:instrText>
        </w:r>
        <w:r>
          <w:fldChar w:fldCharType="separate"/>
        </w:r>
        <w:r>
          <w:t>11</w:t>
        </w:r>
        <w:r>
          <w:fldChar w:fldCharType="end"/>
        </w:r>
      </w:hyperlink>
    </w:p>
    <w:p>
      <w:pPr>
        <w:pStyle w:val="TOC1"/>
        <w:tabs>
          <w:tab w:val="right" w:leader="dot" w:pos="8306"/>
        </w:tabs>
      </w:pPr>
      <w:hyperlink w:anchor="_Toc24217" w:history="1">
        <w:r>
          <w:rPr>
            <w:rFonts w:ascii="仿宋" w:eastAsia="仿宋" w:hAnsi="仿宋" w:cs="仿宋" w:hint="eastAsia"/>
            <w:lang w:eastAsia="zh-CN"/>
          </w:rPr>
          <w:t>二、建设内容与产品方案</w:t>
        </w:r>
        <w:r>
          <w:tab/>
        </w:r>
        <w:r>
          <w:fldChar w:fldCharType="begin"/>
        </w:r>
        <w:r>
          <w:instrText xml:space="preserve"> PAGEREF _Toc24217 \h </w:instrText>
        </w:r>
        <w:r>
          <w:fldChar w:fldCharType="separate"/>
        </w:r>
        <w:r>
          <w:t>12</w:t>
        </w:r>
        <w:r>
          <w:fldChar w:fldCharType="end"/>
        </w:r>
      </w:hyperlink>
    </w:p>
    <w:p>
      <w:pPr>
        <w:pStyle w:val="TOC2"/>
        <w:tabs>
          <w:tab w:val="right" w:leader="dot" w:pos="8306"/>
        </w:tabs>
      </w:pPr>
      <w:hyperlink w:anchor="_Toc1987" w:history="1">
        <w:r>
          <w:rPr>
            <w:rFonts w:ascii="仿宋" w:eastAsia="仿宋" w:hAnsi="仿宋" w:cs="仿宋" w:hint="eastAsia"/>
            <w:lang w:eastAsia="zh-CN"/>
          </w:rPr>
          <w:t>(一)、建设规模及主要建设内容</w:t>
        </w:r>
        <w:r>
          <w:tab/>
        </w:r>
        <w:r>
          <w:fldChar w:fldCharType="begin"/>
        </w:r>
        <w:r>
          <w:instrText xml:space="preserve"> PAGEREF _Toc1987 \h </w:instrText>
        </w:r>
        <w:r>
          <w:fldChar w:fldCharType="separate"/>
        </w:r>
        <w:r>
          <w:t>12</w:t>
        </w:r>
        <w:r>
          <w:fldChar w:fldCharType="end"/>
        </w:r>
      </w:hyperlink>
    </w:p>
    <w:p>
      <w:pPr>
        <w:pStyle w:val="TOC2"/>
        <w:tabs>
          <w:tab w:val="right" w:leader="dot" w:pos="8306"/>
        </w:tabs>
      </w:pPr>
      <w:hyperlink w:anchor="_Toc21697" w:history="1">
        <w:r>
          <w:rPr>
            <w:rFonts w:ascii="仿宋" w:eastAsia="仿宋" w:hAnsi="仿宋" w:cs="仿宋" w:hint="eastAsia"/>
            <w:lang w:eastAsia="zh-CN"/>
          </w:rPr>
          <w:t>(二)、饲料产品规划方案及生产纲领</w:t>
        </w:r>
        <w:r>
          <w:tab/>
        </w:r>
        <w:r>
          <w:fldChar w:fldCharType="begin"/>
        </w:r>
        <w:r>
          <w:instrText xml:space="preserve"> PAGEREF _Toc21697 \h </w:instrText>
        </w:r>
        <w:r>
          <w:fldChar w:fldCharType="separate"/>
        </w:r>
        <w:r>
          <w:t>12</w:t>
        </w:r>
        <w:r>
          <w:fldChar w:fldCharType="end"/>
        </w:r>
      </w:hyperlink>
    </w:p>
    <w:p>
      <w:pPr>
        <w:pStyle w:val="TOC1"/>
        <w:tabs>
          <w:tab w:val="right" w:leader="dot" w:pos="8306"/>
        </w:tabs>
      </w:pPr>
      <w:hyperlink w:anchor="_Toc24517" w:history="1">
        <w:r>
          <w:rPr>
            <w:rFonts w:ascii="仿宋" w:eastAsia="仿宋" w:hAnsi="仿宋" w:cs="仿宋" w:hint="eastAsia"/>
            <w:lang w:eastAsia="zh-CN"/>
          </w:rPr>
          <w:t>三、SWOT分析</w:t>
        </w:r>
        <w:r>
          <w:tab/>
        </w:r>
        <w:r>
          <w:fldChar w:fldCharType="begin"/>
        </w:r>
        <w:r>
          <w:instrText xml:space="preserve"> PAGEREF _Toc24517 \h </w:instrText>
        </w:r>
        <w:r>
          <w:fldChar w:fldCharType="separate"/>
        </w:r>
        <w:r>
          <w:t>13</w:t>
        </w:r>
        <w:r>
          <w:fldChar w:fldCharType="end"/>
        </w:r>
      </w:hyperlink>
    </w:p>
    <w:p>
      <w:pPr>
        <w:pStyle w:val="TOC2"/>
        <w:tabs>
          <w:tab w:val="right" w:leader="dot" w:pos="8306"/>
        </w:tabs>
      </w:pPr>
      <w:hyperlink w:anchor="_Toc18037" w:history="1">
        <w:r>
          <w:rPr>
            <w:rFonts w:ascii="仿宋" w:eastAsia="仿宋" w:hAnsi="仿宋" w:cs="仿宋" w:hint="eastAsia"/>
            <w:lang w:eastAsia="zh-CN"/>
          </w:rPr>
          <w:t>(一)、优势分析(S)</w:t>
        </w:r>
        <w:r>
          <w:tab/>
        </w:r>
        <w:r>
          <w:fldChar w:fldCharType="begin"/>
        </w:r>
        <w:r>
          <w:instrText xml:space="preserve"> PAGEREF _Toc18037 \h </w:instrText>
        </w:r>
        <w:r>
          <w:fldChar w:fldCharType="separate"/>
        </w:r>
        <w:r>
          <w:t>13</w:t>
        </w:r>
        <w:r>
          <w:fldChar w:fldCharType="end"/>
        </w:r>
      </w:hyperlink>
    </w:p>
    <w:p>
      <w:pPr>
        <w:pStyle w:val="TOC2"/>
        <w:tabs>
          <w:tab w:val="right" w:leader="dot" w:pos="8306"/>
        </w:tabs>
      </w:pPr>
      <w:hyperlink w:anchor="_Toc8735" w:history="1">
        <w:r>
          <w:rPr>
            <w:rFonts w:ascii="仿宋" w:eastAsia="仿宋" w:hAnsi="仿宋" w:cs="仿宋" w:hint="eastAsia"/>
            <w:lang w:eastAsia="zh-CN"/>
          </w:rPr>
          <w:t>(二)、劣势分析(W)</w:t>
        </w:r>
        <w:r>
          <w:tab/>
        </w:r>
        <w:r>
          <w:fldChar w:fldCharType="begin"/>
        </w:r>
        <w:r>
          <w:instrText xml:space="preserve"> PAGEREF _Toc8735 \h </w:instrText>
        </w:r>
        <w:r>
          <w:fldChar w:fldCharType="separate"/>
        </w:r>
        <w:r>
          <w:t>14</w:t>
        </w:r>
        <w:r>
          <w:fldChar w:fldCharType="end"/>
        </w:r>
      </w:hyperlink>
    </w:p>
    <w:p>
      <w:pPr>
        <w:pStyle w:val="TOC2"/>
        <w:tabs>
          <w:tab w:val="right" w:leader="dot" w:pos="8306"/>
        </w:tabs>
      </w:pPr>
      <w:hyperlink w:anchor="_Toc11045" w:history="1">
        <w:r>
          <w:rPr>
            <w:rFonts w:ascii="仿宋" w:eastAsia="仿宋" w:hAnsi="仿宋" w:cs="仿宋" w:hint="eastAsia"/>
            <w:lang w:eastAsia="zh-CN"/>
          </w:rPr>
          <w:t>(三)、机会分析(O)</w:t>
        </w:r>
        <w:r>
          <w:tab/>
        </w:r>
        <w:r>
          <w:fldChar w:fldCharType="begin"/>
        </w:r>
        <w:r>
          <w:instrText xml:space="preserve"> PAGEREF _Toc11045 \h </w:instrText>
        </w:r>
        <w:r>
          <w:fldChar w:fldCharType="separate"/>
        </w:r>
        <w:r>
          <w:t>15</w:t>
        </w:r>
        <w:r>
          <w:fldChar w:fldCharType="end"/>
        </w:r>
      </w:hyperlink>
    </w:p>
    <w:p>
      <w:pPr>
        <w:pStyle w:val="TOC2"/>
        <w:tabs>
          <w:tab w:val="right" w:leader="dot" w:pos="8306"/>
        </w:tabs>
      </w:pPr>
      <w:hyperlink w:anchor="_Toc6771" w:history="1">
        <w:r>
          <w:rPr>
            <w:rFonts w:ascii="仿宋" w:eastAsia="仿宋" w:hAnsi="仿宋" w:cs="仿宋" w:hint="eastAsia"/>
            <w:lang w:eastAsia="zh-CN"/>
          </w:rPr>
          <w:t>(四)、威胁分析(T)</w:t>
        </w:r>
        <w:r>
          <w:tab/>
        </w:r>
        <w:r>
          <w:fldChar w:fldCharType="begin"/>
        </w:r>
        <w:r>
          <w:instrText xml:space="preserve"> PAGEREF _Toc6771 \h </w:instrText>
        </w:r>
        <w:r>
          <w:fldChar w:fldCharType="separate"/>
        </w:r>
        <w:r>
          <w:t>17</w:t>
        </w:r>
        <w:r>
          <w:fldChar w:fldCharType="end"/>
        </w:r>
      </w:hyperlink>
    </w:p>
    <w:p>
      <w:pPr>
        <w:pStyle w:val="TOC1"/>
        <w:tabs>
          <w:tab w:val="right" w:leader="dot" w:pos="8306"/>
        </w:tabs>
      </w:pPr>
      <w:hyperlink w:anchor="_Toc21013" w:history="1">
        <w:r>
          <w:rPr>
            <w:rFonts w:ascii="仿宋" w:eastAsia="仿宋" w:hAnsi="仿宋" w:cs="仿宋" w:hint="eastAsia"/>
            <w:lang w:eastAsia="zh-CN"/>
          </w:rPr>
          <w:t>四、饲料行业发展分析</w:t>
        </w:r>
        <w:r>
          <w:tab/>
        </w:r>
        <w:r>
          <w:fldChar w:fldCharType="begin"/>
        </w:r>
        <w:r>
          <w:instrText xml:space="preserve"> PAGEREF _Toc21013 \h </w:instrText>
        </w:r>
        <w:r>
          <w:fldChar w:fldCharType="separate"/>
        </w:r>
        <w:r>
          <w:t>20</w:t>
        </w:r>
        <w:r>
          <w:fldChar w:fldCharType="end"/>
        </w:r>
      </w:hyperlink>
    </w:p>
    <w:p>
      <w:pPr>
        <w:pStyle w:val="TOC2"/>
        <w:tabs>
          <w:tab w:val="right" w:leader="dot" w:pos="8306"/>
        </w:tabs>
      </w:pPr>
      <w:hyperlink w:anchor="_Toc27773" w:history="1">
        <w:r>
          <w:rPr>
            <w:rFonts w:ascii="仿宋" w:eastAsia="仿宋" w:hAnsi="仿宋" w:cs="仿宋" w:hint="eastAsia"/>
            <w:lang w:eastAsia="zh-CN"/>
          </w:rPr>
          <w:t>(一)、饲料行业发展总体概况</w:t>
        </w:r>
        <w:r>
          <w:tab/>
        </w:r>
        <w:r>
          <w:fldChar w:fldCharType="begin"/>
        </w:r>
        <w:r>
          <w:instrText xml:space="preserve"> PAGEREF _Toc27773 \h </w:instrText>
        </w:r>
        <w:r>
          <w:fldChar w:fldCharType="separate"/>
        </w:r>
        <w:r>
          <w:t>20</w:t>
        </w:r>
        <w:r>
          <w:fldChar w:fldCharType="end"/>
        </w:r>
      </w:hyperlink>
    </w:p>
    <w:p>
      <w:pPr>
        <w:pStyle w:val="TOC2"/>
        <w:tabs>
          <w:tab w:val="right" w:leader="dot" w:pos="8306"/>
        </w:tabs>
      </w:pPr>
      <w:hyperlink w:anchor="_Toc9101" w:history="1">
        <w:r>
          <w:rPr>
            <w:rFonts w:ascii="仿宋" w:eastAsia="仿宋" w:hAnsi="仿宋" w:cs="仿宋" w:hint="eastAsia"/>
            <w:lang w:eastAsia="zh-CN"/>
          </w:rPr>
          <w:t>(二)、饲料行业发展背景</w:t>
        </w:r>
        <w:r>
          <w:tab/>
        </w:r>
        <w:r>
          <w:fldChar w:fldCharType="begin"/>
        </w:r>
        <w:r>
          <w:instrText xml:space="preserve"> PAGEREF _Toc9101 \h </w:instrText>
        </w:r>
        <w:r>
          <w:fldChar w:fldCharType="separate"/>
        </w:r>
        <w:r>
          <w:t>21</w:t>
        </w:r>
        <w:r>
          <w:fldChar w:fldCharType="end"/>
        </w:r>
      </w:hyperlink>
    </w:p>
    <w:p>
      <w:pPr>
        <w:pStyle w:val="TOC2"/>
        <w:tabs>
          <w:tab w:val="right" w:leader="dot" w:pos="8306"/>
        </w:tabs>
      </w:pPr>
      <w:hyperlink w:anchor="_Toc19696" w:history="1">
        <w:r>
          <w:rPr>
            <w:rFonts w:ascii="仿宋" w:eastAsia="仿宋" w:hAnsi="仿宋" w:cs="仿宋" w:hint="eastAsia"/>
            <w:lang w:eastAsia="zh-CN"/>
          </w:rPr>
          <w:t>(三)、饲料行业发展前景</w:t>
        </w:r>
        <w:r>
          <w:tab/>
        </w:r>
        <w:r>
          <w:fldChar w:fldCharType="begin"/>
        </w:r>
        <w:r>
          <w:instrText xml:space="preserve"> PAGEREF _Toc19696 \h </w:instrText>
        </w:r>
        <w:r>
          <w:fldChar w:fldCharType="separate"/>
        </w:r>
        <w:r>
          <w:t>21</w:t>
        </w:r>
        <w:r>
          <w:fldChar w:fldCharType="end"/>
        </w:r>
      </w:hyperlink>
    </w:p>
    <w:p>
      <w:pPr>
        <w:pStyle w:val="TOC1"/>
        <w:tabs>
          <w:tab w:val="right" w:leader="dot" w:pos="8306"/>
        </w:tabs>
      </w:pPr>
      <w:hyperlink w:anchor="_Toc192" w:history="1">
        <w:r>
          <w:rPr>
            <w:rFonts w:ascii="仿宋" w:eastAsia="仿宋" w:hAnsi="仿宋" w:cs="仿宋" w:hint="eastAsia"/>
            <w:lang w:eastAsia="zh-CN"/>
          </w:rPr>
          <w:t>五、人才队伍建设</w:t>
        </w:r>
        <w:r>
          <w:tab/>
        </w:r>
        <w:r>
          <w:fldChar w:fldCharType="begin"/>
        </w:r>
        <w:r>
          <w:instrText xml:space="preserve"> PAGEREF _Toc192 \h </w:instrText>
        </w:r>
        <w:r>
          <w:fldChar w:fldCharType="separate"/>
        </w:r>
        <w:r>
          <w:t>21</w:t>
        </w:r>
        <w:r>
          <w:fldChar w:fldCharType="end"/>
        </w:r>
      </w:hyperlink>
    </w:p>
    <w:p>
      <w:pPr>
        <w:pStyle w:val="TOC2"/>
        <w:tabs>
          <w:tab w:val="right" w:leader="dot" w:pos="8306"/>
        </w:tabs>
      </w:pPr>
      <w:hyperlink w:anchor="_Toc16988" w:history="1">
        <w:r>
          <w:rPr>
            <w:rFonts w:ascii="仿宋" w:eastAsia="仿宋" w:hAnsi="仿宋" w:cs="仿宋" w:hint="eastAsia"/>
            <w:lang w:eastAsia="zh-CN"/>
          </w:rPr>
          <w:t>(一)、人才引进与培养计划</w:t>
        </w:r>
        <w:r>
          <w:tab/>
        </w:r>
        <w:r>
          <w:fldChar w:fldCharType="begin"/>
        </w:r>
        <w:r>
          <w:instrText xml:space="preserve"> PAGEREF _Toc16988 \h </w:instrText>
        </w:r>
        <w:r>
          <w:fldChar w:fldCharType="separate"/>
        </w:r>
        <w:r>
          <w:t>21</w:t>
        </w:r>
        <w:r>
          <w:fldChar w:fldCharType="end"/>
        </w:r>
      </w:hyperlink>
    </w:p>
    <w:p>
      <w:pPr>
        <w:pStyle w:val="TOC2"/>
        <w:tabs>
          <w:tab w:val="right" w:leader="dot" w:pos="8306"/>
        </w:tabs>
      </w:pPr>
      <w:hyperlink w:anchor="_Toc24464" w:history="1">
        <w:r>
          <w:rPr>
            <w:rFonts w:ascii="仿宋" w:eastAsia="仿宋" w:hAnsi="仿宋" w:cs="仿宋" w:hint="eastAsia"/>
            <w:lang w:eastAsia="zh-CN"/>
          </w:rPr>
          <w:t>(二)、员工激励与福利政策</w:t>
        </w:r>
        <w:r>
          <w:tab/>
        </w:r>
        <w:r>
          <w:fldChar w:fldCharType="begin"/>
        </w:r>
        <w:r>
          <w:instrText xml:space="preserve"> PAGEREF _Toc24464 \h </w:instrText>
        </w:r>
        <w:r>
          <w:fldChar w:fldCharType="separate"/>
        </w:r>
        <w:r>
          <w:t>22</w:t>
        </w:r>
        <w:r>
          <w:fldChar w:fldCharType="end"/>
        </w:r>
      </w:hyperlink>
    </w:p>
    <w:p>
      <w:pPr>
        <w:pStyle w:val="TOC2"/>
        <w:tabs>
          <w:tab w:val="right" w:leader="dot" w:pos="8306"/>
        </w:tabs>
      </w:pPr>
      <w:hyperlink w:anchor="_Toc13894" w:history="1">
        <w:r>
          <w:rPr>
            <w:rFonts w:ascii="仿宋" w:eastAsia="仿宋" w:hAnsi="仿宋" w:cs="仿宋" w:hint="eastAsia"/>
            <w:lang w:eastAsia="zh-CN"/>
          </w:rPr>
          <w:t>(三)、团队建设与管理</w:t>
        </w:r>
        <w:r>
          <w:tab/>
        </w:r>
        <w:r>
          <w:fldChar w:fldCharType="begin"/>
        </w:r>
        <w:r>
          <w:instrText xml:space="preserve"> PAGEREF _Toc13894 \h </w:instrText>
        </w:r>
        <w:r>
          <w:fldChar w:fldCharType="separate"/>
        </w:r>
        <w:r>
          <w:t>23</w:t>
        </w:r>
        <w:r>
          <w:fldChar w:fldCharType="end"/>
        </w:r>
      </w:hyperlink>
    </w:p>
    <w:p>
      <w:pPr>
        <w:pStyle w:val="TOC1"/>
        <w:tabs>
          <w:tab w:val="right" w:leader="dot" w:pos="8306"/>
        </w:tabs>
      </w:pPr>
      <w:hyperlink w:anchor="_Toc27105" w:history="1">
        <w:r>
          <w:rPr>
            <w:rFonts w:ascii="仿宋" w:eastAsia="仿宋" w:hAnsi="仿宋" w:cs="仿宋" w:hint="eastAsia"/>
            <w:lang w:eastAsia="zh-CN"/>
          </w:rPr>
          <w:t>六、项目进度计划</w:t>
        </w:r>
        <w:r>
          <w:tab/>
        </w:r>
        <w:r>
          <w:fldChar w:fldCharType="begin"/>
        </w:r>
        <w:r>
          <w:instrText xml:space="preserve"> PAGEREF _Toc27105 \h </w:instrText>
        </w:r>
        <w:r>
          <w:fldChar w:fldCharType="separate"/>
        </w:r>
        <w:r>
          <w:t>24</w:t>
        </w:r>
        <w:r>
          <w:fldChar w:fldCharType="end"/>
        </w:r>
      </w:hyperlink>
    </w:p>
    <w:p>
      <w:pPr>
        <w:pStyle w:val="TOC2"/>
        <w:tabs>
          <w:tab w:val="right" w:leader="dot" w:pos="8306"/>
        </w:tabs>
      </w:pPr>
      <w:hyperlink w:anchor="_Toc8136" w:history="1">
        <w:r>
          <w:rPr>
            <w:rFonts w:ascii="仿宋" w:eastAsia="仿宋" w:hAnsi="仿宋" w:cs="仿宋" w:hint="eastAsia"/>
            <w:lang w:eastAsia="zh-CN"/>
          </w:rPr>
          <w:t>(一)、项目进度安排</w:t>
        </w:r>
        <w:r>
          <w:tab/>
        </w:r>
        <w:r>
          <w:fldChar w:fldCharType="begin"/>
        </w:r>
        <w:r>
          <w:instrText xml:space="preserve"> PAGEREF _Toc8136 \h </w:instrText>
        </w:r>
        <w:r>
          <w:fldChar w:fldCharType="separate"/>
        </w:r>
        <w:r>
          <w:t>24</w:t>
        </w:r>
        <w:r>
          <w:fldChar w:fldCharType="end"/>
        </w:r>
      </w:hyperlink>
    </w:p>
    <w:p>
      <w:pPr>
        <w:pStyle w:val="TOC2"/>
        <w:tabs>
          <w:tab w:val="right" w:leader="dot" w:pos="8306"/>
        </w:tabs>
      </w:pPr>
      <w:hyperlink w:anchor="_Toc25628" w:history="1">
        <w:r>
          <w:rPr>
            <w:rFonts w:ascii="仿宋" w:eastAsia="仿宋" w:hAnsi="仿宋" w:cs="仿宋" w:hint="eastAsia"/>
            <w:lang w:eastAsia="zh-CN"/>
          </w:rPr>
          <w:t>(二)、项目实施保障措施</w:t>
        </w:r>
        <w:r>
          <w:tab/>
        </w:r>
        <w:r>
          <w:fldChar w:fldCharType="begin"/>
        </w:r>
        <w:r>
          <w:instrText xml:space="preserve"> PAGEREF _Toc25628 \h </w:instrText>
        </w:r>
        <w:r>
          <w:fldChar w:fldCharType="separate"/>
        </w:r>
        <w:r>
          <w:t>25</w:t>
        </w:r>
        <w:r>
          <w:fldChar w:fldCharType="end"/>
        </w:r>
      </w:hyperlink>
    </w:p>
    <w:p>
      <w:pPr>
        <w:pStyle w:val="TOC1"/>
        <w:tabs>
          <w:tab w:val="right" w:leader="dot" w:pos="8306"/>
        </w:tabs>
      </w:pPr>
      <w:hyperlink w:anchor="_Toc7290" w:history="1">
        <w:r>
          <w:rPr>
            <w:rFonts w:ascii="仿宋" w:eastAsia="仿宋" w:hAnsi="仿宋" w:cs="仿宋" w:hint="eastAsia"/>
            <w:lang w:eastAsia="zh-CN"/>
          </w:rPr>
          <w:t>七、项目风险分析及防范措施</w:t>
        </w:r>
        <w:r>
          <w:tab/>
        </w:r>
        <w:r>
          <w:fldChar w:fldCharType="begin"/>
        </w:r>
        <w:r>
          <w:instrText xml:space="preserve"> PAGEREF _Toc7290 \h </w:instrText>
        </w:r>
        <w:r>
          <w:fldChar w:fldCharType="separate"/>
        </w:r>
        <w:r>
          <w:t>27</w:t>
        </w:r>
        <w:r>
          <w:fldChar w:fldCharType="end"/>
        </w:r>
      </w:hyperlink>
    </w:p>
    <w:p>
      <w:pPr>
        <w:pStyle w:val="TOC2"/>
        <w:tabs>
          <w:tab w:val="right" w:leader="dot" w:pos="8306"/>
        </w:tabs>
      </w:pPr>
      <w:hyperlink w:anchor="_Toc32001" w:history="1">
        <w:r>
          <w:rPr>
            <w:rFonts w:ascii="仿宋" w:eastAsia="仿宋" w:hAnsi="仿宋" w:cs="仿宋" w:hint="eastAsia"/>
            <w:lang w:eastAsia="zh-CN"/>
          </w:rPr>
          <w:t>(一)、项目的要紧风险因素识别</w:t>
        </w:r>
        <w:r>
          <w:tab/>
        </w:r>
        <w:r>
          <w:fldChar w:fldCharType="begin"/>
        </w:r>
        <w:r>
          <w:instrText xml:space="preserve"> PAGEREF _Toc32001 \h </w:instrText>
        </w:r>
        <w:r>
          <w:fldChar w:fldCharType="separate"/>
        </w:r>
        <w:r>
          <w:t>27</w:t>
        </w:r>
        <w:r>
          <w:fldChar w:fldCharType="end"/>
        </w:r>
      </w:hyperlink>
    </w:p>
    <w:p>
      <w:pPr>
        <w:pStyle w:val="TOC2"/>
        <w:tabs>
          <w:tab w:val="right" w:leader="dot" w:pos="8306"/>
        </w:tabs>
      </w:pPr>
      <w:hyperlink w:anchor="_Toc12667" w:history="1">
        <w:r>
          <w:rPr>
            <w:rFonts w:ascii="仿宋" w:eastAsia="仿宋" w:hAnsi="仿宋" w:cs="仿宋" w:hint="eastAsia"/>
            <w:lang w:eastAsia="zh-CN"/>
          </w:rPr>
          <w:t>(二)、风险程度分析</w:t>
        </w:r>
        <w:r>
          <w:tab/>
        </w:r>
        <w:r>
          <w:fldChar w:fldCharType="begin"/>
        </w:r>
        <w:r>
          <w:instrText xml:space="preserve"> PAGEREF _Toc12667 \h </w:instrText>
        </w:r>
        <w:r>
          <w:fldChar w:fldCharType="separate"/>
        </w:r>
        <w:r>
          <w:t>28</w:t>
        </w:r>
        <w:r>
          <w:fldChar w:fldCharType="end"/>
        </w:r>
      </w:hyperlink>
    </w:p>
    <w:p>
      <w:pPr>
        <w:pStyle w:val="TOC2"/>
        <w:tabs>
          <w:tab w:val="right" w:leader="dot" w:pos="8306"/>
        </w:tabs>
      </w:pPr>
      <w:hyperlink w:anchor="_Toc30988" w:history="1">
        <w:r>
          <w:rPr>
            <w:rFonts w:ascii="仿宋" w:eastAsia="仿宋" w:hAnsi="仿宋" w:cs="仿宋" w:hint="eastAsia"/>
            <w:lang w:eastAsia="zh-CN"/>
          </w:rPr>
          <w:t>(三)、防范与降低风险的计策</w:t>
        </w:r>
        <w:r>
          <w:tab/>
        </w:r>
        <w:r>
          <w:fldChar w:fldCharType="begin"/>
        </w:r>
        <w:r>
          <w:instrText xml:space="preserve"> PAGEREF _Toc30988 \h </w:instrText>
        </w:r>
        <w:r>
          <w:fldChar w:fldCharType="separate"/>
        </w:r>
        <w:r>
          <w:t>29</w:t>
        </w:r>
        <w:r>
          <w:fldChar w:fldCharType="end"/>
        </w:r>
      </w:hyperlink>
    </w:p>
    <w:p>
      <w:pPr>
        <w:pStyle w:val="TOC1"/>
        <w:tabs>
          <w:tab w:val="right" w:leader="dot" w:pos="8306"/>
        </w:tabs>
      </w:pPr>
      <w:hyperlink w:anchor="_Toc32201" w:history="1">
        <w:r>
          <w:rPr>
            <w:rFonts w:ascii="仿宋" w:eastAsia="仿宋" w:hAnsi="仿宋" w:cs="仿宋" w:hint="eastAsia"/>
            <w:lang w:eastAsia="zh-CN"/>
          </w:rPr>
          <w:t>八、投资估算</w:t>
        </w:r>
        <w:r>
          <w:tab/>
        </w:r>
        <w:r>
          <w:fldChar w:fldCharType="begin"/>
        </w:r>
        <w:r>
          <w:instrText xml:space="preserve"> PAGEREF _Toc32201 \h </w:instrText>
        </w:r>
        <w:r>
          <w:fldChar w:fldCharType="separate"/>
        </w:r>
        <w:r>
          <w:t>31</w:t>
        </w:r>
        <w:r>
          <w:fldChar w:fldCharType="end"/>
        </w:r>
      </w:hyperlink>
    </w:p>
    <w:p>
      <w:pPr>
        <w:pStyle w:val="TOC2"/>
        <w:tabs>
          <w:tab w:val="right" w:leader="dot" w:pos="8306"/>
        </w:tabs>
      </w:pPr>
      <w:hyperlink w:anchor="_Toc32243" w:history="1">
        <w:r>
          <w:rPr>
            <w:rFonts w:ascii="仿宋" w:eastAsia="仿宋" w:hAnsi="仿宋" w:cs="仿宋" w:hint="eastAsia"/>
            <w:lang w:eastAsia="zh-CN"/>
          </w:rPr>
          <w:t>(一)、投资估算的依据和说明</w:t>
        </w:r>
        <w:r>
          <w:tab/>
        </w:r>
        <w:r>
          <w:fldChar w:fldCharType="begin"/>
        </w:r>
        <w:r>
          <w:instrText xml:space="preserve"> PAGEREF _Toc32243 \h </w:instrText>
        </w:r>
        <w:r>
          <w:fldChar w:fldCharType="separate"/>
        </w:r>
        <w:r>
          <w:t>31</w:t>
        </w:r>
        <w:r>
          <w:fldChar w:fldCharType="end"/>
        </w:r>
      </w:hyperlink>
    </w:p>
    <w:p>
      <w:pPr>
        <w:pStyle w:val="TOC2"/>
        <w:tabs>
          <w:tab w:val="right" w:leader="dot" w:pos="8306"/>
        </w:tabs>
      </w:pPr>
      <w:hyperlink w:anchor="_Toc12360" w:history="1">
        <w:r>
          <w:rPr>
            <w:rFonts w:ascii="仿宋" w:eastAsia="仿宋" w:hAnsi="仿宋" w:cs="仿宋" w:hint="eastAsia"/>
            <w:lang w:eastAsia="zh-CN"/>
          </w:rPr>
          <w:t>(二)、建设投资估算</w:t>
        </w:r>
        <w:r>
          <w:tab/>
        </w:r>
        <w:r>
          <w:fldChar w:fldCharType="begin"/>
        </w:r>
        <w:r>
          <w:instrText xml:space="preserve"> PAGEREF _Toc12360 \h </w:instrText>
        </w:r>
        <w:r>
          <w:fldChar w:fldCharType="separate"/>
        </w:r>
        <w:r>
          <w:t>32</w:t>
        </w:r>
        <w:r>
          <w:fldChar w:fldCharType="end"/>
        </w:r>
      </w:hyperlink>
    </w:p>
    <w:p>
      <w:pPr>
        <w:pStyle w:val="TOC2"/>
        <w:tabs>
          <w:tab w:val="right" w:leader="dot" w:pos="8306"/>
        </w:tabs>
      </w:pPr>
      <w:hyperlink w:anchor="_Toc9981" w:history="1">
        <w:r>
          <w:rPr>
            <w:rFonts w:ascii="仿宋" w:eastAsia="仿宋" w:hAnsi="仿宋" w:cs="仿宋" w:hint="eastAsia"/>
            <w:lang w:eastAsia="zh-CN"/>
          </w:rPr>
          <w:t>(三)、建设期利息</w:t>
        </w:r>
        <w:r>
          <w:tab/>
        </w:r>
        <w:r>
          <w:fldChar w:fldCharType="begin"/>
        </w:r>
        <w:r>
          <w:instrText xml:space="preserve"> PAGEREF _Toc9981 \h </w:instrText>
        </w:r>
        <w:r>
          <w:fldChar w:fldCharType="separate"/>
        </w:r>
        <w:r>
          <w:t>35</w:t>
        </w:r>
        <w:r>
          <w:fldChar w:fldCharType="end"/>
        </w:r>
      </w:hyperlink>
    </w:p>
    <w:p>
      <w:pPr>
        <w:pStyle w:val="TOC2"/>
        <w:tabs>
          <w:tab w:val="right" w:leader="dot" w:pos="8306"/>
        </w:tabs>
      </w:pPr>
      <w:hyperlink w:anchor="_Toc26417" w:history="1">
        <w:r>
          <w:rPr>
            <w:rFonts w:ascii="仿宋" w:eastAsia="仿宋" w:hAnsi="仿宋" w:cs="仿宋" w:hint="eastAsia"/>
            <w:lang w:eastAsia="zh-CN"/>
          </w:rPr>
          <w:t>(四)、流动资金</w:t>
        </w:r>
        <w:r>
          <w:tab/>
        </w:r>
        <w:r>
          <w:fldChar w:fldCharType="begin"/>
        </w:r>
        <w:r>
          <w:instrText xml:space="preserve"> PAGEREF _Toc26417 \h </w:instrText>
        </w:r>
        <w:r>
          <w:fldChar w:fldCharType="separate"/>
        </w:r>
        <w:r>
          <w:t>35</w:t>
        </w:r>
        <w:r>
          <w:fldChar w:fldCharType="end"/>
        </w:r>
      </w:hyperlink>
    </w:p>
    <w:p>
      <w:pPr>
        <w:pStyle w:val="TOC2"/>
        <w:tabs>
          <w:tab w:val="right" w:leader="dot" w:pos="8306"/>
        </w:tabs>
      </w:pPr>
      <w:hyperlink w:anchor="_Toc4430" w:history="1">
        <w:r>
          <w:rPr>
            <w:rFonts w:ascii="仿宋" w:eastAsia="仿宋" w:hAnsi="仿宋" w:cs="仿宋" w:hint="eastAsia"/>
            <w:lang w:eastAsia="zh-CN"/>
          </w:rPr>
          <w:t>(五)、总投资</w:t>
        </w:r>
        <w:r>
          <w:tab/>
        </w:r>
        <w:r>
          <w:fldChar w:fldCharType="begin"/>
        </w:r>
        <w:r>
          <w:instrText xml:space="preserve"> PAGEREF _Toc4430 \h </w:instrText>
        </w:r>
        <w:r>
          <w:fldChar w:fldCharType="separate"/>
        </w:r>
        <w:r>
          <w:t>36</w:t>
        </w:r>
        <w:r>
          <w:fldChar w:fldCharType="end"/>
        </w:r>
      </w:hyperlink>
    </w:p>
    <w:p>
      <w:pPr>
        <w:pStyle w:val="TOC2"/>
        <w:tabs>
          <w:tab w:val="right" w:leader="dot" w:pos="8306"/>
        </w:tabs>
      </w:pPr>
      <w:hyperlink w:anchor="_Toc3002" w:history="1">
        <w:r>
          <w:rPr>
            <w:rFonts w:ascii="仿宋" w:eastAsia="仿宋" w:hAnsi="仿宋" w:cs="仿宋" w:hint="eastAsia"/>
            <w:lang w:eastAsia="zh-CN"/>
          </w:rPr>
          <w:t>(六)、资金筹措与投资计划</w:t>
        </w:r>
        <w:r>
          <w:tab/>
        </w:r>
        <w:r>
          <w:fldChar w:fldCharType="begin"/>
        </w:r>
        <w:r>
          <w:instrText xml:space="preserve"> PAGEREF _Toc3002 \h </w:instrText>
        </w:r>
        <w:r>
          <w:fldChar w:fldCharType="separate"/>
        </w:r>
        <w:r>
          <w:t>36</w:t>
        </w:r>
        <w:r>
          <w:fldChar w:fldCharType="end"/>
        </w:r>
      </w:hyperlink>
    </w:p>
    <w:p>
      <w:pPr>
        <w:pStyle w:val="TOC1"/>
        <w:tabs>
          <w:tab w:val="right" w:leader="dot" w:pos="8306"/>
        </w:tabs>
      </w:pPr>
      <w:hyperlink w:anchor="_Toc18269" w:history="1">
        <w:r>
          <w:rPr>
            <w:rFonts w:ascii="仿宋" w:eastAsia="仿宋" w:hAnsi="仿宋" w:cs="仿宋" w:hint="eastAsia"/>
            <w:lang w:eastAsia="zh-CN"/>
          </w:rPr>
          <w:t>九、法规合规与审计</w:t>
        </w:r>
        <w:r>
          <w:tab/>
        </w:r>
        <w:r>
          <w:fldChar w:fldCharType="begin"/>
        </w:r>
        <w:r>
          <w:instrText xml:space="preserve"> PAGEREF _Toc18269 \h </w:instrText>
        </w:r>
        <w:r>
          <w:fldChar w:fldCharType="separate"/>
        </w:r>
        <w:r>
          <w:t>36</w:t>
        </w:r>
        <w:r>
          <w:fldChar w:fldCharType="end"/>
        </w:r>
      </w:hyperlink>
    </w:p>
    <w:p>
      <w:pPr>
        <w:pStyle w:val="TOC2"/>
        <w:tabs>
          <w:tab w:val="right" w:leader="dot" w:pos="8306"/>
        </w:tabs>
      </w:pPr>
      <w:hyperlink w:anchor="_Toc5171" w:history="1">
        <w:r>
          <w:rPr>
            <w:rFonts w:ascii="仿宋" w:eastAsia="仿宋" w:hAnsi="仿宋" w:cs="仿宋" w:hint="eastAsia"/>
            <w:lang w:eastAsia="zh-CN"/>
          </w:rPr>
          <w:t>(一)、法规遵从与合规性</w:t>
        </w:r>
        <w:r>
          <w:tab/>
        </w:r>
        <w:r>
          <w:fldChar w:fldCharType="begin"/>
        </w:r>
        <w:r>
          <w:instrText xml:space="preserve"> PAGEREF _Toc5171 \h </w:instrText>
        </w:r>
        <w:r>
          <w:fldChar w:fldCharType="separate"/>
        </w:r>
        <w:r>
          <w:t>36</w:t>
        </w:r>
        <w:r>
          <w:fldChar w:fldCharType="end"/>
        </w:r>
      </w:hyperlink>
    </w:p>
    <w:p>
      <w:pPr>
        <w:pStyle w:val="TOC2"/>
        <w:tabs>
          <w:tab w:val="right" w:leader="dot" w:pos="8306"/>
        </w:tabs>
      </w:pPr>
      <w:hyperlink w:anchor="_Toc27937" w:history="1">
        <w:r>
          <w:rPr>
            <w:rFonts w:ascii="仿宋" w:eastAsia="仿宋" w:hAnsi="仿宋" w:cs="仿宋" w:hint="eastAsia"/>
            <w:lang w:eastAsia="zh-CN"/>
          </w:rPr>
          <w:t>(二)、内部审计计划</w:t>
        </w:r>
        <w:r>
          <w:tab/>
        </w:r>
        <w:r>
          <w:fldChar w:fldCharType="begin"/>
        </w:r>
        <w:r>
          <w:instrText xml:space="preserve"> PAGEREF _Toc27937 \h </w:instrText>
        </w:r>
        <w:r>
          <w:fldChar w:fldCharType="separate"/>
        </w:r>
        <w:r>
          <w:t>37</w:t>
        </w:r>
        <w:r>
          <w:fldChar w:fldCharType="end"/>
        </w:r>
      </w:hyperlink>
    </w:p>
    <w:p>
      <w:pPr>
        <w:pStyle w:val="TOC2"/>
        <w:tabs>
          <w:tab w:val="right" w:leader="dot" w:pos="8306"/>
        </w:tabs>
      </w:pPr>
      <w:hyperlink w:anchor="_Toc10232" w:history="1">
        <w:r>
          <w:rPr>
            <w:rFonts w:ascii="仿宋" w:eastAsia="仿宋" w:hAnsi="仿宋" w:cs="仿宋" w:hint="eastAsia"/>
            <w:lang w:eastAsia="zh-CN"/>
          </w:rPr>
          <w:t>(三)、外部审计准备</w:t>
        </w:r>
        <w:r>
          <w:tab/>
        </w:r>
        <w:r>
          <w:fldChar w:fldCharType="begin"/>
        </w:r>
        <w:r>
          <w:instrText xml:space="preserve"> PAGEREF _Toc10232 \h </w:instrText>
        </w:r>
        <w:r>
          <w:fldChar w:fldCharType="separate"/>
        </w:r>
        <w:r>
          <w:t>38</w:t>
        </w:r>
        <w:r>
          <w:fldChar w:fldCharType="end"/>
        </w:r>
      </w:hyperlink>
    </w:p>
    <w:p>
      <w:pPr>
        <w:pStyle w:val="TOC2"/>
        <w:tabs>
          <w:tab w:val="right" w:leader="dot" w:pos="8306"/>
        </w:tabs>
      </w:pPr>
      <w:hyperlink w:anchor="_Toc23236" w:history="1">
        <w:r>
          <w:rPr>
            <w:rFonts w:ascii="仿宋" w:eastAsia="仿宋" w:hAnsi="仿宋" w:cs="仿宋" w:hint="eastAsia"/>
            <w:lang w:eastAsia="zh-CN"/>
          </w:rPr>
          <w:t>(四)、审计结果整改</w:t>
        </w:r>
        <w:r>
          <w:tab/>
        </w:r>
        <w:r>
          <w:fldChar w:fldCharType="begin"/>
        </w:r>
        <w:r>
          <w:instrText xml:space="preserve"> PAGEREF _Toc23236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0" w:history="1">
        <w:r>
          <w:rPr>
            <w:rFonts w:ascii="仿宋" w:eastAsia="仿宋" w:hAnsi="仿宋" w:cs="仿宋" w:hint="eastAsia"/>
            <w:lang w:eastAsia="zh-CN"/>
          </w:rPr>
          <w:t>十、风险评估</w:t>
        </w:r>
        <w:r>
          <w:tab/>
        </w:r>
        <w:r>
          <w:fldChar w:fldCharType="begin"/>
        </w:r>
        <w:r>
          <w:instrText xml:space="preserve"> PAGEREF _Toc15320 \h </w:instrText>
        </w:r>
        <w:r>
          <w:fldChar w:fldCharType="separate"/>
        </w:r>
        <w:r>
          <w:t>38</w:t>
        </w:r>
        <w:r>
          <w:fldChar w:fldCharType="end"/>
        </w:r>
      </w:hyperlink>
    </w:p>
    <w:p>
      <w:pPr>
        <w:pStyle w:val="TOC2"/>
        <w:tabs>
          <w:tab w:val="right" w:leader="dot" w:pos="8306"/>
        </w:tabs>
      </w:pPr>
      <w:hyperlink w:anchor="_Toc481" w:history="1">
        <w:r>
          <w:rPr>
            <w:rFonts w:ascii="仿宋" w:eastAsia="仿宋" w:hAnsi="仿宋" w:cs="仿宋" w:hint="eastAsia"/>
            <w:lang w:eastAsia="zh-CN"/>
          </w:rPr>
          <w:t>(一)、项目风险分析</w:t>
        </w:r>
        <w:r>
          <w:tab/>
        </w:r>
        <w:r>
          <w:fldChar w:fldCharType="begin"/>
        </w:r>
        <w:r>
          <w:instrText xml:space="preserve"> PAGEREF _Toc481 \h </w:instrText>
        </w:r>
        <w:r>
          <w:fldChar w:fldCharType="separate"/>
        </w:r>
        <w:r>
          <w:t>38</w:t>
        </w:r>
        <w:r>
          <w:fldChar w:fldCharType="end"/>
        </w:r>
      </w:hyperlink>
    </w:p>
    <w:p>
      <w:pPr>
        <w:pStyle w:val="TOC2"/>
        <w:tabs>
          <w:tab w:val="right" w:leader="dot" w:pos="8306"/>
        </w:tabs>
      </w:pPr>
      <w:hyperlink w:anchor="_Toc13035" w:history="1">
        <w:r>
          <w:rPr>
            <w:rFonts w:ascii="仿宋" w:eastAsia="仿宋" w:hAnsi="仿宋" w:cs="仿宋" w:hint="eastAsia"/>
            <w:lang w:eastAsia="zh-CN"/>
          </w:rPr>
          <w:t>(二)、项目风险对策</w:t>
        </w:r>
        <w:r>
          <w:tab/>
        </w:r>
        <w:r>
          <w:fldChar w:fldCharType="begin"/>
        </w:r>
        <w:r>
          <w:instrText xml:space="preserve"> PAGEREF _Toc13035 \h </w:instrText>
        </w:r>
        <w:r>
          <w:fldChar w:fldCharType="separate"/>
        </w:r>
        <w:r>
          <w:t>40</w:t>
        </w:r>
        <w:r>
          <w:fldChar w:fldCharType="end"/>
        </w:r>
      </w:hyperlink>
    </w:p>
    <w:p>
      <w:pPr>
        <w:pStyle w:val="TOC1"/>
        <w:tabs>
          <w:tab w:val="right" w:leader="dot" w:pos="8306"/>
        </w:tabs>
      </w:pPr>
      <w:hyperlink w:anchor="_Toc6536" w:history="1">
        <w:r>
          <w:rPr>
            <w:rFonts w:ascii="仿宋" w:eastAsia="仿宋" w:hAnsi="仿宋" w:cs="仿宋" w:hint="eastAsia"/>
            <w:lang w:eastAsia="zh-CN"/>
          </w:rPr>
          <w:t>十一、市场营销策略</w:t>
        </w:r>
        <w:r>
          <w:tab/>
        </w:r>
        <w:r>
          <w:fldChar w:fldCharType="begin"/>
        </w:r>
        <w:r>
          <w:instrText xml:space="preserve"> PAGEREF _Toc6536 \h </w:instrText>
        </w:r>
        <w:r>
          <w:fldChar w:fldCharType="separate"/>
        </w:r>
        <w:r>
          <w:t>42</w:t>
        </w:r>
        <w:r>
          <w:fldChar w:fldCharType="end"/>
        </w:r>
      </w:hyperlink>
    </w:p>
    <w:p>
      <w:pPr>
        <w:pStyle w:val="TOC2"/>
        <w:tabs>
          <w:tab w:val="right" w:leader="dot" w:pos="8306"/>
        </w:tabs>
      </w:pPr>
      <w:hyperlink w:anchor="_Toc12018" w:history="1">
        <w:r>
          <w:rPr>
            <w:rFonts w:ascii="仿宋" w:eastAsia="仿宋" w:hAnsi="仿宋" w:cs="仿宋" w:hint="eastAsia"/>
            <w:lang w:eastAsia="zh-CN"/>
          </w:rPr>
          <w:t>(一)、市场定位与目标客户</w:t>
        </w:r>
        <w:r>
          <w:tab/>
        </w:r>
        <w:r>
          <w:fldChar w:fldCharType="begin"/>
        </w:r>
        <w:r>
          <w:instrText xml:space="preserve"> PAGEREF _Toc12018 \h </w:instrText>
        </w:r>
        <w:r>
          <w:fldChar w:fldCharType="separate"/>
        </w:r>
        <w:r>
          <w:t>42</w:t>
        </w:r>
        <w:r>
          <w:fldChar w:fldCharType="end"/>
        </w:r>
      </w:hyperlink>
    </w:p>
    <w:p>
      <w:pPr>
        <w:pStyle w:val="TOC2"/>
        <w:tabs>
          <w:tab w:val="right" w:leader="dot" w:pos="8306"/>
        </w:tabs>
      </w:pPr>
      <w:hyperlink w:anchor="_Toc12198" w:history="1">
        <w:r>
          <w:rPr>
            <w:rFonts w:ascii="仿宋" w:eastAsia="仿宋" w:hAnsi="仿宋" w:cs="仿宋" w:hint="eastAsia"/>
            <w:lang w:eastAsia="zh-CN"/>
          </w:rPr>
          <w:t>(二)、产品定位及差异化策略</w:t>
        </w:r>
        <w:r>
          <w:tab/>
        </w:r>
        <w:r>
          <w:fldChar w:fldCharType="begin"/>
        </w:r>
        <w:r>
          <w:instrText xml:space="preserve"> PAGEREF _Toc12198 \h </w:instrText>
        </w:r>
        <w:r>
          <w:fldChar w:fldCharType="separate"/>
        </w:r>
        <w:r>
          <w:t>43</w:t>
        </w:r>
        <w:r>
          <w:fldChar w:fldCharType="end"/>
        </w:r>
      </w:hyperlink>
    </w:p>
    <w:p>
      <w:pPr>
        <w:pStyle w:val="TOC2"/>
        <w:tabs>
          <w:tab w:val="right" w:leader="dot" w:pos="8306"/>
        </w:tabs>
      </w:pPr>
      <w:hyperlink w:anchor="_Toc21667" w:history="1">
        <w:r>
          <w:rPr>
            <w:rFonts w:ascii="仿宋" w:eastAsia="仿宋" w:hAnsi="仿宋" w:cs="仿宋" w:hint="eastAsia"/>
            <w:lang w:eastAsia="zh-CN"/>
          </w:rPr>
          <w:t>(三)、价格策略</w:t>
        </w:r>
        <w:r>
          <w:tab/>
        </w:r>
        <w:r>
          <w:fldChar w:fldCharType="begin"/>
        </w:r>
        <w:r>
          <w:instrText xml:space="preserve"> PAGEREF _Toc21667 \h </w:instrText>
        </w:r>
        <w:r>
          <w:fldChar w:fldCharType="separate"/>
        </w:r>
        <w:r>
          <w:t>44</w:t>
        </w:r>
        <w:r>
          <w:fldChar w:fldCharType="end"/>
        </w:r>
      </w:hyperlink>
    </w:p>
    <w:p>
      <w:pPr>
        <w:pStyle w:val="TOC2"/>
        <w:tabs>
          <w:tab w:val="right" w:leader="dot" w:pos="8306"/>
        </w:tabs>
      </w:pPr>
      <w:hyperlink w:anchor="_Toc29324" w:history="1">
        <w:r>
          <w:rPr>
            <w:rFonts w:ascii="仿宋" w:eastAsia="仿宋" w:hAnsi="仿宋" w:cs="仿宋" w:hint="eastAsia"/>
            <w:lang w:eastAsia="zh-CN"/>
          </w:rPr>
          <w:t>(四)、销售渠道与推广</w:t>
        </w:r>
        <w:r>
          <w:tab/>
        </w:r>
        <w:r>
          <w:fldChar w:fldCharType="begin"/>
        </w:r>
        <w:r>
          <w:instrText xml:space="preserve"> PAGEREF _Toc29324 \h </w:instrText>
        </w:r>
        <w:r>
          <w:fldChar w:fldCharType="separate"/>
        </w:r>
        <w:r>
          <w:t>45</w:t>
        </w:r>
        <w:r>
          <w:fldChar w:fldCharType="end"/>
        </w:r>
      </w:hyperlink>
    </w:p>
    <w:p>
      <w:pPr>
        <w:pStyle w:val="TOC2"/>
        <w:tabs>
          <w:tab w:val="right" w:leader="dot" w:pos="8306"/>
        </w:tabs>
      </w:pPr>
      <w:hyperlink w:anchor="_Toc11172" w:history="1">
        <w:r>
          <w:rPr>
            <w:rFonts w:ascii="仿宋" w:eastAsia="仿宋" w:hAnsi="仿宋" w:cs="仿宋" w:hint="eastAsia"/>
            <w:lang w:eastAsia="zh-CN"/>
          </w:rPr>
          <w:t>(五)、市场营销风险与对策</w:t>
        </w:r>
        <w:r>
          <w:tab/>
        </w:r>
        <w:r>
          <w:fldChar w:fldCharType="begin"/>
        </w:r>
        <w:r>
          <w:instrText xml:space="preserve"> PAGEREF _Toc11172 \h </w:instrText>
        </w:r>
        <w:r>
          <w:fldChar w:fldCharType="separate"/>
        </w:r>
        <w:r>
          <w:t>46</w:t>
        </w:r>
        <w:r>
          <w:fldChar w:fldCharType="end"/>
        </w:r>
      </w:hyperlink>
    </w:p>
    <w:p>
      <w:pPr>
        <w:pStyle w:val="TOC1"/>
        <w:tabs>
          <w:tab w:val="right" w:leader="dot" w:pos="8306"/>
        </w:tabs>
      </w:pPr>
      <w:hyperlink w:anchor="_Toc23447" w:history="1">
        <w:r>
          <w:rPr>
            <w:rFonts w:ascii="仿宋" w:eastAsia="仿宋" w:hAnsi="仿宋" w:cs="仿宋" w:hint="eastAsia"/>
            <w:lang w:eastAsia="zh-CN"/>
          </w:rPr>
          <w:t>十二、社会责任与可持续发展</w:t>
        </w:r>
        <w:r>
          <w:tab/>
        </w:r>
        <w:r>
          <w:fldChar w:fldCharType="begin"/>
        </w:r>
        <w:r>
          <w:instrText xml:space="preserve"> PAGEREF _Toc23447 \h </w:instrText>
        </w:r>
        <w:r>
          <w:fldChar w:fldCharType="separate"/>
        </w:r>
        <w:r>
          <w:t>47</w:t>
        </w:r>
        <w:r>
          <w:fldChar w:fldCharType="end"/>
        </w:r>
      </w:hyperlink>
    </w:p>
    <w:p>
      <w:pPr>
        <w:pStyle w:val="TOC2"/>
        <w:tabs>
          <w:tab w:val="right" w:leader="dot" w:pos="8306"/>
        </w:tabs>
      </w:pPr>
      <w:hyperlink w:anchor="_Toc16119" w:history="1">
        <w:r>
          <w:rPr>
            <w:rFonts w:ascii="仿宋" w:eastAsia="仿宋" w:hAnsi="仿宋" w:cs="仿宋" w:hint="eastAsia"/>
            <w:lang w:eastAsia="zh-CN"/>
          </w:rPr>
          <w:t>(一)、社会责任理念</w:t>
        </w:r>
        <w:r>
          <w:tab/>
        </w:r>
        <w:r>
          <w:fldChar w:fldCharType="begin"/>
        </w:r>
        <w:r>
          <w:instrText xml:space="preserve"> PAGEREF _Toc16119 \h </w:instrText>
        </w:r>
        <w:r>
          <w:fldChar w:fldCharType="separate"/>
        </w:r>
        <w:r>
          <w:t>47</w:t>
        </w:r>
        <w:r>
          <w:fldChar w:fldCharType="end"/>
        </w:r>
      </w:hyperlink>
    </w:p>
    <w:p>
      <w:pPr>
        <w:pStyle w:val="TOC2"/>
        <w:tabs>
          <w:tab w:val="right" w:leader="dot" w:pos="8306"/>
        </w:tabs>
      </w:pPr>
      <w:hyperlink w:anchor="_Toc27736" w:history="1">
        <w:r>
          <w:rPr>
            <w:rFonts w:ascii="仿宋" w:eastAsia="仿宋" w:hAnsi="仿宋" w:cs="仿宋" w:hint="eastAsia"/>
            <w:lang w:eastAsia="zh-CN"/>
          </w:rPr>
          <w:t>(二)、可持续发展策略</w:t>
        </w:r>
        <w:r>
          <w:tab/>
        </w:r>
        <w:r>
          <w:fldChar w:fldCharType="begin"/>
        </w:r>
        <w:r>
          <w:instrText xml:space="preserve"> PAGEREF _Toc27736 \h </w:instrText>
        </w:r>
        <w:r>
          <w:fldChar w:fldCharType="separate"/>
        </w:r>
        <w:r>
          <w:t>48</w:t>
        </w:r>
        <w:r>
          <w:fldChar w:fldCharType="end"/>
        </w:r>
      </w:hyperlink>
    </w:p>
    <w:p>
      <w:pPr>
        <w:pStyle w:val="TOC2"/>
        <w:tabs>
          <w:tab w:val="right" w:leader="dot" w:pos="8306"/>
        </w:tabs>
      </w:pPr>
      <w:hyperlink w:anchor="_Toc2596" w:history="1">
        <w:r>
          <w:rPr>
            <w:rFonts w:ascii="仿宋" w:eastAsia="仿宋" w:hAnsi="仿宋" w:cs="仿宋" w:hint="eastAsia"/>
            <w:lang w:eastAsia="zh-CN"/>
          </w:rPr>
          <w:t>(三)、社会责任实施方案</w:t>
        </w:r>
        <w:r>
          <w:tab/>
        </w:r>
        <w:r>
          <w:fldChar w:fldCharType="begin"/>
        </w:r>
        <w:r>
          <w:instrText xml:space="preserve"> PAGEREF _Toc2596 \h </w:instrText>
        </w:r>
        <w:r>
          <w:fldChar w:fldCharType="separate"/>
        </w:r>
        <w:r>
          <w:t>49</w:t>
        </w:r>
        <w:r>
          <w:fldChar w:fldCharType="end"/>
        </w:r>
      </w:hyperlink>
    </w:p>
    <w:p>
      <w:pPr>
        <w:pStyle w:val="TOC2"/>
        <w:tabs>
          <w:tab w:val="right" w:leader="dot" w:pos="8306"/>
        </w:tabs>
      </w:pPr>
      <w:hyperlink w:anchor="_Toc31139" w:history="1">
        <w:r>
          <w:rPr>
            <w:rFonts w:ascii="仿宋" w:eastAsia="仿宋" w:hAnsi="仿宋" w:cs="仿宋" w:hint="eastAsia"/>
            <w:lang w:eastAsia="zh-CN"/>
          </w:rPr>
          <w:t>(四)、社会影响评估</w:t>
        </w:r>
        <w:r>
          <w:tab/>
        </w:r>
        <w:r>
          <w:fldChar w:fldCharType="begin"/>
        </w:r>
        <w:r>
          <w:instrText xml:space="preserve"> PAGEREF _Toc31139 \h </w:instrText>
        </w:r>
        <w:r>
          <w:fldChar w:fldCharType="separate"/>
        </w:r>
        <w:r>
          <w:t>51</w:t>
        </w:r>
        <w:r>
          <w:fldChar w:fldCharType="end"/>
        </w:r>
      </w:hyperlink>
    </w:p>
    <w:p>
      <w:pPr>
        <w:pStyle w:val="TOC2"/>
        <w:tabs>
          <w:tab w:val="right" w:leader="dot" w:pos="8306"/>
        </w:tabs>
      </w:pPr>
      <w:hyperlink w:anchor="_Toc24684" w:history="1">
        <w:r>
          <w:rPr>
            <w:rFonts w:ascii="仿宋" w:eastAsia="仿宋" w:hAnsi="仿宋" w:cs="仿宋" w:hint="eastAsia"/>
            <w:lang w:eastAsia="zh-CN"/>
          </w:rPr>
          <w:t>(五)、环保与绿色发展</w:t>
        </w:r>
        <w:r>
          <w:tab/>
        </w:r>
        <w:r>
          <w:fldChar w:fldCharType="begin"/>
        </w:r>
        <w:r>
          <w:instrText xml:space="preserve"> PAGEREF _Toc24684 \h </w:instrText>
        </w:r>
        <w:r>
          <w:fldChar w:fldCharType="separate"/>
        </w:r>
        <w:r>
          <w:t>52</w:t>
        </w:r>
        <w:r>
          <w:fldChar w:fldCharType="end"/>
        </w:r>
      </w:hyperlink>
    </w:p>
    <w:p>
      <w:pPr>
        <w:pStyle w:val="TOC2"/>
        <w:tabs>
          <w:tab w:val="right" w:leader="dot" w:pos="8306"/>
        </w:tabs>
      </w:pPr>
      <w:hyperlink w:anchor="_Toc7279" w:history="1">
        <w:r>
          <w:rPr>
            <w:rFonts w:ascii="仿宋" w:eastAsia="仿宋" w:hAnsi="仿宋" w:cs="仿宋" w:hint="eastAsia"/>
            <w:lang w:eastAsia="zh-CN"/>
          </w:rPr>
          <w:t>(六)、社会责任履行</w:t>
        </w:r>
        <w:r>
          <w:tab/>
        </w:r>
        <w:r>
          <w:fldChar w:fldCharType="begin"/>
        </w:r>
        <w:r>
          <w:instrText xml:space="preserve"> PAGEREF _Toc7279 \h </w:instrText>
        </w:r>
        <w:r>
          <w:fldChar w:fldCharType="separate"/>
        </w:r>
        <w:r>
          <w:t>53</w:t>
        </w:r>
        <w:r>
          <w:fldChar w:fldCharType="end"/>
        </w:r>
      </w:hyperlink>
    </w:p>
    <w:p>
      <w:pPr>
        <w:pStyle w:val="TOC2"/>
        <w:tabs>
          <w:tab w:val="right" w:leader="dot" w:pos="8306"/>
        </w:tabs>
      </w:pPr>
      <w:hyperlink w:anchor="_Toc9920" w:history="1">
        <w:r>
          <w:rPr>
            <w:rFonts w:ascii="仿宋" w:eastAsia="仿宋" w:hAnsi="仿宋" w:cs="仿宋" w:hint="eastAsia"/>
            <w:lang w:eastAsia="zh-CN"/>
          </w:rPr>
          <w:t>(七)、可持续供应链管理</w:t>
        </w:r>
        <w:r>
          <w:tab/>
        </w:r>
        <w:r>
          <w:fldChar w:fldCharType="begin"/>
        </w:r>
        <w:r>
          <w:instrText xml:space="preserve"> PAGEREF _Toc9920 \h </w:instrText>
        </w:r>
        <w:r>
          <w:fldChar w:fldCharType="separate"/>
        </w:r>
        <w:r>
          <w:t>54</w:t>
        </w:r>
        <w:r>
          <w:fldChar w:fldCharType="end"/>
        </w:r>
      </w:hyperlink>
    </w:p>
    <w:p>
      <w:pPr>
        <w:pStyle w:val="TOC2"/>
        <w:tabs>
          <w:tab w:val="right" w:leader="dot" w:pos="8306"/>
        </w:tabs>
      </w:pPr>
      <w:hyperlink w:anchor="_Toc24179" w:history="1">
        <w:r>
          <w:rPr>
            <w:rFonts w:ascii="仿宋" w:eastAsia="仿宋" w:hAnsi="仿宋" w:cs="仿宋" w:hint="eastAsia"/>
            <w:lang w:eastAsia="zh-CN"/>
          </w:rPr>
          <w:t>(八)、员工可持续发展计划</w:t>
        </w:r>
        <w:r>
          <w:tab/>
        </w:r>
        <w:r>
          <w:fldChar w:fldCharType="begin"/>
        </w:r>
        <w:r>
          <w:instrText xml:space="preserve"> PAGEREF _Toc24179 \h </w:instrText>
        </w:r>
        <w:r>
          <w:fldChar w:fldCharType="separate"/>
        </w:r>
        <w:r>
          <w:t>55</w:t>
        </w:r>
        <w:r>
          <w:fldChar w:fldCharType="end"/>
        </w:r>
      </w:hyperlink>
    </w:p>
    <w:p>
      <w:pPr>
        <w:pStyle w:val="TOC1"/>
        <w:tabs>
          <w:tab w:val="right" w:leader="dot" w:pos="8306"/>
        </w:tabs>
      </w:pPr>
      <w:hyperlink w:anchor="_Toc15961" w:history="1">
        <w:r>
          <w:rPr>
            <w:rFonts w:ascii="仿宋" w:eastAsia="仿宋" w:hAnsi="仿宋" w:cs="仿宋" w:hint="eastAsia"/>
            <w:lang w:eastAsia="zh-CN"/>
          </w:rPr>
          <w:t>十三、信息化建设</w:t>
        </w:r>
        <w:r>
          <w:tab/>
        </w:r>
        <w:r>
          <w:fldChar w:fldCharType="begin"/>
        </w:r>
        <w:r>
          <w:instrText xml:space="preserve"> PAGEREF _Toc15961 \h </w:instrText>
        </w:r>
        <w:r>
          <w:fldChar w:fldCharType="separate"/>
        </w:r>
        <w:r>
          <w:t>56</w:t>
        </w:r>
        <w:r>
          <w:fldChar w:fldCharType="end"/>
        </w:r>
      </w:hyperlink>
    </w:p>
    <w:p>
      <w:pPr>
        <w:pStyle w:val="TOC2"/>
        <w:tabs>
          <w:tab w:val="right" w:leader="dot" w:pos="8306"/>
        </w:tabs>
      </w:pPr>
      <w:hyperlink w:anchor="_Toc10460" w:history="1">
        <w:r>
          <w:rPr>
            <w:rFonts w:ascii="仿宋" w:eastAsia="仿宋" w:hAnsi="仿宋" w:cs="仿宋" w:hint="eastAsia"/>
            <w:lang w:eastAsia="zh-CN"/>
          </w:rPr>
          <w:t>(一)、信息化规划</w:t>
        </w:r>
        <w:r>
          <w:tab/>
        </w:r>
        <w:r>
          <w:fldChar w:fldCharType="begin"/>
        </w:r>
        <w:r>
          <w:instrText xml:space="preserve"> PAGEREF _Toc10460 \h </w:instrText>
        </w:r>
        <w:r>
          <w:fldChar w:fldCharType="separate"/>
        </w:r>
        <w:r>
          <w:t>56</w:t>
        </w:r>
        <w:r>
          <w:fldChar w:fldCharType="end"/>
        </w:r>
      </w:hyperlink>
    </w:p>
    <w:p>
      <w:pPr>
        <w:pStyle w:val="TOC2"/>
        <w:tabs>
          <w:tab w:val="right" w:leader="dot" w:pos="8306"/>
        </w:tabs>
      </w:pPr>
      <w:hyperlink w:anchor="_Toc11551" w:history="1">
        <w:r>
          <w:rPr>
            <w:rFonts w:ascii="仿宋" w:eastAsia="仿宋" w:hAnsi="仿宋" w:cs="仿宋" w:hint="eastAsia"/>
            <w:lang w:eastAsia="zh-CN"/>
          </w:rPr>
          <w:t>(二)、信息系统建设</w:t>
        </w:r>
        <w:r>
          <w:tab/>
        </w:r>
        <w:r>
          <w:fldChar w:fldCharType="begin"/>
        </w:r>
        <w:r>
          <w:instrText xml:space="preserve"> PAGEREF _Toc11551 \h </w:instrText>
        </w:r>
        <w:r>
          <w:fldChar w:fldCharType="separate"/>
        </w:r>
        <w:r>
          <w:t>57</w:t>
        </w:r>
        <w:r>
          <w:fldChar w:fldCharType="end"/>
        </w:r>
      </w:hyperlink>
    </w:p>
    <w:p>
      <w:pPr>
        <w:pStyle w:val="TOC2"/>
        <w:tabs>
          <w:tab w:val="right" w:leader="dot" w:pos="8306"/>
        </w:tabs>
      </w:pPr>
      <w:hyperlink w:anchor="_Toc28060" w:history="1">
        <w:r>
          <w:rPr>
            <w:rFonts w:ascii="仿宋" w:eastAsia="仿宋" w:hAnsi="仿宋" w:cs="仿宋" w:hint="eastAsia"/>
            <w:lang w:eastAsia="zh-CN"/>
          </w:rPr>
          <w:t>(三)、数据保护与隐私保护</w:t>
        </w:r>
        <w:r>
          <w:tab/>
        </w:r>
        <w:r>
          <w:fldChar w:fldCharType="begin"/>
        </w:r>
        <w:r>
          <w:instrText xml:space="preserve"> PAGEREF _Toc28060 \h </w:instrText>
        </w:r>
        <w:r>
          <w:fldChar w:fldCharType="separate"/>
        </w:r>
        <w:r>
          <w:t>58</w:t>
        </w:r>
        <w:r>
          <w:fldChar w:fldCharType="end"/>
        </w:r>
      </w:hyperlink>
    </w:p>
    <w:p>
      <w:pPr>
        <w:pStyle w:val="TOC1"/>
        <w:tabs>
          <w:tab w:val="right" w:leader="dot" w:pos="8306"/>
        </w:tabs>
      </w:pPr>
      <w:hyperlink w:anchor="_Toc14920" w:history="1">
        <w:r>
          <w:rPr>
            <w:rFonts w:ascii="仿宋" w:eastAsia="仿宋" w:hAnsi="仿宋" w:cs="仿宋" w:hint="eastAsia"/>
            <w:lang w:eastAsia="zh-CN"/>
          </w:rPr>
          <w:t>十四、合同与法务管理</w:t>
        </w:r>
        <w:r>
          <w:tab/>
        </w:r>
        <w:r>
          <w:fldChar w:fldCharType="begin"/>
        </w:r>
        <w:r>
          <w:instrText xml:space="preserve"> PAGEREF _Toc14920 \h </w:instrText>
        </w:r>
        <w:r>
          <w:fldChar w:fldCharType="separate"/>
        </w:r>
        <w:r>
          <w:t>59</w:t>
        </w:r>
        <w:r>
          <w:fldChar w:fldCharType="end"/>
        </w:r>
      </w:hyperlink>
    </w:p>
    <w:p>
      <w:pPr>
        <w:pStyle w:val="TOC2"/>
        <w:tabs>
          <w:tab w:val="right" w:leader="dot" w:pos="8306"/>
        </w:tabs>
      </w:pPr>
      <w:hyperlink w:anchor="_Toc2063" w:history="1">
        <w:r>
          <w:rPr>
            <w:rFonts w:ascii="仿宋" w:eastAsia="仿宋" w:hAnsi="仿宋" w:cs="仿宋" w:hint="eastAsia"/>
            <w:lang w:eastAsia="zh-CN"/>
          </w:rPr>
          <w:t>(一)、合同管理</w:t>
        </w:r>
        <w:r>
          <w:tab/>
        </w:r>
        <w:r>
          <w:fldChar w:fldCharType="begin"/>
        </w:r>
        <w:r>
          <w:instrText xml:space="preserve"> PAGEREF _Toc2063 \h </w:instrText>
        </w:r>
        <w:r>
          <w:fldChar w:fldCharType="separate"/>
        </w:r>
        <w:r>
          <w:t>59</w:t>
        </w:r>
        <w:r>
          <w:fldChar w:fldCharType="end"/>
        </w:r>
      </w:hyperlink>
    </w:p>
    <w:p>
      <w:pPr>
        <w:pStyle w:val="TOC2"/>
        <w:tabs>
          <w:tab w:val="right" w:leader="dot" w:pos="8306"/>
        </w:tabs>
      </w:pPr>
      <w:hyperlink w:anchor="_Toc10442" w:history="1">
        <w:r>
          <w:rPr>
            <w:rFonts w:ascii="仿宋" w:eastAsia="仿宋" w:hAnsi="仿宋" w:cs="仿宋" w:hint="eastAsia"/>
            <w:lang w:eastAsia="zh-CN"/>
          </w:rPr>
          <w:t>(二)、法务风险分析</w:t>
        </w:r>
        <w:r>
          <w:tab/>
        </w:r>
        <w:r>
          <w:fldChar w:fldCharType="begin"/>
        </w:r>
        <w:r>
          <w:instrText xml:space="preserve"> PAGEREF _Toc10442 \h </w:instrText>
        </w:r>
        <w:r>
          <w:fldChar w:fldCharType="separate"/>
        </w:r>
        <w:r>
          <w:t>60</w:t>
        </w:r>
        <w:r>
          <w:fldChar w:fldCharType="end"/>
        </w:r>
      </w:hyperlink>
    </w:p>
    <w:p>
      <w:pPr>
        <w:pStyle w:val="TOC2"/>
        <w:tabs>
          <w:tab w:val="right" w:leader="dot" w:pos="8306"/>
        </w:tabs>
      </w:pPr>
      <w:hyperlink w:anchor="_Toc30744" w:history="1">
        <w:r>
          <w:rPr>
            <w:rFonts w:ascii="仿宋" w:eastAsia="仿宋" w:hAnsi="仿宋" w:cs="仿宋" w:hint="eastAsia"/>
            <w:lang w:eastAsia="zh-CN"/>
          </w:rPr>
          <w:t>(三)、合同纠纷解决机制</w:t>
        </w:r>
        <w:r>
          <w:tab/>
        </w:r>
        <w:r>
          <w:fldChar w:fldCharType="begin"/>
        </w:r>
        <w:r>
          <w:instrText xml:space="preserve"> PAGEREF _Toc30744 \h </w:instrText>
        </w:r>
        <w:r>
          <w:fldChar w:fldCharType="separate"/>
        </w:r>
        <w:r>
          <w:t>61</w:t>
        </w:r>
        <w:r>
          <w:fldChar w:fldCharType="end"/>
        </w:r>
      </w:hyperlink>
    </w:p>
    <w:p>
      <w:pPr>
        <w:pStyle w:val="TOC1"/>
        <w:tabs>
          <w:tab w:val="right" w:leader="dot" w:pos="8306"/>
        </w:tabs>
      </w:pPr>
      <w:hyperlink w:anchor="_Toc18078" w:history="1">
        <w:r>
          <w:rPr>
            <w:rFonts w:ascii="仿宋" w:eastAsia="仿宋" w:hAnsi="仿宋" w:cs="仿宋" w:hint="eastAsia"/>
            <w:lang w:eastAsia="zh-CN"/>
          </w:rPr>
          <w:t>十五、法律法规及环境影响评价</w:t>
        </w:r>
        <w:r>
          <w:tab/>
        </w:r>
        <w:r>
          <w:fldChar w:fldCharType="begin"/>
        </w:r>
        <w:r>
          <w:instrText xml:space="preserve"> PAGEREF _Toc18078 \h </w:instrText>
        </w:r>
        <w:r>
          <w:fldChar w:fldCharType="separate"/>
        </w:r>
        <w:r>
          <w:t>62</w:t>
        </w:r>
        <w:r>
          <w:fldChar w:fldCharType="end"/>
        </w:r>
      </w:hyperlink>
    </w:p>
    <w:p>
      <w:pPr>
        <w:pStyle w:val="TOC2"/>
        <w:tabs>
          <w:tab w:val="right" w:leader="dot" w:pos="8306"/>
        </w:tabs>
      </w:pPr>
      <w:hyperlink w:anchor="_Toc29415" w:history="1">
        <w:r>
          <w:rPr>
            <w:rFonts w:ascii="仿宋" w:eastAsia="仿宋" w:hAnsi="仿宋" w:cs="仿宋" w:hint="eastAsia"/>
            <w:lang w:eastAsia="zh-CN"/>
          </w:rPr>
          <w:t>(一)、法律法规的遵守</w:t>
        </w:r>
        <w:r>
          <w:tab/>
        </w:r>
        <w:r>
          <w:fldChar w:fldCharType="begin"/>
        </w:r>
        <w:r>
          <w:instrText xml:space="preserve"> PAGEREF _Toc29415 \h </w:instrText>
        </w:r>
        <w:r>
          <w:fldChar w:fldCharType="separate"/>
        </w:r>
        <w:r>
          <w:t>62</w:t>
        </w:r>
        <w:r>
          <w:fldChar w:fldCharType="end"/>
        </w:r>
      </w:hyperlink>
    </w:p>
    <w:p>
      <w:pPr>
        <w:pStyle w:val="TOC2"/>
        <w:tabs>
          <w:tab w:val="right" w:leader="dot" w:pos="8306"/>
        </w:tabs>
      </w:pPr>
      <w:hyperlink w:anchor="_Toc32490" w:history="1">
        <w:r>
          <w:rPr>
            <w:rFonts w:ascii="仿宋" w:eastAsia="仿宋" w:hAnsi="仿宋" w:cs="仿宋" w:hint="eastAsia"/>
            <w:lang w:eastAsia="zh-CN"/>
          </w:rPr>
          <w:t>(二)、环境影响评价</w:t>
        </w:r>
        <w:r>
          <w:tab/>
        </w:r>
        <w:r>
          <w:fldChar w:fldCharType="begin"/>
        </w:r>
        <w:r>
          <w:instrText xml:space="preserve"> PAGEREF _Toc32490 \h </w:instrText>
        </w:r>
        <w:r>
          <w:fldChar w:fldCharType="separate"/>
        </w:r>
        <w:r>
          <w:t>63</w:t>
        </w:r>
        <w:r>
          <w:fldChar w:fldCharType="end"/>
        </w:r>
      </w:hyperlink>
    </w:p>
    <w:p>
      <w:pPr>
        <w:pStyle w:val="TOC2"/>
        <w:tabs>
          <w:tab w:val="right" w:leader="dot" w:pos="8306"/>
        </w:tabs>
      </w:pPr>
      <w:hyperlink w:anchor="_Toc24311" w:history="1">
        <w:r>
          <w:rPr>
            <w:rFonts w:ascii="仿宋" w:eastAsia="仿宋" w:hAnsi="仿宋" w:cs="仿宋" w:hint="eastAsia"/>
            <w:lang w:eastAsia="zh-CN"/>
          </w:rPr>
          <w:t>(三)、环保手续办理</w:t>
        </w:r>
        <w:r>
          <w:tab/>
        </w:r>
        <w:r>
          <w:fldChar w:fldCharType="begin"/>
        </w:r>
        <w:r>
          <w:instrText xml:space="preserve"> PAGEREF _Toc24311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饲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0111"/>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7086"/>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2935"/>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7853"/>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9900"/>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4217"/>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1987"/>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饲料项目总用地面积为XX平方米，相当于XX亩，按照规划，整个场区总建筑面积预计为XX平方米。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21697"/>
      <w:r>
        <w:rPr>
          <w:rFonts w:ascii="仿宋" w:eastAsia="仿宋" w:hAnsi="仿宋" w:cs="仿宋" w:hint="eastAsia"/>
          <w:sz w:val="28"/>
          <w:lang w:eastAsia="zh-CN"/>
        </w:rPr>
        <w:t>(二)、饲料产品规划方案及生产纲领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饲料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24517"/>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18037"/>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饲料公司在技术研发方面拥有显著的优势，创新能力备受瞩目。持续投入大量资源进行研究开发和技术成果的应用，致力于构建独具核心竞争力的自主知识产权。饲料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饲料行业内积累多年研发、经营管理和市场拓展经验的资深专业人士组成。他们与公司的利益紧密相连，为公司树立了高效务实、协同合作的企业文化。饲料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饲料公司拥有一批优质的饲料行业领先客户。凭借卓越的技术创新、产品质量和服务水平，饲料公司成功树立了卓越的品牌形象，赢得了高度认可。与优质客户之间保持牢固的合作关系，使公司更深刻地理解饲料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饲料行业中占据有利的竞争地位。通过多年的深耕，公司已经在技术、品牌、运营效率等多个方面形成了竞争优势。同时，随着饲料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8735"/>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饲料公司订单急剧增加，生产规模不断扩大，各类饲料产品市场逐步开拓，公司对流动资金的需求显著增加。随着产品技术水平的提升，公司对先进生产设备和研发饲料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饲料行业整合不断加速。尽管公司在同饲料行业中已经占据了相对优势的市场地位，但与饲料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https://d.book118.com/808024057023006046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D49BB"/>
    <w:rsid w:val="282E6701"/>
    <w:rsid w:val="2CBD49BB"/>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08024057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2024-02-12T09:50:00Z</dcterms:created>
  <dcterms:modified xsi:type="dcterms:W3CDTF">2024-02-12T09:50:48Z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83BCC938E3254DDB8BC74C6B8944CB0A_11</vt:lpwstr>
  </property>
  <property fmtid="{D5CDD505-2E9C-101B-9397-08002B2CF9AE}" pid="3" name="KSOProductBuildVer">
    <vt:lpwstr>2052-12.1.0.16250</vt:lpwstr>
  </property>
</Properties>
</file>