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窑炉、熔炉及电炉竞争策略分析报告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28711" w:history="1">
        <w:r>
          <w:rPr>
            <w:rFonts w:ascii="仿宋" w:eastAsia="仿宋" w:hAnsi="仿宋" w:cs="仿宋" w:hint="eastAsia"/>
            <w:lang w:val="en-GB"/>
          </w:rPr>
          <w:t>概论</w:t>
        </w:r>
        <w:r>
          <w:tab/>
        </w:r>
        <w:r>
          <w:fldChar w:fldCharType="begin"/>
        </w:r>
        <w:r>
          <w:instrText xml:space="preserve"> PAGEREF _Toc28711 \h </w:instrText>
        </w:r>
        <w:r>
          <w:fldChar w:fldCharType="separate"/>
        </w:r>
        <w:r>
          <w:t>3</w:t>
        </w:r>
        <w:r>
          <w:fldChar w:fldCharType="end"/>
        </w:r>
      </w:hyperlink>
    </w:p>
    <w:p>
      <w:pPr>
        <w:pStyle w:val="TOC1"/>
        <w:tabs>
          <w:tab w:val="right" w:leader="dot" w:pos="8306"/>
        </w:tabs>
      </w:pPr>
      <w:hyperlink w:anchor="_Toc6665" w:history="1">
        <w:r>
          <w:rPr>
            <w:rFonts w:ascii="仿宋" w:eastAsia="仿宋" w:hAnsi="仿宋" w:cs="仿宋" w:hint="eastAsia"/>
            <w:lang w:val="en-GB"/>
          </w:rPr>
          <w:t>一、窑炉、熔炉及电炉行业发展现状</w:t>
        </w:r>
        <w:r>
          <w:tab/>
        </w:r>
        <w:r>
          <w:fldChar w:fldCharType="begin"/>
        </w:r>
        <w:r>
          <w:instrText xml:space="preserve"> PAGEREF _Toc6665 \h </w:instrText>
        </w:r>
        <w:r>
          <w:fldChar w:fldCharType="separate"/>
        </w:r>
        <w:r>
          <w:t>3</w:t>
        </w:r>
        <w:r>
          <w:fldChar w:fldCharType="end"/>
        </w:r>
      </w:hyperlink>
    </w:p>
    <w:p>
      <w:pPr>
        <w:pStyle w:val="TOC2"/>
        <w:tabs>
          <w:tab w:val="right" w:leader="dot" w:pos="8306"/>
        </w:tabs>
      </w:pPr>
      <w:hyperlink w:anchor="_Toc12366" w:history="1">
        <w:r>
          <w:rPr>
            <w:rFonts w:ascii="仿宋" w:eastAsia="仿宋" w:hAnsi="仿宋" w:cs="仿宋" w:hint="eastAsia"/>
            <w:lang w:val="en-GB"/>
          </w:rPr>
          <w:t>(一)、窑炉、熔炉及电炉行业整体概况</w:t>
        </w:r>
        <w:r>
          <w:tab/>
        </w:r>
        <w:r>
          <w:fldChar w:fldCharType="begin"/>
        </w:r>
        <w:r>
          <w:instrText xml:space="preserve"> PAGEREF _Toc12366 \h </w:instrText>
        </w:r>
        <w:r>
          <w:fldChar w:fldCharType="separate"/>
        </w:r>
        <w:r>
          <w:t>3</w:t>
        </w:r>
        <w:r>
          <w:fldChar w:fldCharType="end"/>
        </w:r>
      </w:hyperlink>
    </w:p>
    <w:p>
      <w:pPr>
        <w:pStyle w:val="TOC2"/>
        <w:tabs>
          <w:tab w:val="right" w:leader="dot" w:pos="8306"/>
        </w:tabs>
      </w:pPr>
      <w:hyperlink w:anchor="_Toc8300" w:history="1">
        <w:r>
          <w:rPr>
            <w:rFonts w:ascii="仿宋" w:eastAsia="仿宋" w:hAnsi="仿宋" w:cs="仿宋" w:hint="eastAsia"/>
            <w:lang w:val="en-GB"/>
          </w:rPr>
          <w:t>(二)、技术创新与发展</w:t>
        </w:r>
        <w:r>
          <w:tab/>
        </w:r>
        <w:r>
          <w:fldChar w:fldCharType="begin"/>
        </w:r>
        <w:r>
          <w:instrText xml:space="preserve"> PAGEREF _Toc8300 \h </w:instrText>
        </w:r>
        <w:r>
          <w:fldChar w:fldCharType="separate"/>
        </w:r>
        <w:r>
          <w:t>4</w:t>
        </w:r>
        <w:r>
          <w:fldChar w:fldCharType="end"/>
        </w:r>
      </w:hyperlink>
    </w:p>
    <w:p>
      <w:pPr>
        <w:pStyle w:val="TOC2"/>
        <w:tabs>
          <w:tab w:val="right" w:leader="dot" w:pos="8306"/>
        </w:tabs>
      </w:pPr>
      <w:hyperlink w:anchor="_Toc11071" w:history="1">
        <w:r>
          <w:rPr>
            <w:rFonts w:ascii="仿宋" w:eastAsia="仿宋" w:hAnsi="仿宋" w:cs="仿宋" w:hint="eastAsia"/>
            <w:lang w:val="en-GB"/>
          </w:rPr>
          <w:t>(三)、政策与法规</w:t>
        </w:r>
        <w:r>
          <w:tab/>
        </w:r>
        <w:r>
          <w:fldChar w:fldCharType="begin"/>
        </w:r>
        <w:r>
          <w:instrText xml:space="preserve"> PAGEREF _Toc11071 \h </w:instrText>
        </w:r>
        <w:r>
          <w:fldChar w:fldCharType="separate"/>
        </w:r>
        <w:r>
          <w:t>5</w:t>
        </w:r>
        <w:r>
          <w:fldChar w:fldCharType="end"/>
        </w:r>
      </w:hyperlink>
    </w:p>
    <w:p>
      <w:pPr>
        <w:pStyle w:val="TOC2"/>
        <w:tabs>
          <w:tab w:val="right" w:leader="dot" w:pos="8306"/>
        </w:tabs>
      </w:pPr>
      <w:hyperlink w:anchor="_Toc23923" w:history="1">
        <w:r>
          <w:rPr>
            <w:rFonts w:ascii="仿宋" w:eastAsia="仿宋" w:hAnsi="仿宋" w:cs="仿宋" w:hint="eastAsia"/>
            <w:lang w:val="en-GB"/>
          </w:rPr>
          <w:t>(四)、消费者需求变化</w:t>
        </w:r>
        <w:r>
          <w:tab/>
        </w:r>
        <w:r>
          <w:fldChar w:fldCharType="begin"/>
        </w:r>
        <w:r>
          <w:instrText xml:space="preserve"> PAGEREF _Toc23923 \h </w:instrText>
        </w:r>
        <w:r>
          <w:fldChar w:fldCharType="separate"/>
        </w:r>
        <w:r>
          <w:t>6</w:t>
        </w:r>
        <w:r>
          <w:fldChar w:fldCharType="end"/>
        </w:r>
      </w:hyperlink>
    </w:p>
    <w:p>
      <w:pPr>
        <w:pStyle w:val="TOC1"/>
        <w:tabs>
          <w:tab w:val="right" w:leader="dot" w:pos="8306"/>
        </w:tabs>
      </w:pPr>
      <w:hyperlink w:anchor="_Toc25148" w:history="1">
        <w:r>
          <w:rPr>
            <w:rFonts w:ascii="仿宋" w:eastAsia="仿宋" w:hAnsi="仿宋" w:cs="仿宋" w:hint="eastAsia"/>
            <w:lang w:val="en-GB"/>
          </w:rPr>
          <w:t>二、窑炉、熔炉及电炉项目概论</w:t>
        </w:r>
        <w:r>
          <w:tab/>
        </w:r>
        <w:r>
          <w:fldChar w:fldCharType="begin"/>
        </w:r>
        <w:r>
          <w:instrText xml:space="preserve"> PAGEREF _Toc25148 \h </w:instrText>
        </w:r>
        <w:r>
          <w:fldChar w:fldCharType="separate"/>
        </w:r>
        <w:r>
          <w:t>8</w:t>
        </w:r>
        <w:r>
          <w:fldChar w:fldCharType="end"/>
        </w:r>
      </w:hyperlink>
    </w:p>
    <w:p>
      <w:pPr>
        <w:pStyle w:val="TOC2"/>
        <w:tabs>
          <w:tab w:val="right" w:leader="dot" w:pos="8306"/>
        </w:tabs>
      </w:pPr>
      <w:hyperlink w:anchor="_Toc1889" w:history="1">
        <w:r>
          <w:rPr>
            <w:rFonts w:ascii="仿宋" w:eastAsia="仿宋" w:hAnsi="仿宋" w:cs="仿宋" w:hint="eastAsia"/>
            <w:lang w:val="en-GB"/>
          </w:rPr>
          <w:t>(一)、窑炉、熔炉及电炉项目概述</w:t>
        </w:r>
        <w:r>
          <w:tab/>
        </w:r>
        <w:r>
          <w:fldChar w:fldCharType="begin"/>
        </w:r>
        <w:r>
          <w:instrText xml:space="preserve"> PAGEREF _Toc1889 \h </w:instrText>
        </w:r>
        <w:r>
          <w:fldChar w:fldCharType="separate"/>
        </w:r>
        <w:r>
          <w:t>8</w:t>
        </w:r>
        <w:r>
          <w:fldChar w:fldCharType="end"/>
        </w:r>
      </w:hyperlink>
    </w:p>
    <w:p>
      <w:pPr>
        <w:pStyle w:val="TOC2"/>
        <w:tabs>
          <w:tab w:val="right" w:leader="dot" w:pos="8306"/>
        </w:tabs>
      </w:pPr>
      <w:hyperlink w:anchor="_Toc11364" w:history="1">
        <w:r>
          <w:rPr>
            <w:rFonts w:ascii="仿宋" w:eastAsia="仿宋" w:hAnsi="仿宋" w:cs="仿宋" w:hint="eastAsia"/>
            <w:lang w:val="en-GB"/>
          </w:rPr>
          <w:t>(二)、窑炉、熔炉及电炉项目总投资及资金构成</w:t>
        </w:r>
        <w:r>
          <w:tab/>
        </w:r>
        <w:r>
          <w:fldChar w:fldCharType="begin"/>
        </w:r>
        <w:r>
          <w:instrText xml:space="preserve"> PAGEREF _Toc11364 \h </w:instrText>
        </w:r>
        <w:r>
          <w:fldChar w:fldCharType="separate"/>
        </w:r>
        <w:r>
          <w:t>9</w:t>
        </w:r>
        <w:r>
          <w:fldChar w:fldCharType="end"/>
        </w:r>
      </w:hyperlink>
    </w:p>
    <w:p>
      <w:pPr>
        <w:pStyle w:val="TOC2"/>
        <w:tabs>
          <w:tab w:val="right" w:leader="dot" w:pos="8306"/>
        </w:tabs>
      </w:pPr>
      <w:hyperlink w:anchor="_Toc13107" w:history="1">
        <w:r>
          <w:rPr>
            <w:rFonts w:ascii="仿宋" w:eastAsia="仿宋" w:hAnsi="仿宋" w:cs="仿宋" w:hint="eastAsia"/>
            <w:lang w:val="en-GB"/>
          </w:rPr>
          <w:t>(三)、资金筹措方案</w:t>
        </w:r>
        <w:r>
          <w:tab/>
        </w:r>
        <w:r>
          <w:fldChar w:fldCharType="begin"/>
        </w:r>
        <w:r>
          <w:instrText xml:space="preserve"> PAGEREF _Toc13107 \h </w:instrText>
        </w:r>
        <w:r>
          <w:fldChar w:fldCharType="separate"/>
        </w:r>
        <w:r>
          <w:t>9</w:t>
        </w:r>
        <w:r>
          <w:fldChar w:fldCharType="end"/>
        </w:r>
      </w:hyperlink>
    </w:p>
    <w:p>
      <w:pPr>
        <w:pStyle w:val="TOC2"/>
        <w:tabs>
          <w:tab w:val="right" w:leader="dot" w:pos="8306"/>
        </w:tabs>
      </w:pPr>
      <w:hyperlink w:anchor="_Toc25520" w:history="1">
        <w:r>
          <w:rPr>
            <w:rFonts w:ascii="仿宋" w:eastAsia="仿宋" w:hAnsi="仿宋" w:cs="仿宋" w:hint="eastAsia"/>
            <w:lang w:val="en-GB"/>
          </w:rPr>
          <w:t>(四)、窑炉、熔炉及电炉项目预期经济效益规划目标</w:t>
        </w:r>
        <w:r>
          <w:tab/>
        </w:r>
        <w:r>
          <w:fldChar w:fldCharType="begin"/>
        </w:r>
        <w:r>
          <w:instrText xml:space="preserve"> PAGEREF _Toc25520 \h </w:instrText>
        </w:r>
        <w:r>
          <w:fldChar w:fldCharType="separate"/>
        </w:r>
        <w:r>
          <w:t>10</w:t>
        </w:r>
        <w:r>
          <w:fldChar w:fldCharType="end"/>
        </w:r>
      </w:hyperlink>
    </w:p>
    <w:p>
      <w:pPr>
        <w:pStyle w:val="TOC2"/>
        <w:tabs>
          <w:tab w:val="right" w:leader="dot" w:pos="8306"/>
        </w:tabs>
      </w:pPr>
      <w:hyperlink w:anchor="_Toc20520" w:history="1">
        <w:r>
          <w:rPr>
            <w:rFonts w:ascii="仿宋" w:eastAsia="仿宋" w:hAnsi="仿宋" w:cs="仿宋" w:hint="eastAsia"/>
            <w:lang w:val="en-GB"/>
          </w:rPr>
          <w:t>(五)、窑炉、熔炉及电炉项目建设进度规划</w:t>
        </w:r>
        <w:r>
          <w:tab/>
        </w:r>
        <w:r>
          <w:fldChar w:fldCharType="begin"/>
        </w:r>
        <w:r>
          <w:instrText xml:space="preserve"> PAGEREF _Toc20520 \h </w:instrText>
        </w:r>
        <w:r>
          <w:fldChar w:fldCharType="separate"/>
        </w:r>
        <w:r>
          <w:t>11</w:t>
        </w:r>
        <w:r>
          <w:fldChar w:fldCharType="end"/>
        </w:r>
      </w:hyperlink>
    </w:p>
    <w:p>
      <w:pPr>
        <w:pStyle w:val="TOC1"/>
        <w:tabs>
          <w:tab w:val="right" w:leader="dot" w:pos="8306"/>
        </w:tabs>
      </w:pPr>
      <w:hyperlink w:anchor="_Toc27368" w:history="1">
        <w:r>
          <w:rPr>
            <w:rFonts w:ascii="仿宋" w:eastAsia="仿宋" w:hAnsi="仿宋" w:cs="仿宋" w:hint="eastAsia"/>
            <w:lang w:val="en-GB"/>
          </w:rPr>
          <w:t>三、员工培训与绩效提升</w:t>
        </w:r>
        <w:r>
          <w:tab/>
        </w:r>
        <w:r>
          <w:fldChar w:fldCharType="begin"/>
        </w:r>
        <w:r>
          <w:instrText xml:space="preserve"> PAGEREF _Toc27368 \h </w:instrText>
        </w:r>
        <w:r>
          <w:fldChar w:fldCharType="separate"/>
        </w:r>
        <w:r>
          <w:t>13</w:t>
        </w:r>
        <w:r>
          <w:fldChar w:fldCharType="end"/>
        </w:r>
      </w:hyperlink>
    </w:p>
    <w:p>
      <w:pPr>
        <w:pStyle w:val="TOC2"/>
        <w:tabs>
          <w:tab w:val="right" w:leader="dot" w:pos="8306"/>
        </w:tabs>
      </w:pPr>
      <w:hyperlink w:anchor="_Toc11362" w:history="1">
        <w:r>
          <w:rPr>
            <w:rFonts w:ascii="仿宋" w:eastAsia="仿宋" w:hAnsi="仿宋" w:cs="仿宋" w:hint="eastAsia"/>
            <w:lang w:val="en-GB"/>
          </w:rPr>
          <w:t>(一)、培训需求分析与计划</w:t>
        </w:r>
        <w:r>
          <w:tab/>
        </w:r>
        <w:r>
          <w:fldChar w:fldCharType="begin"/>
        </w:r>
        <w:r>
          <w:instrText xml:space="preserve"> PAGEREF _Toc11362 \h </w:instrText>
        </w:r>
        <w:r>
          <w:fldChar w:fldCharType="separate"/>
        </w:r>
        <w:r>
          <w:t>13</w:t>
        </w:r>
        <w:r>
          <w:fldChar w:fldCharType="end"/>
        </w:r>
      </w:hyperlink>
    </w:p>
    <w:p>
      <w:pPr>
        <w:pStyle w:val="TOC2"/>
        <w:tabs>
          <w:tab w:val="right" w:leader="dot" w:pos="8306"/>
        </w:tabs>
      </w:pPr>
      <w:hyperlink w:anchor="_Toc23602" w:history="1">
        <w:r>
          <w:rPr>
            <w:rFonts w:ascii="仿宋" w:eastAsia="仿宋" w:hAnsi="仿宋" w:cs="仿宋" w:hint="eastAsia"/>
            <w:lang w:val="en-GB"/>
          </w:rPr>
          <w:t>(二)、绩效评价体系与激励机制</w:t>
        </w:r>
        <w:r>
          <w:tab/>
        </w:r>
        <w:r>
          <w:fldChar w:fldCharType="begin"/>
        </w:r>
        <w:r>
          <w:instrText xml:space="preserve"> PAGEREF _Toc23602 \h </w:instrText>
        </w:r>
        <w:r>
          <w:fldChar w:fldCharType="separate"/>
        </w:r>
        <w:r>
          <w:t>14</w:t>
        </w:r>
        <w:r>
          <w:fldChar w:fldCharType="end"/>
        </w:r>
      </w:hyperlink>
    </w:p>
    <w:p>
      <w:pPr>
        <w:pStyle w:val="TOC2"/>
        <w:tabs>
          <w:tab w:val="right" w:leader="dot" w:pos="8306"/>
        </w:tabs>
      </w:pPr>
      <w:hyperlink w:anchor="_Toc13242" w:history="1">
        <w:r>
          <w:rPr>
            <w:rFonts w:ascii="仿宋" w:eastAsia="仿宋" w:hAnsi="仿宋" w:cs="仿宋" w:hint="eastAsia"/>
            <w:lang w:val="en-GB"/>
          </w:rPr>
          <w:t>(三)、职业发展规划与晋升通道</w:t>
        </w:r>
        <w:r>
          <w:tab/>
        </w:r>
        <w:r>
          <w:fldChar w:fldCharType="begin"/>
        </w:r>
        <w:r>
          <w:instrText xml:space="preserve"> PAGEREF _Toc13242 \h </w:instrText>
        </w:r>
        <w:r>
          <w:fldChar w:fldCharType="separate"/>
        </w:r>
        <w:r>
          <w:t>16</w:t>
        </w:r>
        <w:r>
          <w:fldChar w:fldCharType="end"/>
        </w:r>
      </w:hyperlink>
    </w:p>
    <w:p>
      <w:pPr>
        <w:pStyle w:val="TOC2"/>
        <w:tabs>
          <w:tab w:val="right" w:leader="dot" w:pos="8306"/>
        </w:tabs>
      </w:pPr>
      <w:hyperlink w:anchor="_Toc27944" w:history="1">
        <w:r>
          <w:rPr>
            <w:rFonts w:ascii="仿宋" w:eastAsia="仿宋" w:hAnsi="仿宋" w:cs="仿宋" w:hint="eastAsia"/>
            <w:lang w:val="en-GB"/>
          </w:rPr>
          <w:t>(四)、员工满意度与团队凝聚力</w:t>
        </w:r>
        <w:r>
          <w:tab/>
        </w:r>
        <w:r>
          <w:fldChar w:fldCharType="begin"/>
        </w:r>
        <w:r>
          <w:instrText xml:space="preserve"> PAGEREF _Toc27944 \h </w:instrText>
        </w:r>
        <w:r>
          <w:fldChar w:fldCharType="separate"/>
        </w:r>
        <w:r>
          <w:t>18</w:t>
        </w:r>
        <w:r>
          <w:fldChar w:fldCharType="end"/>
        </w:r>
      </w:hyperlink>
    </w:p>
    <w:p>
      <w:pPr>
        <w:pStyle w:val="TOC1"/>
        <w:tabs>
          <w:tab w:val="right" w:leader="dot" w:pos="8306"/>
        </w:tabs>
      </w:pPr>
      <w:hyperlink w:anchor="_Toc25084" w:history="1">
        <w:r>
          <w:rPr>
            <w:rFonts w:ascii="仿宋" w:eastAsia="仿宋" w:hAnsi="仿宋" w:cs="仿宋" w:hint="eastAsia"/>
            <w:lang w:val="en-GB"/>
          </w:rPr>
          <w:t>四、发展规划分析</w:t>
        </w:r>
        <w:r>
          <w:tab/>
        </w:r>
        <w:r>
          <w:fldChar w:fldCharType="begin"/>
        </w:r>
        <w:r>
          <w:instrText xml:space="preserve"> PAGEREF _Toc25084 \h </w:instrText>
        </w:r>
        <w:r>
          <w:fldChar w:fldCharType="separate"/>
        </w:r>
        <w:r>
          <w:t>21</w:t>
        </w:r>
        <w:r>
          <w:fldChar w:fldCharType="end"/>
        </w:r>
      </w:hyperlink>
    </w:p>
    <w:p>
      <w:pPr>
        <w:pStyle w:val="TOC2"/>
        <w:tabs>
          <w:tab w:val="right" w:leader="dot" w:pos="8306"/>
        </w:tabs>
      </w:pPr>
      <w:hyperlink w:anchor="_Toc15515" w:history="1">
        <w:r>
          <w:rPr>
            <w:rFonts w:ascii="仿宋" w:eastAsia="仿宋" w:hAnsi="仿宋" w:cs="仿宋" w:hint="eastAsia"/>
            <w:lang w:val="en-GB"/>
          </w:rPr>
          <w:t>(一)、公司发展规划</w:t>
        </w:r>
        <w:r>
          <w:tab/>
        </w:r>
        <w:r>
          <w:fldChar w:fldCharType="begin"/>
        </w:r>
        <w:r>
          <w:instrText xml:space="preserve"> PAGEREF _Toc15515 \h </w:instrText>
        </w:r>
        <w:r>
          <w:fldChar w:fldCharType="separate"/>
        </w:r>
        <w:r>
          <w:t>21</w:t>
        </w:r>
        <w:r>
          <w:fldChar w:fldCharType="end"/>
        </w:r>
      </w:hyperlink>
    </w:p>
    <w:p>
      <w:pPr>
        <w:pStyle w:val="TOC2"/>
        <w:tabs>
          <w:tab w:val="right" w:leader="dot" w:pos="8306"/>
        </w:tabs>
      </w:pPr>
      <w:hyperlink w:anchor="_Toc27676" w:history="1">
        <w:r>
          <w:rPr>
            <w:rFonts w:ascii="仿宋" w:eastAsia="仿宋" w:hAnsi="仿宋" w:cs="仿宋" w:hint="eastAsia"/>
            <w:lang w:val="en-GB"/>
          </w:rPr>
          <w:t>(二)、保障措施</w:t>
        </w:r>
        <w:r>
          <w:tab/>
        </w:r>
        <w:r>
          <w:fldChar w:fldCharType="begin"/>
        </w:r>
        <w:r>
          <w:instrText xml:space="preserve"> PAGEREF _Toc27676 \h </w:instrText>
        </w:r>
        <w:r>
          <w:fldChar w:fldCharType="separate"/>
        </w:r>
        <w:r>
          <w:t>22</w:t>
        </w:r>
        <w:r>
          <w:fldChar w:fldCharType="end"/>
        </w:r>
      </w:hyperlink>
    </w:p>
    <w:p>
      <w:pPr>
        <w:pStyle w:val="TOC1"/>
        <w:tabs>
          <w:tab w:val="right" w:leader="dot" w:pos="8306"/>
        </w:tabs>
      </w:pPr>
      <w:hyperlink w:anchor="_Toc8044" w:history="1">
        <w:r>
          <w:rPr>
            <w:rFonts w:ascii="仿宋" w:eastAsia="仿宋" w:hAnsi="仿宋" w:cs="仿宋" w:hint="eastAsia"/>
            <w:lang w:val="en-GB"/>
          </w:rPr>
          <w:t>五、市场地位与竞争战略</w:t>
        </w:r>
        <w:r>
          <w:tab/>
        </w:r>
        <w:r>
          <w:fldChar w:fldCharType="begin"/>
        </w:r>
        <w:r>
          <w:instrText xml:space="preserve"> PAGEREF _Toc8044 \h </w:instrText>
        </w:r>
        <w:r>
          <w:fldChar w:fldCharType="separate"/>
        </w:r>
        <w:r>
          <w:t>23</w:t>
        </w:r>
        <w:r>
          <w:fldChar w:fldCharType="end"/>
        </w:r>
      </w:hyperlink>
    </w:p>
    <w:p>
      <w:pPr>
        <w:pStyle w:val="TOC2"/>
        <w:tabs>
          <w:tab w:val="right" w:leader="dot" w:pos="8306"/>
        </w:tabs>
      </w:pPr>
      <w:hyperlink w:anchor="_Toc54" w:history="1">
        <w:r>
          <w:rPr>
            <w:rFonts w:ascii="仿宋" w:eastAsia="仿宋" w:hAnsi="仿宋" w:cs="仿宋" w:hint="eastAsia"/>
            <w:lang w:val="en-GB"/>
          </w:rPr>
          <w:t>(一)、顾客忠诚</w:t>
        </w:r>
        <w:r>
          <w:tab/>
        </w:r>
        <w:r>
          <w:fldChar w:fldCharType="begin"/>
        </w:r>
        <w:r>
          <w:instrText xml:space="preserve"> PAGEREF _Toc54 \h </w:instrText>
        </w:r>
        <w:r>
          <w:fldChar w:fldCharType="separate"/>
        </w:r>
        <w:r>
          <w:t>23</w:t>
        </w:r>
        <w:r>
          <w:fldChar w:fldCharType="end"/>
        </w:r>
      </w:hyperlink>
    </w:p>
    <w:p>
      <w:pPr>
        <w:pStyle w:val="TOC2"/>
        <w:tabs>
          <w:tab w:val="right" w:leader="dot" w:pos="8306"/>
        </w:tabs>
      </w:pPr>
      <w:hyperlink w:anchor="_Toc27933" w:history="1">
        <w:r>
          <w:rPr>
            <w:rFonts w:ascii="仿宋" w:eastAsia="仿宋" w:hAnsi="仿宋" w:cs="仿宋" w:hint="eastAsia"/>
            <w:lang w:val="en-GB"/>
          </w:rPr>
          <w:t>(二)、全面质量管理</w:t>
        </w:r>
        <w:r>
          <w:tab/>
        </w:r>
        <w:r>
          <w:fldChar w:fldCharType="begin"/>
        </w:r>
        <w:r>
          <w:instrText xml:space="preserve"> PAGEREF _Toc27933 \h </w:instrText>
        </w:r>
        <w:r>
          <w:fldChar w:fldCharType="separate"/>
        </w:r>
        <w:r>
          <w:t>25</w:t>
        </w:r>
        <w:r>
          <w:fldChar w:fldCharType="end"/>
        </w:r>
      </w:hyperlink>
    </w:p>
    <w:p>
      <w:pPr>
        <w:pStyle w:val="TOC2"/>
        <w:tabs>
          <w:tab w:val="right" w:leader="dot" w:pos="8306"/>
        </w:tabs>
      </w:pPr>
      <w:hyperlink w:anchor="_Toc14921" w:history="1">
        <w:r>
          <w:rPr>
            <w:rFonts w:ascii="仿宋" w:eastAsia="仿宋" w:hAnsi="仿宋" w:cs="仿宋" w:hint="eastAsia"/>
            <w:lang w:val="en-GB"/>
          </w:rPr>
          <w:t>(三)、研究市场营销学的意义</w:t>
        </w:r>
        <w:r>
          <w:tab/>
        </w:r>
        <w:r>
          <w:fldChar w:fldCharType="begin"/>
        </w:r>
        <w:r>
          <w:instrText xml:space="preserve"> PAGEREF _Toc14921 \h </w:instrText>
        </w:r>
        <w:r>
          <w:fldChar w:fldCharType="separate"/>
        </w:r>
        <w:r>
          <w:t>25</w:t>
        </w:r>
        <w:r>
          <w:fldChar w:fldCharType="end"/>
        </w:r>
      </w:hyperlink>
    </w:p>
    <w:p>
      <w:pPr>
        <w:pStyle w:val="TOC2"/>
        <w:tabs>
          <w:tab w:val="right" w:leader="dot" w:pos="8306"/>
        </w:tabs>
      </w:pPr>
      <w:hyperlink w:anchor="_Toc4622" w:history="1">
        <w:r>
          <w:rPr>
            <w:rFonts w:ascii="仿宋" w:eastAsia="仿宋" w:hAnsi="仿宋" w:cs="仿宋" w:hint="eastAsia"/>
            <w:lang w:val="en-GB"/>
          </w:rPr>
          <w:t>(四)、市场营销学的研究方法</w:t>
        </w:r>
        <w:r>
          <w:tab/>
        </w:r>
        <w:r>
          <w:fldChar w:fldCharType="begin"/>
        </w:r>
        <w:r>
          <w:instrText xml:space="preserve"> PAGEREF _Toc4622 \h </w:instrText>
        </w:r>
        <w:r>
          <w:fldChar w:fldCharType="separate"/>
        </w:r>
        <w:r>
          <w:t>27</w:t>
        </w:r>
        <w:r>
          <w:fldChar w:fldCharType="end"/>
        </w:r>
      </w:hyperlink>
    </w:p>
    <w:p>
      <w:pPr>
        <w:pStyle w:val="TOC2"/>
        <w:tabs>
          <w:tab w:val="right" w:leader="dot" w:pos="8306"/>
        </w:tabs>
      </w:pPr>
      <w:hyperlink w:anchor="_Toc7185" w:history="1">
        <w:r>
          <w:rPr>
            <w:rFonts w:ascii="仿宋" w:eastAsia="仿宋" w:hAnsi="仿宋" w:cs="仿宋" w:hint="eastAsia"/>
            <w:lang w:val="en-GB"/>
          </w:rPr>
          <w:t>(五)、选择进攻战略</w:t>
        </w:r>
        <w:r>
          <w:tab/>
        </w:r>
        <w:r>
          <w:fldChar w:fldCharType="begin"/>
        </w:r>
        <w:r>
          <w:instrText xml:space="preserve"> PAGEREF _Toc7185 \h </w:instrText>
        </w:r>
        <w:r>
          <w:fldChar w:fldCharType="separate"/>
        </w:r>
        <w:r>
          <w:t>28</w:t>
        </w:r>
        <w:r>
          <w:fldChar w:fldCharType="end"/>
        </w:r>
      </w:hyperlink>
    </w:p>
    <w:p>
      <w:pPr>
        <w:pStyle w:val="TOC2"/>
        <w:tabs>
          <w:tab w:val="right" w:leader="dot" w:pos="8306"/>
        </w:tabs>
      </w:pPr>
      <w:hyperlink w:anchor="_Toc7299" w:history="1">
        <w:r>
          <w:rPr>
            <w:rFonts w:ascii="仿宋" w:eastAsia="仿宋" w:hAnsi="仿宋" w:cs="仿宋" w:hint="eastAsia"/>
            <w:lang w:val="en-GB"/>
          </w:rPr>
          <w:t>(六)、确定战略目标与竞争对手</w:t>
        </w:r>
        <w:r>
          <w:tab/>
        </w:r>
        <w:r>
          <w:fldChar w:fldCharType="begin"/>
        </w:r>
        <w:r>
          <w:instrText xml:space="preserve"> PAGEREF _Toc7299 \h </w:instrText>
        </w:r>
        <w:r>
          <w:fldChar w:fldCharType="separate"/>
        </w:r>
        <w:r>
          <w:t>30</w:t>
        </w:r>
        <w:r>
          <w:fldChar w:fldCharType="end"/>
        </w:r>
      </w:hyperlink>
    </w:p>
    <w:p>
      <w:pPr>
        <w:pStyle w:val="TOC2"/>
        <w:tabs>
          <w:tab w:val="right" w:leader="dot" w:pos="8306"/>
        </w:tabs>
      </w:pPr>
      <w:hyperlink w:anchor="_Toc2157" w:history="1">
        <w:r>
          <w:rPr>
            <w:rFonts w:ascii="仿宋" w:eastAsia="仿宋" w:hAnsi="仿宋" w:cs="仿宋" w:hint="eastAsia"/>
            <w:lang w:val="en-GB"/>
          </w:rPr>
          <w:t>(七)、市场追随者战略</w:t>
        </w:r>
        <w:r>
          <w:tab/>
        </w:r>
        <w:r>
          <w:fldChar w:fldCharType="begin"/>
        </w:r>
        <w:r>
          <w:instrText xml:space="preserve"> PAGEREF _Toc2157 \h </w:instrText>
        </w:r>
        <w:r>
          <w:fldChar w:fldCharType="separate"/>
        </w:r>
        <w:r>
          <w:t>32</w:t>
        </w:r>
        <w:r>
          <w:fldChar w:fldCharType="end"/>
        </w:r>
      </w:hyperlink>
    </w:p>
    <w:p>
      <w:pPr>
        <w:pStyle w:val="TOC2"/>
        <w:tabs>
          <w:tab w:val="right" w:leader="dot" w:pos="8306"/>
        </w:tabs>
      </w:pPr>
      <w:hyperlink w:anchor="_Toc25311" w:history="1">
        <w:r>
          <w:rPr>
            <w:rFonts w:ascii="仿宋" w:eastAsia="仿宋" w:hAnsi="仿宋" w:cs="仿宋" w:hint="eastAsia"/>
            <w:lang w:val="en-GB"/>
          </w:rPr>
          <w:t>(八)、市场利基者战略</w:t>
        </w:r>
        <w:r>
          <w:tab/>
        </w:r>
        <w:r>
          <w:fldChar w:fldCharType="begin"/>
        </w:r>
        <w:r>
          <w:instrText xml:space="preserve"> PAGEREF _Toc25311 \h </w:instrText>
        </w:r>
        <w:r>
          <w:fldChar w:fldCharType="separate"/>
        </w:r>
        <w:r>
          <w:t>33</w:t>
        </w:r>
        <w:r>
          <w:fldChar w:fldCharType="end"/>
        </w:r>
      </w:hyperlink>
    </w:p>
    <w:p>
      <w:pPr>
        <w:pStyle w:val="TOC2"/>
        <w:tabs>
          <w:tab w:val="right" w:leader="dot" w:pos="8306"/>
        </w:tabs>
      </w:pPr>
      <w:hyperlink w:anchor="_Toc1839" w:history="1">
        <w:r>
          <w:rPr>
            <w:rFonts w:ascii="仿宋" w:eastAsia="仿宋" w:hAnsi="仿宋" w:cs="仿宋" w:hint="eastAsia"/>
            <w:lang w:val="en-GB"/>
          </w:rPr>
          <w:t>(九)、竞争战略选择</w:t>
        </w:r>
        <w:r>
          <w:tab/>
        </w:r>
        <w:r>
          <w:fldChar w:fldCharType="begin"/>
        </w:r>
        <w:r>
          <w:instrText xml:space="preserve"> PAGEREF _Toc1839 \h </w:instrText>
        </w:r>
        <w:r>
          <w:fldChar w:fldCharType="separate"/>
        </w:r>
        <w:r>
          <w:t>35</w:t>
        </w:r>
        <w:r>
          <w:fldChar w:fldCharType="end"/>
        </w:r>
      </w:hyperlink>
    </w:p>
    <w:p>
      <w:pPr>
        <w:pStyle w:val="TOC2"/>
        <w:tabs>
          <w:tab w:val="right" w:leader="dot" w:pos="8306"/>
        </w:tabs>
      </w:pPr>
      <w:hyperlink w:anchor="_Toc5306" w:history="1">
        <w:r>
          <w:rPr>
            <w:rFonts w:ascii="仿宋" w:eastAsia="仿宋" w:hAnsi="仿宋" w:cs="仿宋" w:hint="eastAsia"/>
            <w:lang w:val="en-GB"/>
          </w:rPr>
          <w:t>(十)、窑炉、熔炉及电炉行业竞争者识别</w:t>
        </w:r>
        <w:r>
          <w:tab/>
        </w:r>
        <w:r>
          <w:fldChar w:fldCharType="begin"/>
        </w:r>
        <w:r>
          <w:instrText xml:space="preserve"> PAGEREF _Toc5306 \h </w:instrText>
        </w:r>
        <w:r>
          <w:fldChar w:fldCharType="separate"/>
        </w:r>
        <w:r>
          <w:t>37</w:t>
        </w:r>
        <w:r>
          <w:fldChar w:fldCharType="end"/>
        </w:r>
      </w:hyperlink>
    </w:p>
    <w:p>
      <w:pPr>
        <w:pStyle w:val="TOC1"/>
        <w:tabs>
          <w:tab w:val="right" w:leader="dot" w:pos="8306"/>
        </w:tabs>
      </w:pPr>
      <w:hyperlink w:anchor="_Toc31827" w:history="1">
        <w:r>
          <w:rPr>
            <w:rFonts w:ascii="仿宋" w:eastAsia="仿宋" w:hAnsi="仿宋" w:cs="仿宋" w:hint="eastAsia"/>
            <w:lang w:val="en-GB"/>
          </w:rPr>
          <w:t>六、技术与生产管理</w:t>
        </w:r>
        <w:r>
          <w:tab/>
        </w:r>
        <w:r>
          <w:fldChar w:fldCharType="begin"/>
        </w:r>
        <w:r>
          <w:instrText xml:space="preserve"> PAGEREF _Toc31827 \h </w:instrText>
        </w:r>
        <w:r>
          <w:fldChar w:fldCharType="separate"/>
        </w:r>
        <w:r>
          <w:t>39</w:t>
        </w:r>
        <w:r>
          <w:fldChar w:fldCharType="end"/>
        </w:r>
      </w:hyperlink>
    </w:p>
    <w:p>
      <w:pPr>
        <w:pStyle w:val="TOC2"/>
        <w:tabs>
          <w:tab w:val="right" w:leader="dot" w:pos="8306"/>
        </w:tabs>
      </w:pPr>
      <w:hyperlink w:anchor="_Toc21958" w:history="1">
        <w:r>
          <w:rPr>
            <w:rFonts w:ascii="仿宋" w:eastAsia="仿宋" w:hAnsi="仿宋" w:cs="仿宋" w:hint="eastAsia"/>
            <w:lang w:val="en-GB"/>
          </w:rPr>
          <w:t>(一)、生产流程与工艺优化</w:t>
        </w:r>
        <w:r>
          <w:tab/>
        </w:r>
        <w:r>
          <w:fldChar w:fldCharType="begin"/>
        </w:r>
        <w:r>
          <w:instrText xml:space="preserve"> PAGEREF _Toc21958 \h </w:instrText>
        </w:r>
        <w:r>
          <w:fldChar w:fldCharType="separate"/>
        </w:r>
        <w:r>
          <w:t>39</w:t>
        </w:r>
        <w:r>
          <w:fldChar w:fldCharType="end"/>
        </w:r>
      </w:hyperlink>
    </w:p>
    <w:p>
      <w:pPr>
        <w:pStyle w:val="TOC2"/>
        <w:tabs>
          <w:tab w:val="right" w:leader="dot" w:pos="8306"/>
        </w:tabs>
      </w:pPr>
      <w:hyperlink w:anchor="_Toc5605" w:history="1">
        <w:r>
          <w:rPr>
            <w:rFonts w:ascii="仿宋" w:eastAsia="仿宋" w:hAnsi="仿宋" w:cs="仿宋" w:hint="eastAsia"/>
            <w:lang w:val="en-GB"/>
          </w:rPr>
          <w:t>(二)、技术创新与研发投入</w:t>
        </w:r>
        <w:r>
          <w:tab/>
        </w:r>
        <w:r>
          <w:fldChar w:fldCharType="begin"/>
        </w:r>
        <w:r>
          <w:instrText xml:space="preserve"> PAGEREF _Toc5605 \h </w:instrText>
        </w:r>
        <w:r>
          <w:fldChar w:fldCharType="separate"/>
        </w:r>
        <w:r>
          <w:t>40</w:t>
        </w:r>
        <w:r>
          <w:fldChar w:fldCharType="end"/>
        </w:r>
      </w:hyperlink>
    </w:p>
    <w:p>
      <w:pPr>
        <w:pStyle w:val="TOC2"/>
        <w:tabs>
          <w:tab w:val="right" w:leader="dot" w:pos="8306"/>
        </w:tabs>
      </w:pPr>
      <w:hyperlink w:anchor="_Toc14481" w:history="1">
        <w:r>
          <w:rPr>
            <w:rFonts w:ascii="仿宋" w:eastAsia="仿宋" w:hAnsi="仿宋" w:cs="仿宋" w:hint="eastAsia"/>
            <w:lang w:val="en-GB"/>
          </w:rPr>
          <w:t>(三)、设备与技术更新计划</w:t>
        </w:r>
        <w:r>
          <w:tab/>
        </w:r>
        <w:r>
          <w:fldChar w:fldCharType="begin"/>
        </w:r>
        <w:r>
          <w:instrText xml:space="preserve"> PAGEREF _Toc14481 \h </w:instrText>
        </w:r>
        <w:r>
          <w:fldChar w:fldCharType="separate"/>
        </w:r>
        <w:r>
          <w:t>41</w:t>
        </w:r>
        <w:r>
          <w:fldChar w:fldCharType="end"/>
        </w:r>
      </w:hyperlink>
    </w:p>
    <w:p>
      <w:pPr>
        <w:pStyle w:val="TOC2"/>
        <w:tabs>
          <w:tab w:val="right" w:leader="dot" w:pos="8306"/>
        </w:tabs>
      </w:pPr>
      <w:hyperlink w:anchor="_Toc3617" w:history="1">
        <w:r>
          <w:rPr>
            <w:rFonts w:ascii="仿宋" w:eastAsia="仿宋" w:hAnsi="仿宋" w:cs="仿宋" w:hint="eastAsia"/>
            <w:lang w:val="en-GB"/>
          </w:rPr>
          <w:t>(四)、质量管理与生产效率提升</w:t>
        </w:r>
        <w:r>
          <w:tab/>
        </w:r>
        <w:r>
          <w:fldChar w:fldCharType="begin"/>
        </w:r>
        <w:r>
          <w:instrText xml:space="preserve"> PAGEREF _Toc3617 \h </w:instrText>
        </w:r>
        <w:r>
          <w:fldChar w:fldCharType="separate"/>
        </w:r>
        <w:r>
          <w:t>42</w:t>
        </w:r>
        <w:r>
          <w:fldChar w:fldCharType="end"/>
        </w:r>
      </w:hyperlink>
    </w:p>
    <w:p>
      <w:pPr>
        <w:pStyle w:val="TOC1"/>
        <w:tabs>
          <w:tab w:val="right" w:leader="dot" w:pos="8306"/>
        </w:tabs>
      </w:pPr>
      <w:hyperlink w:anchor="_Toc24746" w:history="1">
        <w:r>
          <w:rPr>
            <w:rFonts w:ascii="仿宋" w:eastAsia="仿宋" w:hAnsi="仿宋" w:cs="仿宋" w:hint="eastAsia"/>
            <w:lang w:val="en-GB"/>
          </w:rPr>
          <w:t>七、窑炉、熔炉及电炉组织市场分析</w:t>
        </w:r>
        <w:r>
          <w:tab/>
        </w:r>
        <w:r>
          <w:fldChar w:fldCharType="begin"/>
        </w:r>
        <w:r>
          <w:instrText xml:space="preserve"> PAGEREF _Toc24746 \h </w:instrText>
        </w:r>
        <w:r>
          <w:fldChar w:fldCharType="separate"/>
        </w:r>
        <w:r>
          <w:t>43</w:t>
        </w:r>
        <w:r>
          <w:fldChar w:fldCharType="end"/>
        </w:r>
      </w:hyperlink>
    </w:p>
    <w:p>
      <w:pPr>
        <w:pStyle w:val="TOC2"/>
        <w:tabs>
          <w:tab w:val="right" w:leader="dot" w:pos="8306"/>
        </w:tabs>
      </w:pPr>
      <w:hyperlink w:anchor="_Toc2963" w:history="1">
        <w:r>
          <w:rPr>
            <w:rFonts w:ascii="仿宋" w:eastAsia="仿宋" w:hAnsi="仿宋" w:cs="仿宋" w:hint="eastAsia"/>
            <w:lang w:val="en-GB"/>
          </w:rPr>
          <w:t>(一)、组织结构</w:t>
        </w:r>
        <w:r>
          <w:tab/>
        </w:r>
        <w:r>
          <w:fldChar w:fldCharType="begin"/>
        </w:r>
        <w:r>
          <w:instrText xml:space="preserve"> PAGEREF _Toc2963 \h </w:instrText>
        </w:r>
        <w:r>
          <w:fldChar w:fldCharType="separate"/>
        </w:r>
        <w:r>
          <w:t>43</w:t>
        </w:r>
        <w:r>
          <w:fldChar w:fldCharType="end"/>
        </w:r>
      </w:hyperlink>
    </w:p>
    <w:p>
      <w:pPr>
        <w:pStyle w:val="TOC2"/>
        <w:tabs>
          <w:tab w:val="right" w:leader="dot" w:pos="8306"/>
        </w:tabs>
      </w:pPr>
      <w:hyperlink w:anchor="_Toc3773" w:history="1">
        <w:r>
          <w:rPr>
            <w:rFonts w:ascii="仿宋" w:eastAsia="仿宋" w:hAnsi="仿宋" w:cs="仿宋" w:hint="eastAsia"/>
            <w:lang w:val="en-GB"/>
          </w:rPr>
          <w:t>(二)、决策机制</w:t>
        </w:r>
        <w:r>
          <w:tab/>
        </w:r>
        <w:r>
          <w:fldChar w:fldCharType="begin"/>
        </w:r>
        <w:r>
          <w:instrText xml:space="preserve"> PAGEREF _Toc3773 \h </w:instrText>
        </w:r>
        <w:r>
          <w:fldChar w:fldCharType="separate"/>
        </w:r>
        <w:r>
          <w:t>45</w:t>
        </w:r>
        <w:r>
          <w:fldChar w:fldCharType="end"/>
        </w:r>
      </w:hyperlink>
    </w:p>
    <w:p>
      <w:pPr>
        <w:pStyle w:val="TOC2"/>
        <w:tabs>
          <w:tab w:val="right" w:leader="dot" w:pos="8306"/>
        </w:tabs>
      </w:pPr>
      <w:hyperlink w:anchor="_Toc30531" w:history="1">
        <w:r>
          <w:rPr>
            <w:rFonts w:ascii="仿宋" w:eastAsia="仿宋" w:hAnsi="仿宋" w:cs="仿宋" w:hint="eastAsia"/>
            <w:lang w:val="en-GB"/>
          </w:rPr>
          <w:t>(三)、企业文化</w:t>
        </w:r>
        <w:r>
          <w:tab/>
        </w:r>
        <w:r>
          <w:fldChar w:fldCharType="begin"/>
        </w:r>
        <w:r>
          <w:instrText xml:space="preserve"> PAGEREF _Toc30531 \h </w:instrText>
        </w:r>
        <w:r>
          <w:fldChar w:fldCharType="separate"/>
        </w:r>
        <w:r>
          <w:t>46</w:t>
        </w:r>
        <w:r>
          <w:fldChar w:fldCharType="end"/>
        </w:r>
      </w:hyperlink>
    </w:p>
    <w:p>
      <w:pPr>
        <w:pStyle w:val="TOC2"/>
        <w:tabs>
          <w:tab w:val="right" w:leader="dot" w:pos="8306"/>
        </w:tabs>
      </w:pPr>
      <w:hyperlink w:anchor="_Toc11922" w:history="1">
        <w:r>
          <w:rPr>
            <w:rFonts w:ascii="仿宋" w:eastAsia="仿宋" w:hAnsi="仿宋" w:cs="仿宋" w:hint="eastAsia"/>
            <w:lang w:val="en-GB"/>
          </w:rPr>
          <w:t>(四)、供应商关系</w:t>
        </w:r>
        <w:r>
          <w:tab/>
        </w:r>
        <w:r>
          <w:fldChar w:fldCharType="begin"/>
        </w:r>
        <w:r>
          <w:instrText xml:space="preserve"> PAGEREF _Toc11922 \h </w:instrText>
        </w:r>
        <w:r>
          <w:fldChar w:fldCharType="separate"/>
        </w:r>
        <w:r>
          <w:t>47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496" w:history="1">
        <w:r>
          <w:rPr>
            <w:rFonts w:ascii="仿宋" w:eastAsia="仿宋" w:hAnsi="仿宋" w:cs="仿宋" w:hint="eastAsia"/>
            <w:lang w:val="en-GB"/>
          </w:rPr>
          <w:t>八、窑炉、熔炉及电炉整合营销</w:t>
        </w:r>
        <w:r>
          <w:tab/>
        </w:r>
        <w:r>
          <w:fldChar w:fldCharType="begin"/>
        </w:r>
        <w:r>
          <w:instrText xml:space="preserve"> PAGEREF _Toc8496 \h </w:instrText>
        </w:r>
        <w:r>
          <w:fldChar w:fldCharType="separate"/>
        </w:r>
        <w:r>
          <w:t>48</w:t>
        </w:r>
        <w:r>
          <w:fldChar w:fldCharType="end"/>
        </w:r>
      </w:hyperlink>
    </w:p>
    <w:p>
      <w:pPr>
        <w:pStyle w:val="TOC2"/>
        <w:tabs>
          <w:tab w:val="right" w:leader="dot" w:pos="8306"/>
        </w:tabs>
      </w:pPr>
      <w:hyperlink w:anchor="_Toc32288" w:history="1">
        <w:r>
          <w:rPr>
            <w:rFonts w:ascii="仿宋" w:eastAsia="仿宋" w:hAnsi="仿宋" w:cs="仿宋" w:hint="eastAsia"/>
            <w:lang w:val="en-GB"/>
          </w:rPr>
          <w:t>(一)、跨渠道整合</w:t>
        </w:r>
        <w:r>
          <w:tab/>
        </w:r>
        <w:r>
          <w:fldChar w:fldCharType="begin"/>
        </w:r>
        <w:r>
          <w:instrText xml:space="preserve"> PAGEREF _Toc32288 \h </w:instrText>
        </w:r>
        <w:r>
          <w:fldChar w:fldCharType="separate"/>
        </w:r>
        <w:r>
          <w:t>48</w:t>
        </w:r>
        <w:r>
          <w:fldChar w:fldCharType="end"/>
        </w:r>
      </w:hyperlink>
    </w:p>
    <w:p>
      <w:pPr>
        <w:pStyle w:val="TOC2"/>
        <w:tabs>
          <w:tab w:val="right" w:leader="dot" w:pos="8306"/>
        </w:tabs>
      </w:pPr>
      <w:hyperlink w:anchor="_Toc3493" w:history="1">
        <w:r>
          <w:rPr>
            <w:rFonts w:ascii="仿宋" w:eastAsia="仿宋" w:hAnsi="仿宋" w:cs="仿宋" w:hint="eastAsia"/>
            <w:lang w:val="en-GB"/>
          </w:rPr>
          <w:t>(二)、品牌一体化</w:t>
        </w:r>
        <w:r>
          <w:tab/>
        </w:r>
        <w:r>
          <w:fldChar w:fldCharType="begin"/>
        </w:r>
        <w:r>
          <w:instrText xml:space="preserve"> PAGEREF _Toc3493 \h </w:instrText>
        </w:r>
        <w:r>
          <w:fldChar w:fldCharType="separate"/>
        </w:r>
        <w:r>
          <w:t>50</w:t>
        </w:r>
        <w:r>
          <w:fldChar w:fldCharType="end"/>
        </w:r>
      </w:hyperlink>
    </w:p>
    <w:p>
      <w:pPr>
        <w:pStyle w:val="TOC2"/>
        <w:tabs>
          <w:tab w:val="right" w:leader="dot" w:pos="8306"/>
        </w:tabs>
      </w:pPr>
      <w:hyperlink w:anchor="_Toc24075" w:history="1">
        <w:r>
          <w:rPr>
            <w:rFonts w:ascii="仿宋" w:eastAsia="仿宋" w:hAnsi="仿宋" w:cs="仿宋" w:hint="eastAsia"/>
            <w:lang w:val="en-GB"/>
          </w:rPr>
          <w:t>(三)、数据整合</w:t>
        </w:r>
        <w:r>
          <w:tab/>
        </w:r>
        <w:r>
          <w:fldChar w:fldCharType="begin"/>
        </w:r>
        <w:r>
          <w:instrText xml:space="preserve"> PAGEREF _Toc24075 \h </w:instrText>
        </w:r>
        <w:r>
          <w:fldChar w:fldCharType="separate"/>
        </w:r>
        <w:r>
          <w:t>52</w:t>
        </w:r>
        <w:r>
          <w:fldChar w:fldCharType="end"/>
        </w:r>
      </w:hyperlink>
    </w:p>
    <w:p>
      <w:pPr>
        <w:pStyle w:val="TOC2"/>
        <w:tabs>
          <w:tab w:val="right" w:leader="dot" w:pos="8306"/>
        </w:tabs>
      </w:pPr>
      <w:hyperlink w:anchor="_Toc23081" w:history="1">
        <w:r>
          <w:rPr>
            <w:rFonts w:ascii="仿宋" w:eastAsia="仿宋" w:hAnsi="仿宋" w:cs="仿宋" w:hint="eastAsia"/>
            <w:lang w:val="en-GB"/>
          </w:rPr>
          <w:t>(四)、客户关系管理</w:t>
        </w:r>
        <w:r>
          <w:tab/>
        </w:r>
        <w:r>
          <w:fldChar w:fldCharType="begin"/>
        </w:r>
        <w:r>
          <w:instrText xml:space="preserve"> PAGEREF _Toc23081 \h </w:instrText>
        </w:r>
        <w:r>
          <w:fldChar w:fldCharType="separate"/>
        </w:r>
        <w:r>
          <w:t>54</w:t>
        </w:r>
        <w:r>
          <w:fldChar w:fldCharType="end"/>
        </w:r>
      </w:hyperlink>
    </w:p>
    <w:p>
      <w:pPr>
        <w:pStyle w:val="TOC1"/>
        <w:tabs>
          <w:tab w:val="right" w:leader="dot" w:pos="8306"/>
        </w:tabs>
      </w:pPr>
      <w:hyperlink w:anchor="_Toc8011" w:history="1">
        <w:r>
          <w:rPr>
            <w:rFonts w:ascii="仿宋" w:eastAsia="仿宋" w:hAnsi="仿宋" w:cs="仿宋" w:hint="eastAsia"/>
            <w:lang w:val="en-GB"/>
          </w:rPr>
          <w:t>九、窑炉、熔炉及电炉消费者市场分析</w:t>
        </w:r>
        <w:r>
          <w:tab/>
        </w:r>
        <w:r>
          <w:fldChar w:fldCharType="begin"/>
        </w:r>
        <w:r>
          <w:instrText xml:space="preserve"> PAGEREF _Toc8011 \h </w:instrText>
        </w:r>
        <w:r>
          <w:fldChar w:fldCharType="separate"/>
        </w:r>
        <w:r>
          <w:t>57</w:t>
        </w:r>
        <w:r>
          <w:fldChar w:fldCharType="end"/>
        </w:r>
      </w:hyperlink>
    </w:p>
    <w:p>
      <w:pPr>
        <w:pStyle w:val="TOC2"/>
        <w:tabs>
          <w:tab w:val="right" w:leader="dot" w:pos="8306"/>
        </w:tabs>
      </w:pPr>
      <w:hyperlink w:anchor="_Toc24357" w:history="1">
        <w:r>
          <w:rPr>
            <w:rFonts w:ascii="仿宋" w:eastAsia="仿宋" w:hAnsi="仿宋" w:cs="仿宋" w:hint="eastAsia"/>
            <w:lang w:val="en-GB"/>
          </w:rPr>
          <w:t>(一)、目标客户群体</w:t>
        </w:r>
        <w:r>
          <w:tab/>
        </w:r>
        <w:r>
          <w:fldChar w:fldCharType="begin"/>
        </w:r>
        <w:r>
          <w:instrText xml:space="preserve"> PAGEREF _Toc24357 \h </w:instrText>
        </w:r>
        <w:r>
          <w:fldChar w:fldCharType="separate"/>
        </w:r>
        <w:r>
          <w:t>57</w:t>
        </w:r>
        <w:r>
          <w:fldChar w:fldCharType="end"/>
        </w:r>
      </w:hyperlink>
    </w:p>
    <w:p>
      <w:pPr>
        <w:pStyle w:val="TOC2"/>
        <w:tabs>
          <w:tab w:val="right" w:leader="dot" w:pos="8306"/>
        </w:tabs>
      </w:pPr>
      <w:hyperlink w:anchor="_Toc32459" w:history="1">
        <w:r>
          <w:rPr>
            <w:rFonts w:ascii="仿宋" w:eastAsia="仿宋" w:hAnsi="仿宋" w:cs="仿宋" w:hint="eastAsia"/>
            <w:lang w:val="en-GB"/>
          </w:rPr>
          <w:t>(二)、消费者需求</w:t>
        </w:r>
        <w:r>
          <w:tab/>
        </w:r>
        <w:r>
          <w:fldChar w:fldCharType="begin"/>
        </w:r>
        <w:r>
          <w:instrText xml:space="preserve"> PAGEREF _Toc32459 \h </w:instrText>
        </w:r>
        <w:r>
          <w:fldChar w:fldCharType="separate"/>
        </w:r>
        <w:r>
          <w:t>59</w:t>
        </w:r>
        <w:r>
          <w:fldChar w:fldCharType="end"/>
        </w:r>
      </w:hyperlink>
    </w:p>
    <w:p>
      <w:pPr>
        <w:pStyle w:val="TOC1"/>
        <w:tabs>
          <w:tab w:val="right" w:leader="dot" w:pos="8306"/>
        </w:tabs>
      </w:pPr>
      <w:hyperlink w:anchor="_Toc7020" w:history="1">
        <w:r>
          <w:rPr>
            <w:rFonts w:ascii="仿宋" w:eastAsia="仿宋" w:hAnsi="仿宋" w:cs="仿宋" w:hint="eastAsia"/>
            <w:lang w:val="en-GB"/>
          </w:rPr>
          <w:t>十、窑炉、熔炉及电炉行业竞争对选址的影响</w:t>
        </w:r>
        <w:r>
          <w:tab/>
        </w:r>
        <w:r>
          <w:fldChar w:fldCharType="begin"/>
        </w:r>
        <w:r>
          <w:instrText xml:space="preserve"> PAGEREF _Toc7020 \h </w:instrText>
        </w:r>
        <w:r>
          <w:fldChar w:fldCharType="separate"/>
        </w:r>
        <w:r>
          <w:t>60</w:t>
        </w:r>
        <w:r>
          <w:fldChar w:fldCharType="end"/>
        </w:r>
      </w:hyperlink>
    </w:p>
    <w:p>
      <w:pPr>
        <w:pStyle w:val="TOC2"/>
        <w:tabs>
          <w:tab w:val="right" w:leader="dot" w:pos="8306"/>
        </w:tabs>
      </w:pPr>
      <w:hyperlink w:anchor="_Toc18241" w:history="1">
        <w:r>
          <w:rPr>
            <w:rFonts w:ascii="仿宋" w:eastAsia="仿宋" w:hAnsi="仿宋" w:cs="仿宋" w:hint="eastAsia"/>
            <w:lang w:val="en-GB"/>
          </w:rPr>
          <w:t>(一)、地理位置分析</w:t>
        </w:r>
        <w:r>
          <w:tab/>
        </w:r>
        <w:r>
          <w:fldChar w:fldCharType="begin"/>
        </w:r>
        <w:r>
          <w:instrText xml:space="preserve"> PAGEREF _Toc18241 \h </w:instrText>
        </w:r>
        <w:r>
          <w:fldChar w:fldCharType="separate"/>
        </w:r>
        <w:r>
          <w:t>60</w:t>
        </w:r>
        <w:r>
          <w:fldChar w:fldCharType="end"/>
        </w:r>
      </w:hyperlink>
    </w:p>
    <w:p>
      <w:pPr>
        <w:pStyle w:val="TOC2"/>
        <w:tabs>
          <w:tab w:val="right" w:leader="dot" w:pos="8306"/>
        </w:tabs>
      </w:pPr>
      <w:hyperlink w:anchor="_Toc8520" w:history="1">
        <w:r>
          <w:rPr>
            <w:rFonts w:ascii="仿宋" w:eastAsia="仿宋" w:hAnsi="仿宋" w:cs="仿宋" w:hint="eastAsia"/>
            <w:lang w:val="en-GB"/>
          </w:rPr>
          <w:t>(二)、供应链优势</w:t>
        </w:r>
        <w:r>
          <w:tab/>
        </w:r>
        <w:r>
          <w:fldChar w:fldCharType="begin"/>
        </w:r>
        <w:r>
          <w:instrText xml:space="preserve"> PAGEREF _Toc8520 \h </w:instrText>
        </w:r>
        <w:r>
          <w:fldChar w:fldCharType="separate"/>
        </w:r>
        <w:r>
          <w:t>62</w:t>
        </w:r>
        <w:r>
          <w:fldChar w:fldCharType="end"/>
        </w:r>
      </w:hyperlink>
    </w:p>
    <w:p>
      <w:pPr>
        <w:pStyle w:val="TOC2"/>
        <w:tabs>
          <w:tab w:val="right" w:leader="dot" w:pos="8306"/>
        </w:tabs>
      </w:pPr>
      <w:hyperlink w:anchor="_Toc4755" w:history="1">
        <w:r>
          <w:rPr>
            <w:rFonts w:ascii="仿宋" w:eastAsia="仿宋" w:hAnsi="仿宋" w:cs="仿宋" w:hint="eastAsia"/>
            <w:lang w:val="en-GB"/>
          </w:rPr>
          <w:t>(三)、人才资源</w:t>
        </w:r>
        <w:r>
          <w:tab/>
        </w:r>
        <w:r>
          <w:fldChar w:fldCharType="begin"/>
        </w:r>
        <w:r>
          <w:instrText xml:space="preserve"> PAGEREF _Toc4755 \h </w:instrText>
        </w:r>
        <w:r>
          <w:fldChar w:fldCharType="separate"/>
        </w:r>
        <w:r>
          <w:t>63</w:t>
        </w:r>
        <w:r>
          <w:fldChar w:fldCharType="end"/>
        </w:r>
      </w:hyperlink>
    </w:p>
    <w:p>
      <w:pPr>
        <w:pStyle w:val="TOC2"/>
        <w:tabs>
          <w:tab w:val="right" w:leader="dot" w:pos="8306"/>
        </w:tabs>
      </w:pPr>
      <w:hyperlink w:anchor="_Toc14527" w:history="1">
        <w:r>
          <w:rPr>
            <w:rFonts w:ascii="仿宋" w:eastAsia="仿宋" w:hAnsi="仿宋" w:cs="仿宋" w:hint="eastAsia"/>
            <w:lang w:val="en-GB"/>
          </w:rPr>
          <w:t>(四)、政策支持</w:t>
        </w:r>
        <w:r>
          <w:tab/>
        </w:r>
        <w:r>
          <w:fldChar w:fldCharType="begin"/>
        </w:r>
        <w:r>
          <w:instrText xml:space="preserve"> PAGEREF _Toc14527 \h </w:instrText>
        </w:r>
        <w:r>
          <w:fldChar w:fldCharType="separate"/>
        </w:r>
        <w:r>
          <w:t>64</w:t>
        </w:r>
        <w:r>
          <w:fldChar w:fldCharType="end"/>
        </w:r>
      </w:hyperlink>
    </w:p>
    <w:p>
      <w:pPr>
        <w:pStyle w:val="TOC1"/>
        <w:tabs>
          <w:tab w:val="right" w:leader="dot" w:pos="8306"/>
        </w:tabs>
      </w:pPr>
      <w:hyperlink w:anchor="_Toc12157" w:history="1">
        <w:r>
          <w:rPr>
            <w:rFonts w:ascii="仿宋" w:eastAsia="仿宋" w:hAnsi="仿宋" w:cs="仿宋" w:hint="eastAsia"/>
            <w:lang w:val="en-GB"/>
          </w:rPr>
          <w:t>十一、窑炉、熔炉及电炉供应链管理</w:t>
        </w:r>
        <w:r>
          <w:tab/>
        </w:r>
        <w:r>
          <w:fldChar w:fldCharType="begin"/>
        </w:r>
        <w:r>
          <w:instrText xml:space="preserve"> PAGEREF _Toc12157 \h </w:instrText>
        </w:r>
        <w:r>
          <w:fldChar w:fldCharType="separate"/>
        </w:r>
        <w:r>
          <w:t>65</w:t>
        </w:r>
        <w:r>
          <w:fldChar w:fldCharType="end"/>
        </w:r>
      </w:hyperlink>
    </w:p>
    <w:p>
      <w:pPr>
        <w:pStyle w:val="TOC2"/>
        <w:tabs>
          <w:tab w:val="right" w:leader="dot" w:pos="8306"/>
        </w:tabs>
      </w:pPr>
      <w:hyperlink w:anchor="_Toc18731" w:history="1">
        <w:r>
          <w:rPr>
            <w:rFonts w:ascii="仿宋" w:eastAsia="仿宋" w:hAnsi="仿宋" w:cs="仿宋" w:hint="eastAsia"/>
            <w:lang w:val="en-GB"/>
          </w:rPr>
          <w:t>(一)、供应链优化策略</w:t>
        </w:r>
        <w:r>
          <w:tab/>
        </w:r>
        <w:r>
          <w:fldChar w:fldCharType="begin"/>
        </w:r>
        <w:r>
          <w:instrText xml:space="preserve"> PAGEREF _Toc18731 \h </w:instrText>
        </w:r>
        <w:r>
          <w:fldChar w:fldCharType="separate"/>
        </w:r>
        <w:r>
          <w:t>65</w:t>
        </w:r>
        <w:r>
          <w:fldChar w:fldCharType="end"/>
        </w:r>
      </w:hyperlink>
    </w:p>
    <w:p>
      <w:pPr>
        <w:pStyle w:val="TOC2"/>
        <w:tabs>
          <w:tab w:val="right" w:leader="dot" w:pos="8306"/>
        </w:tabs>
      </w:pPr>
      <w:hyperlink w:anchor="_Toc5466" w:history="1">
        <w:r>
          <w:rPr>
            <w:rFonts w:ascii="仿宋" w:eastAsia="仿宋" w:hAnsi="仿宋" w:cs="仿宋" w:hint="eastAsia"/>
            <w:lang w:val="en-GB"/>
          </w:rPr>
          <w:t>(二)、供应商合作与管理</w:t>
        </w:r>
        <w:r>
          <w:tab/>
        </w:r>
        <w:r>
          <w:fldChar w:fldCharType="begin"/>
        </w:r>
        <w:r>
          <w:instrText xml:space="preserve"> PAGEREF _Toc5466 \h </w:instrText>
        </w:r>
        <w:r>
          <w:fldChar w:fldCharType="separate"/>
        </w:r>
        <w:r>
          <w:t>66</w:t>
        </w:r>
        <w:r>
          <w:fldChar w:fldCharType="end"/>
        </w:r>
      </w:hyperlink>
    </w:p>
    <w:p>
      <w:pPr>
        <w:pStyle w:val="TOC2"/>
        <w:tabs>
          <w:tab w:val="right" w:leader="dot" w:pos="8306"/>
        </w:tabs>
      </w:pPr>
      <w:hyperlink w:anchor="_Toc27735" w:history="1">
        <w:r>
          <w:rPr>
            <w:rFonts w:ascii="仿宋" w:eastAsia="仿宋" w:hAnsi="仿宋" w:cs="仿宋" w:hint="eastAsia"/>
            <w:lang w:val="en-GB"/>
          </w:rPr>
          <w:t>(三)、物流与库存管理</w:t>
        </w:r>
        <w:r>
          <w:tab/>
        </w:r>
        <w:r>
          <w:fldChar w:fldCharType="begin"/>
        </w:r>
        <w:r>
          <w:instrText xml:space="preserve"> PAGEREF _Toc27735 \h </w:instrText>
        </w:r>
        <w:r>
          <w:fldChar w:fldCharType="separate"/>
        </w:r>
        <w:r>
          <w:t>67</w:t>
        </w:r>
        <w:r>
          <w:fldChar w:fldCharType="end"/>
        </w:r>
      </w:hyperlink>
    </w:p>
    <w:p>
      <w:pPr>
        <w:pStyle w:val="TOC2"/>
        <w:tabs>
          <w:tab w:val="right" w:leader="dot" w:pos="8306"/>
        </w:tabs>
      </w:pPr>
      <w:hyperlink w:anchor="_Toc24375" w:history="1">
        <w:r>
          <w:rPr>
            <w:rFonts w:ascii="仿宋" w:eastAsia="仿宋" w:hAnsi="仿宋" w:cs="仿宋" w:hint="eastAsia"/>
            <w:lang w:val="en-GB"/>
          </w:rPr>
          <w:t>(四)、风险管理与应对策略</w:t>
        </w:r>
        <w:r>
          <w:tab/>
        </w:r>
        <w:r>
          <w:fldChar w:fldCharType="begin"/>
        </w:r>
        <w:r>
          <w:instrText xml:space="preserve"> PAGEREF _Toc24375 \h </w:instrText>
        </w:r>
        <w:r>
          <w:fldChar w:fldCharType="separate"/>
        </w:r>
        <w:r>
          <w:t>68</w:t>
        </w:r>
        <w:r>
          <w:fldChar w:fldCharType="end"/>
        </w:r>
      </w:hyperlink>
    </w:p>
    <w:p>
      <w:pPr>
        <w:pStyle w:val="TOC1"/>
        <w:tabs>
          <w:tab w:val="right" w:leader="dot" w:pos="8306"/>
        </w:tabs>
      </w:pPr>
      <w:hyperlink w:anchor="_Toc24509" w:history="1">
        <w:r>
          <w:rPr>
            <w:rFonts w:ascii="仿宋" w:eastAsia="仿宋" w:hAnsi="仿宋" w:cs="仿宋" w:hint="eastAsia"/>
            <w:lang w:val="en-GB"/>
          </w:rPr>
          <w:t>十二、窑炉、熔炉及电炉行业高质量发展</w:t>
        </w:r>
        <w:r>
          <w:tab/>
        </w:r>
        <w:r>
          <w:fldChar w:fldCharType="begin"/>
        </w:r>
        <w:r>
          <w:instrText xml:space="preserve"> PAGEREF _Toc24509 \h </w:instrText>
        </w:r>
        <w:r>
          <w:fldChar w:fldCharType="separate"/>
        </w:r>
        <w:r>
          <w:t>69</w:t>
        </w:r>
        <w:r>
          <w:fldChar w:fldCharType="end"/>
        </w:r>
      </w:hyperlink>
    </w:p>
    <w:p>
      <w:pPr>
        <w:pStyle w:val="TOC2"/>
        <w:tabs>
          <w:tab w:val="right" w:leader="dot" w:pos="8306"/>
        </w:tabs>
      </w:pPr>
      <w:hyperlink w:anchor="_Toc20647" w:history="1">
        <w:r>
          <w:rPr>
            <w:rFonts w:ascii="仿宋" w:eastAsia="仿宋" w:hAnsi="仿宋" w:cs="仿宋" w:hint="eastAsia"/>
            <w:lang w:val="en-GB"/>
          </w:rPr>
          <w:t>(一)、质量管理体系</w:t>
        </w:r>
        <w:r>
          <w:tab/>
        </w:r>
        <w:r>
          <w:fldChar w:fldCharType="begin"/>
        </w:r>
        <w:r>
          <w:instrText xml:space="preserve"> PAGEREF _Toc20647 \h </w:instrText>
        </w:r>
        <w:r>
          <w:fldChar w:fldCharType="separate"/>
        </w:r>
        <w:r>
          <w:t>69</w:t>
        </w:r>
        <w:r>
          <w:fldChar w:fldCharType="end"/>
        </w:r>
      </w:hyperlink>
    </w:p>
    <w:p>
      <w:pPr>
        <w:pStyle w:val="TOC2"/>
        <w:tabs>
          <w:tab w:val="right" w:leader="dot" w:pos="8306"/>
        </w:tabs>
      </w:pPr>
      <w:hyperlink w:anchor="_Toc27814" w:history="1">
        <w:r>
          <w:rPr>
            <w:rFonts w:ascii="仿宋" w:eastAsia="仿宋" w:hAnsi="仿宋" w:cs="仿宋" w:hint="eastAsia"/>
            <w:lang w:val="en-GB"/>
          </w:rPr>
          <w:t>(二)、创新与研发投入</w:t>
        </w:r>
        <w:r>
          <w:tab/>
        </w:r>
        <w:r>
          <w:fldChar w:fldCharType="begin"/>
        </w:r>
        <w:r>
          <w:instrText xml:space="preserve"> PAGEREF _Toc27814 \h </w:instrText>
        </w:r>
        <w:r>
          <w:fldChar w:fldCharType="separate"/>
        </w:r>
        <w:r>
          <w:t>70</w:t>
        </w:r>
        <w:r>
          <w:fldChar w:fldCharType="end"/>
        </w:r>
      </w:hyperlink>
    </w:p>
    <w:p>
      <w:pPr>
        <w:pStyle w:val="TOC2"/>
        <w:tabs>
          <w:tab w:val="right" w:leader="dot" w:pos="8306"/>
        </w:tabs>
      </w:pPr>
      <w:hyperlink w:anchor="_Toc14820" w:history="1">
        <w:r>
          <w:rPr>
            <w:rFonts w:ascii="仿宋" w:eastAsia="仿宋" w:hAnsi="仿宋" w:cs="仿宋" w:hint="eastAsia"/>
            <w:lang w:val="en-GB"/>
          </w:rPr>
          <w:t>(三)、生产效率提升</w:t>
        </w:r>
        <w:r>
          <w:tab/>
        </w:r>
        <w:r>
          <w:fldChar w:fldCharType="begin"/>
        </w:r>
        <w:r>
          <w:instrText xml:space="preserve"> PAGEREF _Toc14820 \h </w:instrText>
        </w:r>
        <w:r>
          <w:fldChar w:fldCharType="separate"/>
        </w:r>
        <w:r>
          <w:t>72</w:t>
        </w:r>
        <w:r>
          <w:fldChar w:fldCharType="end"/>
        </w:r>
      </w:hyperlink>
    </w:p>
    <w:p>
      <w:pPr>
        <w:pStyle w:val="TOC2"/>
        <w:tabs>
          <w:tab w:val="right" w:leader="dot" w:pos="8306"/>
        </w:tabs>
      </w:pPr>
      <w:hyperlink w:anchor="_Toc26156" w:history="1">
        <w:r>
          <w:rPr>
            <w:rFonts w:ascii="仿宋" w:eastAsia="仿宋" w:hAnsi="仿宋" w:cs="仿宋" w:hint="eastAsia"/>
            <w:lang w:val="en-GB"/>
          </w:rPr>
          <w:t>(四)、环保与可持续发展</w:t>
        </w:r>
        <w:r>
          <w:tab/>
        </w:r>
        <w:r>
          <w:fldChar w:fldCharType="begin"/>
        </w:r>
        <w:r>
          <w:instrText xml:space="preserve"> PAGEREF _Toc26156 \h </w:instrText>
        </w:r>
        <w:r>
          <w:fldChar w:fldCharType="separate"/>
        </w:r>
        <w:r>
          <w:t>74</w:t>
        </w:r>
        <w:r>
          <w:fldChar w:fldCharType="end"/>
        </w:r>
      </w:hyperlink>
    </w:p>
    <w:p>
      <w:pPr>
        <w:pStyle w:val="TOC1"/>
        <w:tabs>
          <w:tab w:val="right" w:leader="dot" w:pos="8306"/>
        </w:tabs>
      </w:pPr>
      <w:hyperlink w:anchor="_Toc32319" w:history="1">
        <w:r>
          <w:rPr>
            <w:rFonts w:ascii="仿宋" w:eastAsia="仿宋" w:hAnsi="仿宋" w:cs="仿宋" w:hint="eastAsia"/>
            <w:lang w:val="en-GB"/>
          </w:rPr>
          <w:t>十三、窑炉、熔炉及电炉风险管理与合规</w:t>
        </w:r>
        <w:r>
          <w:tab/>
        </w:r>
        <w:r>
          <w:fldChar w:fldCharType="begin"/>
        </w:r>
        <w:r>
          <w:instrText xml:space="preserve"> PAGEREF _Toc32319 \h </w:instrText>
        </w:r>
        <w:r>
          <w:fldChar w:fldCharType="separate"/>
        </w:r>
        <w:r>
          <w:t>75</w:t>
        </w:r>
        <w:r>
          <w:fldChar w:fldCharType="end"/>
        </w:r>
      </w:hyperlink>
    </w:p>
    <w:p>
      <w:pPr>
        <w:pStyle w:val="TOC2"/>
        <w:tabs>
          <w:tab w:val="right" w:leader="dot" w:pos="8306"/>
        </w:tabs>
      </w:pPr>
      <w:hyperlink w:anchor="_Toc5236" w:history="1">
        <w:r>
          <w:rPr>
            <w:rFonts w:ascii="仿宋" w:eastAsia="仿宋" w:hAnsi="仿宋" w:cs="仿宋" w:hint="eastAsia"/>
            <w:lang w:val="en-GB"/>
          </w:rPr>
          <w:t>(一)、风险评估与监测体系</w:t>
        </w:r>
        <w:r>
          <w:tab/>
        </w:r>
        <w:r>
          <w:fldChar w:fldCharType="begin"/>
        </w:r>
        <w:r>
          <w:instrText xml:space="preserve"> PAGEREF _Toc5236 \h </w:instrText>
        </w:r>
        <w:r>
          <w:fldChar w:fldCharType="separate"/>
        </w:r>
        <w:r>
          <w:t>75</w:t>
        </w:r>
        <w:r>
          <w:fldChar w:fldCharType="end"/>
        </w:r>
      </w:hyperlink>
    </w:p>
    <w:p>
      <w:pPr>
        <w:pStyle w:val="TOC2"/>
        <w:tabs>
          <w:tab w:val="right" w:leader="dot" w:pos="8306"/>
        </w:tabs>
      </w:pPr>
      <w:hyperlink w:anchor="_Toc22268" w:history="1">
        <w:r>
          <w:rPr>
            <w:rFonts w:ascii="仿宋" w:eastAsia="仿宋" w:hAnsi="仿宋" w:cs="仿宋" w:hint="eastAsia"/>
            <w:lang w:val="en-GB"/>
          </w:rPr>
          <w:t>(二)、合规政策制定与执行</w:t>
        </w:r>
        <w:r>
          <w:tab/>
        </w:r>
        <w:r>
          <w:fldChar w:fldCharType="begin"/>
        </w:r>
        <w:r>
          <w:instrText xml:space="preserve"> PAGEREF _Toc22268 \h </w:instrText>
        </w:r>
        <w:r>
          <w:fldChar w:fldCharType="separate"/>
        </w:r>
        <w:r>
          <w:t>76</w:t>
        </w:r>
        <w:r>
          <w:fldChar w:fldCharType="end"/>
        </w:r>
      </w:hyperlink>
    </w:p>
    <w:p>
      <w:pPr>
        <w:pStyle w:val="TOC2"/>
        <w:tabs>
          <w:tab w:val="right" w:leader="dot" w:pos="8306"/>
        </w:tabs>
      </w:pPr>
      <w:hyperlink w:anchor="_Toc24221" w:history="1">
        <w:r>
          <w:rPr>
            <w:rFonts w:ascii="仿宋" w:eastAsia="仿宋" w:hAnsi="仿宋" w:cs="仿宋" w:hint="eastAsia"/>
            <w:lang w:val="en-GB"/>
          </w:rPr>
          <w:t>(三)、危机管理与灾备计划</w:t>
        </w:r>
        <w:r>
          <w:tab/>
        </w:r>
        <w:r>
          <w:fldChar w:fldCharType="begin"/>
        </w:r>
        <w:r>
          <w:instrText xml:space="preserve"> PAGEREF _Toc24221 \h </w:instrText>
        </w:r>
        <w:r>
          <w:fldChar w:fldCharType="separate"/>
        </w:r>
        <w:r>
          <w:t>77</w:t>
        </w:r>
        <w:r>
          <w:fldChar w:fldCharType="end"/>
        </w:r>
      </w:hyperlink>
    </w:p>
    <w:p>
      <w:pPr>
        <w:pStyle w:val="TOC2"/>
        <w:tabs>
          <w:tab w:val="right" w:leader="dot" w:pos="8306"/>
        </w:tabs>
      </w:pPr>
      <w:hyperlink w:anchor="_Toc32256" w:history="1">
        <w:r>
          <w:rPr>
            <w:rFonts w:ascii="仿宋" w:eastAsia="仿宋" w:hAnsi="仿宋" w:cs="仿宋" w:hint="eastAsia"/>
            <w:lang w:val="en-GB"/>
          </w:rPr>
          <w:t>(四)、法律事务与法规遵从</w:t>
        </w:r>
        <w:r>
          <w:tab/>
        </w:r>
        <w:r>
          <w:fldChar w:fldCharType="begin"/>
        </w:r>
        <w:r>
          <w:instrText xml:space="preserve"> PAGEREF _Toc32256 \h </w:instrText>
        </w:r>
        <w:r>
          <w:fldChar w:fldCharType="separate"/>
        </w:r>
        <w:r>
          <w:t>79</w:t>
        </w:r>
        <w:r>
          <w:fldChar w:fldCharType="end"/>
        </w:r>
      </w:hyperlink>
    </w:p>
    <w:p>
      <w:pPr>
        <w:pStyle w:val="TOC1"/>
        <w:tabs>
          <w:tab w:val="right" w:leader="dot" w:pos="8306"/>
        </w:tabs>
      </w:pPr>
      <w:hyperlink w:anchor="_Toc20785" w:history="1">
        <w:r>
          <w:rPr>
            <w:rFonts w:ascii="仿宋" w:eastAsia="仿宋" w:hAnsi="仿宋" w:cs="仿宋" w:hint="eastAsia"/>
            <w:lang w:val="en-GB"/>
          </w:rPr>
          <w:t>十四、窑炉、熔炉及电炉可持续发展战略</w:t>
        </w:r>
        <w:r>
          <w:tab/>
        </w:r>
        <w:r>
          <w:fldChar w:fldCharType="begin"/>
        </w:r>
        <w:r>
          <w:instrText xml:space="preserve"> PAGEREF _Toc20785 \h </w:instrText>
        </w:r>
        <w:r>
          <w:fldChar w:fldCharType="separate"/>
        </w:r>
        <w:r>
          <w:t>80</w:t>
        </w:r>
        <w:r>
          <w:fldChar w:fldCharType="end"/>
        </w:r>
      </w:hyperlink>
    </w:p>
    <w:p>
      <w:pPr>
        <w:pStyle w:val="TOC2"/>
        <w:tabs>
          <w:tab w:val="right" w:leader="dot" w:pos="8306"/>
        </w:tabs>
      </w:pPr>
      <w:hyperlink w:anchor="_Toc1791" w:history="1">
        <w:r>
          <w:rPr>
            <w:rFonts w:ascii="仿宋" w:eastAsia="仿宋" w:hAnsi="仿宋" w:cs="仿宋" w:hint="eastAsia"/>
            <w:lang w:val="en-GB"/>
          </w:rPr>
          <w:t>(一)、环保与社会责任</w:t>
        </w:r>
        <w:r>
          <w:tab/>
        </w:r>
        <w:r>
          <w:fldChar w:fldCharType="begin"/>
        </w:r>
        <w:r>
          <w:instrText xml:space="preserve"> PAGEREF _Toc1791 \h </w:instrText>
        </w:r>
        <w:r>
          <w:fldChar w:fldCharType="separate"/>
        </w:r>
        <w:r>
          <w:t>80</w:t>
        </w:r>
        <w:r>
          <w:fldChar w:fldCharType="end"/>
        </w:r>
      </w:hyperlink>
    </w:p>
    <w:p>
      <w:pPr>
        <w:pStyle w:val="TOC2"/>
        <w:tabs>
          <w:tab w:val="right" w:leader="dot" w:pos="8306"/>
        </w:tabs>
      </w:pPr>
      <w:hyperlink w:anchor="_Toc19744" w:history="1">
        <w:r>
          <w:rPr>
            <w:rFonts w:ascii="仿宋" w:eastAsia="仿宋" w:hAnsi="仿宋" w:cs="仿宋" w:hint="eastAsia"/>
            <w:lang w:val="en-GB"/>
          </w:rPr>
          <w:t>(二)、资源有效利用与循环经济</w:t>
        </w:r>
        <w:r>
          <w:tab/>
        </w:r>
        <w:r>
          <w:fldChar w:fldCharType="begin"/>
        </w:r>
        <w:r>
          <w:instrText xml:space="preserve"> PAGEREF _Toc19744 \h </w:instrText>
        </w:r>
        <w:r>
          <w:fldChar w:fldCharType="separate"/>
        </w:r>
        <w:r>
          <w:t>81</w:t>
        </w:r>
        <w:r>
          <w:fldChar w:fldCharType="end"/>
        </w:r>
      </w:hyperlink>
    </w:p>
    <w:p>
      <w:pPr>
        <w:pStyle w:val="TOC2"/>
        <w:tabs>
          <w:tab w:val="right" w:leader="dot" w:pos="8306"/>
        </w:tabs>
      </w:pPr>
      <w:hyperlink w:anchor="_Toc8973" w:history="1">
        <w:r>
          <w:rPr>
            <w:rFonts w:ascii="仿宋" w:eastAsia="仿宋" w:hAnsi="仿宋" w:cs="仿宋" w:hint="eastAsia"/>
            <w:lang w:val="en-GB"/>
          </w:rPr>
          <w:t>(三)、社会影响与公益活动</w:t>
        </w:r>
        <w:r>
          <w:tab/>
        </w:r>
        <w:r>
          <w:fldChar w:fldCharType="begin"/>
        </w:r>
        <w:r>
          <w:instrText xml:space="preserve"> PAGEREF _Toc8973 \h </w:instrText>
        </w:r>
        <w:r>
          <w:fldChar w:fldCharType="separate"/>
        </w:r>
        <w:r>
          <w:t>83</w:t>
        </w:r>
        <w:r>
          <w:fldChar w:fldCharType="end"/>
        </w:r>
      </w:hyperlink>
    </w:p>
    <w:p>
      <w:pPr>
        <w:pStyle w:val="TOC2"/>
        <w:tabs>
          <w:tab w:val="right" w:leader="dot" w:pos="8306"/>
        </w:tabs>
      </w:pPr>
      <w:hyperlink w:anchor="_Toc19338" w:history="1">
        <w:r>
          <w:rPr>
            <w:rFonts w:ascii="仿宋" w:eastAsia="仿宋" w:hAnsi="仿宋" w:cs="仿宋" w:hint="eastAsia"/>
            <w:lang w:val="en-GB"/>
          </w:rPr>
          <w:t>(四)、可持续供应链与生产模式</w:t>
        </w:r>
        <w:r>
          <w:tab/>
        </w:r>
        <w:r>
          <w:fldChar w:fldCharType="begin"/>
        </w:r>
        <w:r>
          <w:instrText xml:space="preserve"> PAGEREF _Toc19338 \h </w:instrText>
        </w:r>
        <w:r>
          <w:fldChar w:fldCharType="separate"/>
        </w:r>
        <w:r>
          <w:t>84</w:t>
        </w:r>
        <w:r>
          <w:fldChar w:fldCharType="end"/>
        </w:r>
      </w:hyperlink>
    </w:p>
    <w:p>
      <w:pPr>
        <w:pStyle w:val="TOC1"/>
        <w:tabs>
          <w:tab w:val="right" w:leader="dot" w:pos="8306"/>
        </w:tabs>
      </w:pPr>
      <w:hyperlink w:anchor="_Toc10682" w:history="1">
        <w:r>
          <w:rPr>
            <w:rFonts w:ascii="仿宋" w:eastAsia="仿宋" w:hAnsi="仿宋" w:cs="仿宋" w:hint="eastAsia"/>
            <w:lang w:val="en-GB"/>
          </w:rPr>
          <w:t>十五、窑炉、熔炉及电炉人才战略与团队建设</w:t>
        </w:r>
        <w:r>
          <w:tab/>
        </w:r>
        <w:r>
          <w:fldChar w:fldCharType="begin"/>
        </w:r>
        <w:r>
          <w:instrText xml:space="preserve"> PAGEREF _Toc10682 \h </w:instrText>
        </w:r>
        <w:r>
          <w:fldChar w:fldCharType="separate"/>
        </w:r>
        <w:r>
          <w:t>85</w:t>
        </w:r>
        <w:r>
          <w:fldChar w:fldCharType="end"/>
        </w:r>
      </w:hyperlink>
    </w:p>
    <w:p>
      <w:pPr>
        <w:pStyle w:val="TOC2"/>
        <w:tabs>
          <w:tab w:val="right" w:leader="dot" w:pos="8306"/>
        </w:tabs>
      </w:pPr>
      <w:hyperlink w:anchor="_Toc17635" w:history="1">
        <w:r>
          <w:rPr>
            <w:rFonts w:ascii="仿宋" w:eastAsia="仿宋" w:hAnsi="仿宋" w:cs="仿宋" w:hint="eastAsia"/>
            <w:lang w:val="en-GB"/>
          </w:rPr>
          <w:t>(一)、人才需求与招聘计划</w:t>
        </w:r>
        <w:r>
          <w:tab/>
        </w:r>
        <w:r>
          <w:fldChar w:fldCharType="begin"/>
        </w:r>
        <w:r>
          <w:instrText xml:space="preserve"> PAGEREF _Toc17635 \h </w:instrText>
        </w:r>
        <w:r>
          <w:fldChar w:fldCharType="separate"/>
        </w:r>
        <w:r>
          <w:t>85</w:t>
        </w:r>
        <w:r>
          <w:fldChar w:fldCharType="end"/>
        </w:r>
      </w:hyperlink>
    </w:p>
    <w:p>
      <w:pPr>
        <w:pStyle w:val="TOC2"/>
        <w:tabs>
          <w:tab w:val="right" w:leader="dot" w:pos="8306"/>
        </w:tabs>
      </w:pPr>
      <w:hyperlink w:anchor="_Toc23595" w:history="1">
        <w:r>
          <w:rPr>
            <w:rFonts w:ascii="仿宋" w:eastAsia="仿宋" w:hAnsi="仿宋" w:cs="仿宋" w:hint="eastAsia"/>
            <w:lang w:val="en-GB"/>
          </w:rPr>
          <w:t>(二)、培训与专业发展</w:t>
        </w:r>
        <w:r>
          <w:tab/>
        </w:r>
        <w:r>
          <w:fldChar w:fldCharType="begin"/>
        </w:r>
        <w:r>
          <w:instrText xml:space="preserve"> PAGEREF _Toc23595 \h </w:instrText>
        </w:r>
        <w:r>
          <w:fldChar w:fldCharType="separate"/>
        </w:r>
        <w:r>
          <w:t>86</w:t>
        </w:r>
        <w:r>
          <w:fldChar w:fldCharType="end"/>
        </w:r>
      </w:hyperlink>
    </w:p>
    <w:p>
      <w:pPr>
        <w:pStyle w:val="TOC2"/>
        <w:tabs>
          <w:tab w:val="right" w:leader="dot" w:pos="8306"/>
        </w:tabs>
      </w:pPr>
      <w:hyperlink w:anchor="_Toc32314" w:history="1">
        <w:r>
          <w:rPr>
            <w:rFonts w:ascii="仿宋" w:eastAsia="仿宋" w:hAnsi="仿宋" w:cs="仿宋" w:hint="eastAsia"/>
            <w:lang w:val="en-GB"/>
          </w:rPr>
          <w:t>(三)、绩效评价与激励机制</w:t>
        </w:r>
        <w:r>
          <w:tab/>
        </w:r>
        <w:r>
          <w:fldChar w:fldCharType="begin"/>
        </w:r>
        <w:r>
          <w:instrText xml:space="preserve"> PAGEREF _Toc32314 \h </w:instrText>
        </w:r>
        <w:r>
          <w:fldChar w:fldCharType="separate"/>
        </w:r>
        <w:r>
          <w:t>88</w:t>
        </w:r>
        <w:r>
          <w:fldChar w:fldCharType="end"/>
        </w:r>
      </w:hyperlink>
    </w:p>
    <w:p>
      <w:pPr>
        <w:pStyle w:val="TOC2"/>
        <w:tabs>
          <w:tab w:val="right" w:leader="dot" w:pos="8306"/>
        </w:tabs>
      </w:pPr>
      <w:hyperlink w:anchor="_Toc14791" w:history="1">
        <w:r>
          <w:rPr>
            <w:rFonts w:ascii="仿宋" w:eastAsia="仿宋" w:hAnsi="仿宋" w:cs="仿宋" w:hint="eastAsia"/>
            <w:lang w:val="en-GB"/>
          </w:rPr>
          <w:t>(四)、团队建设与协作模式</w:t>
        </w:r>
        <w:r>
          <w:tab/>
        </w:r>
        <w:r>
          <w:fldChar w:fldCharType="begin"/>
        </w:r>
        <w:r>
          <w:instrText xml:space="preserve"> PAGEREF _Toc14791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28711"/>
      <w:r>
        <w:rPr>
          <w:rFonts w:ascii="仿宋" w:eastAsia="仿宋" w:hAnsi="仿宋" w:cs="仿宋" w:hint="eastAsia"/>
          <w:lang w:val="en-GB"/>
        </w:rPr>
        <w:t>概论</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随着窑炉、熔炉及电炉市场竞争的不断加剧，窑炉、熔炉及电炉企业之间争夺市场份额的过程愈加复杂多变。本报告通过系统地分析市场趋势、行业壁垒、消费者偏好与竞争者行为，旨在为读者提供全面细致的市场分析及竞争策略。研究所得不仅能帮助企业制定科学合理的市场策略，还能在激烈的市场竞争中寻求到可持续的竞争优势。请注意，本报告的内容仅限于学习交流，严禁用于任何商业用途。</w:t>
      </w:r>
    </w:p>
    <w:p>
      <w:pPr>
        <w:pStyle w:val="Heading1"/>
        <w:ind w:firstLine="560" w:firstLineChars="200"/>
        <w:rPr>
          <w:rFonts w:ascii="仿宋" w:eastAsia="仿宋" w:hAnsi="仿宋" w:cs="仿宋" w:hint="eastAsia"/>
          <w:sz w:val="28"/>
          <w:lang w:val="en-GB"/>
        </w:rPr>
      </w:pPr>
      <w:bookmarkStart w:id="2" w:name="_Toc6665"/>
      <w:r>
        <w:rPr>
          <w:rFonts w:ascii="仿宋" w:eastAsia="仿宋" w:hAnsi="仿宋" w:cs="仿宋" w:hint="eastAsia"/>
          <w:sz w:val="28"/>
          <w:lang w:val="en-GB"/>
        </w:rPr>
        <w:t>一、窑炉、熔炉及电炉行业发展现状</w:t>
      </w:r>
      <w:bookmarkEnd w:id="2"/>
    </w:p>
    <w:p>
      <w:pPr>
        <w:pStyle w:val="Heading2"/>
        <w:rPr>
          <w:rFonts w:ascii="仿宋" w:eastAsia="仿宋" w:hAnsi="仿宋" w:cs="仿宋" w:hint="eastAsia"/>
          <w:lang w:val="en-GB"/>
        </w:rPr>
      </w:pPr>
      <w:bookmarkStart w:id="3" w:name="_Toc12366"/>
      <w:r>
        <w:rPr>
          <w:rFonts w:ascii="仿宋" w:eastAsia="仿宋" w:hAnsi="仿宋" w:cs="仿宋" w:hint="eastAsia"/>
          <w:lang w:val="en-GB"/>
        </w:rPr>
        <w:t>(一)、窑炉、熔炉及电炉行业整体概况</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市场规模</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产值增长趋势： 深入分析市场规模的增长趋势，了解过去几年的发展状况以及未来的预测，以把握市场的潜在机会。</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地域分布： 检视市场规模在不同地域的分布情况，是否存在地域性差异，以便企业能够有针对性地调整战略。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新兴市场： 了解新兴市场的发展潜力，是否存在尚未开发的窑炉、熔炉及电炉市场领域，以确定未来的市场扩张方向。</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主要参与者</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市场份额分析： 深入了解主要参与者的市场份额，以及这些份额的变化趋势，有助于评估企业在竞争中的地位。</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企业战略：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分析主要参与者的战略选择，包括产品定位、市场定位、价格策略等，以获取对竞争格局的深入理解。</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并购与合作： 观察企业是否进行并购或合作，以推动市场份额的扩大或获取新的技术和资源。</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竞争格局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竞争形式： 了解竞争是激烈还是相对稳定，是否存在价格竞争、创新竞争等方面的特征。</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新进入者： 分析新进入者的威胁程度，了解市场的准入难度，以预测未来的竞争格局。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供应链关系： 考察主要参与者之间的供应链关系，了解其对整个产业链的影响，以及可能的变革。</w:t>
      </w:r>
    </w:p>
    <w:p>
      <w:pPr>
        <w:pStyle w:val="Heading2"/>
        <w:ind w:firstLine="560" w:firstLineChars="200"/>
        <w:rPr>
          <w:rFonts w:ascii="仿宋" w:eastAsia="仿宋" w:hAnsi="仿宋" w:cs="仿宋" w:hint="eastAsia"/>
          <w:sz w:val="28"/>
          <w:lang w:val="en-GB"/>
        </w:rPr>
      </w:pPr>
      <w:bookmarkStart w:id="4" w:name="_Toc8300"/>
      <w:r>
        <w:rPr>
          <w:rFonts w:ascii="仿宋" w:eastAsia="仿宋" w:hAnsi="仿宋" w:cs="仿宋" w:hint="eastAsia"/>
          <w:sz w:val="28"/>
          <w:lang w:val="en-GB"/>
        </w:rPr>
        <w:t>(二)、技术创新与发展</w:t>
      </w:r>
      <w:bookmarkEnd w:id="4"/>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新技术应用</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先进制造技术： 调查窑炉、熔炉及电炉行业内是否采用了先进的制造技术，例如3D打印、机器人技术，以提高生产效率和产品质量。</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智能化解决方案： 观察是否有公司推出智能化解决方案，包括智能城市、智能家居等，以适应社会对智能化的日益增长的需求。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生物技术： 检视生物技术在窑炉、熔炉及电炉行业中的应用，例如基因编辑、生物医学工程等，了解其在产品创新和治疗方面的潜在影响。</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val="en-GB"/>
        </w:rPr>
        <w:t>2. 研发投入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研发预算： 分析窑炉、熔炉及电炉行业内公司是否增加了研发预算，以确定其对创新的承诺程度，并评估未来技术进步的潜力。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合作与联合研发： 了解公司是否与其他企业、研究机构建立合作关系进行联合研发，以促进创新加速。</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创新实验室： 探讨公司是否设立创新实验室，以加速新技术的研发和实际应用。</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数字化转型</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数据分析和挖掘： 了解公司是否利用大数据分析和挖掘技术，以获取洞察和优化决策过程。</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云计算与边缘计算： 考察是否有公司采用云计算和边缘计算，以提高数据存储和处理的效率。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物联网应用： 检视物联网在窑炉、熔炉及电炉行业内的应用，例如智能传感器、连接设备，以提高生产、管理和服务的智能化水平。</w:t>
      </w:r>
    </w:p>
    <w:p>
      <w:pPr>
        <w:pStyle w:val="Heading2"/>
        <w:ind w:firstLine="560" w:firstLineChars="200"/>
        <w:rPr>
          <w:rFonts w:ascii="仿宋" w:eastAsia="仿宋" w:hAnsi="仿宋" w:cs="仿宋" w:hint="eastAsia"/>
          <w:sz w:val="28"/>
          <w:lang w:val="en-GB"/>
        </w:rPr>
      </w:pPr>
      <w:bookmarkStart w:id="5" w:name="_Toc11071"/>
      <w:r>
        <w:rPr>
          <w:rFonts w:ascii="仿宋" w:eastAsia="仿宋" w:hAnsi="仿宋" w:cs="仿宋" w:hint="eastAsia"/>
          <w:sz w:val="28"/>
          <w:lang w:val="en-GB"/>
        </w:rPr>
        <w:t>(三)、政策与法规</w:t>
      </w:r>
      <w:bookmarkEnd w:id="5"/>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对于政策与法规方面，公司将密切关注并积极应对各项变化：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支持政策响应计划： 公司将建立政策研究团队，定期关注政府发布的各类支持窑炉、熔炉及电炉行业发展的政策。一旦有相关政策出台，公司将及时评估对业务的影响，并制定相应的响应计划。这可能包括调整生产布局、优化产品结构，以充分利用政策红利。</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val="en-GB"/>
        </w:rPr>
        <w:t>2.</w:t>
      </w:r>
      <w:r>
        <w:rPr>
          <w:rFonts w:ascii="仿宋" w:eastAsia="仿宋" w:hAnsi="仿宋" w:cs="仿宋" w:hint="eastAsia"/>
          <w:sz w:val="28"/>
          <w:lang w:val="en-GB"/>
        </w:rPr>
        <w:t xml:space="preserve"> 环保法规合规策略：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公司将建立环保合规管理体系，确保生产活动符合国家和地方的环保法规要求。通过引入清洁生产技术、提高资源利用效率，公司将努力降低环境污染和资源浪费。定期进行内部环保合规审核，及时发现和纠正潜在的环保风险，确保公司在法规框架内合法经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监管趋势预测机制： 公司将建立监管趋势监测机制，及时收集监管部门发布的各类信息，了解窑炉、熔炉及电炉行业监管的动态。与专业法律团队合作，进行法规解读和趋势预测，以便公司在法规调整前能够提前做好准备。同时，公司将积极参与窑炉、熔炉及电炉行业协会，通过协会渠道获取更多关于政策和法规的信息，保持敏感度和应变能力。</w:t>
      </w:r>
    </w:p>
    <w:p>
      <w:pPr>
        <w:pStyle w:val="Heading2"/>
        <w:ind w:firstLine="560" w:firstLineChars="200"/>
        <w:rPr>
          <w:rFonts w:ascii="仿宋" w:eastAsia="仿宋" w:hAnsi="仿宋" w:cs="仿宋" w:hint="eastAsia"/>
          <w:sz w:val="28"/>
          <w:lang w:val="en-GB"/>
        </w:rPr>
      </w:pPr>
      <w:bookmarkStart w:id="6" w:name="_Toc23923"/>
      <w:r>
        <w:rPr>
          <w:rFonts w:ascii="仿宋" w:eastAsia="仿宋" w:hAnsi="仿宋" w:cs="仿宋" w:hint="eastAsia"/>
          <w:sz w:val="28"/>
          <w:lang w:val="en-GB"/>
        </w:rPr>
        <w:t>(四)、消费者需求变化</w:t>
      </w:r>
      <w:bookmarkEnd w:id="6"/>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在深入了解企业制定战略时必须考虑的消费者需求变化的基础上，下面是对这三个方面的进一步扩充：</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消费升级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体验式购物： 消费者是否更加追求购物体验，例如通过虚拟现实(VR)或增强现实(AR)技术来丰富他们的购物过程。企业是否能够提供令人难忘的消费体验以满足这一趋势。</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个性化定制的深度： 个性化不仅仅是产品的外观，还包括服务、推荐系统等方面。企业是否能够通过数据分析和人工智能技术实现更深层次的个性化定制。</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生活方式的综合考虑： 消费者是否更注重产品与其生活方式的契合度。企业是否能够提供全方位、与生活方式相融合的产品和服务。</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https://d.book118.com/808025140026006025</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窑炉、熔炉及电炉竞争策略分析报告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窑炉、熔炉及电炉竞争策略分析报告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窑炉、熔炉及电炉竞争策略分析报告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窑炉、熔炉及电炉竞争策略分析报告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窑炉、熔炉及电炉竞争策略分析报告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窑炉、熔炉及电炉竞争策略分析报告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窑炉、熔炉及电炉竞争策略分析报告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DA1548"/>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39DD02AA"/>
    <w:rsid w:val="3CE2454C"/>
    <w:rsid w:val="3D8A1B1E"/>
    <w:rsid w:val="3D99442E"/>
    <w:rsid w:val="41D13C59"/>
    <w:rsid w:val="42BE1897"/>
    <w:rsid w:val="449010CB"/>
    <w:rsid w:val="449C2C9F"/>
    <w:rsid w:val="453168BB"/>
    <w:rsid w:val="474931D6"/>
    <w:rsid w:val="4B0C737C"/>
    <w:rsid w:val="4B782B9A"/>
    <w:rsid w:val="4BEB6273"/>
    <w:rsid w:val="4C520921"/>
    <w:rsid w:val="52DA1548"/>
    <w:rsid w:val="535C32EC"/>
    <w:rsid w:val="57917D48"/>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808025140026006025"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2024-01-09T13:22:00Z</dcterms:created>
  <dcterms:modified xsi:type="dcterms:W3CDTF">2024-01-09T13:22:30Z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A8ED791FB35346C1A3F32E31A9E8457D_11</vt:lpwstr>
  </property>
  <property fmtid="{D5CDD505-2E9C-101B-9397-08002B2CF9AE}" pid="3" name="KSOProductBuildVer">
    <vt:lpwstr>2052-12.1.0.16120</vt:lpwstr>
  </property>
</Properties>
</file>