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SMT波峰焊机项目建设总纲及方案</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0011" w:history="1">
        <w:r>
          <w:rPr>
            <w:rFonts w:ascii="仿宋" w:eastAsia="仿宋" w:hAnsi="仿宋" w:cs="仿宋" w:hint="eastAsia"/>
            <w:lang w:eastAsia="zh-CN"/>
          </w:rPr>
          <w:t>前言</w:t>
        </w:r>
        <w:r>
          <w:tab/>
        </w:r>
        <w:r>
          <w:fldChar w:fldCharType="begin"/>
        </w:r>
        <w:r>
          <w:instrText xml:space="preserve"> PAGEREF _Toc20011 \h </w:instrText>
        </w:r>
        <w:r>
          <w:fldChar w:fldCharType="separate"/>
        </w:r>
        <w:r>
          <w:t>3</w:t>
        </w:r>
        <w:r>
          <w:fldChar w:fldCharType="end"/>
        </w:r>
      </w:hyperlink>
    </w:p>
    <w:p>
      <w:pPr>
        <w:pStyle w:val="TOC1"/>
        <w:tabs>
          <w:tab w:val="right" w:leader="dot" w:pos="8306"/>
        </w:tabs>
      </w:pPr>
      <w:hyperlink w:anchor="_Toc27246" w:history="1">
        <w:r>
          <w:rPr>
            <w:rFonts w:ascii="仿宋" w:eastAsia="仿宋" w:hAnsi="仿宋" w:cs="仿宋" w:hint="eastAsia"/>
            <w:lang w:eastAsia="zh-CN"/>
          </w:rPr>
          <w:t>一、发展规划、产业政策和行业准入分析</w:t>
        </w:r>
        <w:r>
          <w:tab/>
        </w:r>
        <w:r>
          <w:fldChar w:fldCharType="begin"/>
        </w:r>
        <w:r>
          <w:instrText xml:space="preserve"> PAGEREF _Toc27246 \h </w:instrText>
        </w:r>
        <w:r>
          <w:fldChar w:fldCharType="separate"/>
        </w:r>
        <w:r>
          <w:t>3</w:t>
        </w:r>
        <w:r>
          <w:fldChar w:fldCharType="end"/>
        </w:r>
      </w:hyperlink>
    </w:p>
    <w:p>
      <w:pPr>
        <w:pStyle w:val="TOC2"/>
        <w:tabs>
          <w:tab w:val="right" w:leader="dot" w:pos="8306"/>
        </w:tabs>
      </w:pPr>
      <w:hyperlink w:anchor="_Toc28396" w:history="1">
        <w:r>
          <w:rPr>
            <w:rFonts w:ascii="仿宋" w:eastAsia="仿宋" w:hAnsi="仿宋" w:cs="仿宋" w:hint="eastAsia"/>
            <w:lang w:eastAsia="zh-CN"/>
          </w:rPr>
          <w:t>(一)、发展规划分析</w:t>
        </w:r>
        <w:r>
          <w:tab/>
        </w:r>
        <w:r>
          <w:fldChar w:fldCharType="begin"/>
        </w:r>
        <w:r>
          <w:instrText xml:space="preserve"> PAGEREF _Toc28396 \h </w:instrText>
        </w:r>
        <w:r>
          <w:fldChar w:fldCharType="separate"/>
        </w:r>
        <w:r>
          <w:t>3</w:t>
        </w:r>
        <w:r>
          <w:fldChar w:fldCharType="end"/>
        </w:r>
      </w:hyperlink>
    </w:p>
    <w:p>
      <w:pPr>
        <w:pStyle w:val="TOC2"/>
        <w:tabs>
          <w:tab w:val="right" w:leader="dot" w:pos="8306"/>
        </w:tabs>
      </w:pPr>
      <w:hyperlink w:anchor="_Toc1999" w:history="1">
        <w:r>
          <w:rPr>
            <w:rFonts w:ascii="仿宋" w:eastAsia="仿宋" w:hAnsi="仿宋" w:cs="仿宋" w:hint="eastAsia"/>
            <w:lang w:eastAsia="zh-CN"/>
          </w:rPr>
          <w:t>(二)、产业政策分析</w:t>
        </w:r>
        <w:r>
          <w:tab/>
        </w:r>
        <w:r>
          <w:fldChar w:fldCharType="begin"/>
        </w:r>
        <w:r>
          <w:instrText xml:space="preserve"> PAGEREF _Toc1999 \h </w:instrText>
        </w:r>
        <w:r>
          <w:fldChar w:fldCharType="separate"/>
        </w:r>
        <w:r>
          <w:t>5</w:t>
        </w:r>
        <w:r>
          <w:fldChar w:fldCharType="end"/>
        </w:r>
      </w:hyperlink>
    </w:p>
    <w:p>
      <w:pPr>
        <w:pStyle w:val="TOC2"/>
        <w:tabs>
          <w:tab w:val="right" w:leader="dot" w:pos="8306"/>
        </w:tabs>
      </w:pPr>
      <w:hyperlink w:anchor="_Toc29569" w:history="1">
        <w:r>
          <w:rPr>
            <w:rFonts w:ascii="仿宋" w:eastAsia="仿宋" w:hAnsi="仿宋" w:cs="仿宋" w:hint="eastAsia"/>
            <w:lang w:eastAsia="zh-CN"/>
          </w:rPr>
          <w:t>(三)、行业准入分析</w:t>
        </w:r>
        <w:r>
          <w:tab/>
        </w:r>
        <w:r>
          <w:fldChar w:fldCharType="begin"/>
        </w:r>
        <w:r>
          <w:instrText xml:space="preserve"> PAGEREF _Toc29569 \h </w:instrText>
        </w:r>
        <w:r>
          <w:fldChar w:fldCharType="separate"/>
        </w:r>
        <w:r>
          <w:t>6</w:t>
        </w:r>
        <w:r>
          <w:fldChar w:fldCharType="end"/>
        </w:r>
      </w:hyperlink>
    </w:p>
    <w:p>
      <w:pPr>
        <w:pStyle w:val="TOC1"/>
        <w:tabs>
          <w:tab w:val="right" w:leader="dot" w:pos="8306"/>
        </w:tabs>
      </w:pPr>
      <w:hyperlink w:anchor="_Toc20740" w:history="1">
        <w:r>
          <w:rPr>
            <w:rFonts w:ascii="仿宋" w:eastAsia="仿宋" w:hAnsi="仿宋" w:cs="仿宋" w:hint="eastAsia"/>
            <w:lang w:eastAsia="zh-CN"/>
          </w:rPr>
          <w:t>二、财务管理与成本控制</w:t>
        </w:r>
        <w:r>
          <w:tab/>
        </w:r>
        <w:r>
          <w:fldChar w:fldCharType="begin"/>
        </w:r>
        <w:r>
          <w:instrText xml:space="preserve"> PAGEREF _Toc20740 \h </w:instrText>
        </w:r>
        <w:r>
          <w:fldChar w:fldCharType="separate"/>
        </w:r>
        <w:r>
          <w:t>7</w:t>
        </w:r>
        <w:r>
          <w:fldChar w:fldCharType="end"/>
        </w:r>
      </w:hyperlink>
    </w:p>
    <w:p>
      <w:pPr>
        <w:pStyle w:val="TOC2"/>
        <w:tabs>
          <w:tab w:val="right" w:leader="dot" w:pos="8306"/>
        </w:tabs>
      </w:pPr>
      <w:hyperlink w:anchor="_Toc19363" w:history="1">
        <w:r>
          <w:rPr>
            <w:rFonts w:ascii="仿宋" w:eastAsia="仿宋" w:hAnsi="仿宋" w:cs="仿宋" w:hint="eastAsia"/>
            <w:lang w:eastAsia="zh-CN"/>
          </w:rPr>
          <w:t>(一)、财务管理体系建设</w:t>
        </w:r>
        <w:r>
          <w:tab/>
        </w:r>
        <w:r>
          <w:fldChar w:fldCharType="begin"/>
        </w:r>
        <w:r>
          <w:instrText xml:space="preserve"> PAGEREF _Toc19363 \h </w:instrText>
        </w:r>
        <w:r>
          <w:fldChar w:fldCharType="separate"/>
        </w:r>
        <w:r>
          <w:t>7</w:t>
        </w:r>
        <w:r>
          <w:fldChar w:fldCharType="end"/>
        </w:r>
      </w:hyperlink>
    </w:p>
    <w:p>
      <w:pPr>
        <w:pStyle w:val="TOC2"/>
        <w:tabs>
          <w:tab w:val="right" w:leader="dot" w:pos="8306"/>
        </w:tabs>
      </w:pPr>
      <w:hyperlink w:anchor="_Toc899" w:history="1">
        <w:r>
          <w:rPr>
            <w:rFonts w:ascii="仿宋" w:eastAsia="仿宋" w:hAnsi="仿宋" w:cs="仿宋" w:hint="eastAsia"/>
            <w:lang w:eastAsia="zh-CN"/>
          </w:rPr>
          <w:t>(二)、成本控制措施</w:t>
        </w:r>
        <w:r>
          <w:tab/>
        </w:r>
        <w:r>
          <w:fldChar w:fldCharType="begin"/>
        </w:r>
        <w:r>
          <w:instrText xml:space="preserve"> PAGEREF _Toc899 \h </w:instrText>
        </w:r>
        <w:r>
          <w:fldChar w:fldCharType="separate"/>
        </w:r>
        <w:r>
          <w:t>9</w:t>
        </w:r>
        <w:r>
          <w:fldChar w:fldCharType="end"/>
        </w:r>
      </w:hyperlink>
    </w:p>
    <w:p>
      <w:pPr>
        <w:pStyle w:val="TOC1"/>
        <w:tabs>
          <w:tab w:val="right" w:leader="dot" w:pos="8306"/>
        </w:tabs>
      </w:pPr>
      <w:hyperlink w:anchor="_Toc285" w:history="1">
        <w:r>
          <w:rPr>
            <w:rFonts w:ascii="仿宋" w:eastAsia="仿宋" w:hAnsi="仿宋" w:cs="仿宋" w:hint="eastAsia"/>
            <w:lang w:eastAsia="zh-CN"/>
          </w:rPr>
          <w:t>三、资源开发及综合利用分析</w:t>
        </w:r>
        <w:r>
          <w:tab/>
        </w:r>
        <w:r>
          <w:fldChar w:fldCharType="begin"/>
        </w:r>
        <w:r>
          <w:instrText xml:space="preserve"> PAGEREF _Toc285 \h </w:instrText>
        </w:r>
        <w:r>
          <w:fldChar w:fldCharType="separate"/>
        </w:r>
        <w:r>
          <w:t>10</w:t>
        </w:r>
        <w:r>
          <w:fldChar w:fldCharType="end"/>
        </w:r>
      </w:hyperlink>
    </w:p>
    <w:p>
      <w:pPr>
        <w:pStyle w:val="TOC2"/>
        <w:tabs>
          <w:tab w:val="right" w:leader="dot" w:pos="8306"/>
        </w:tabs>
      </w:pPr>
      <w:hyperlink w:anchor="_Toc847" w:history="1">
        <w:r>
          <w:rPr>
            <w:rFonts w:ascii="仿宋" w:eastAsia="仿宋" w:hAnsi="仿宋" w:cs="仿宋" w:hint="eastAsia"/>
            <w:lang w:eastAsia="zh-CN"/>
          </w:rPr>
          <w:t>(一)、资源开发方案</w:t>
        </w:r>
        <w:r>
          <w:tab/>
        </w:r>
        <w:r>
          <w:fldChar w:fldCharType="begin"/>
        </w:r>
        <w:r>
          <w:instrText xml:space="preserve"> PAGEREF _Toc847 \h </w:instrText>
        </w:r>
        <w:r>
          <w:fldChar w:fldCharType="separate"/>
        </w:r>
        <w:r>
          <w:t>10</w:t>
        </w:r>
        <w:r>
          <w:fldChar w:fldCharType="end"/>
        </w:r>
      </w:hyperlink>
    </w:p>
    <w:p>
      <w:pPr>
        <w:pStyle w:val="TOC2"/>
        <w:tabs>
          <w:tab w:val="right" w:leader="dot" w:pos="8306"/>
        </w:tabs>
      </w:pPr>
      <w:hyperlink w:anchor="_Toc2988" w:history="1">
        <w:r>
          <w:rPr>
            <w:rFonts w:ascii="仿宋" w:eastAsia="仿宋" w:hAnsi="仿宋" w:cs="仿宋" w:hint="eastAsia"/>
            <w:lang w:eastAsia="zh-CN"/>
          </w:rPr>
          <w:t>(二)、资源利用方案</w:t>
        </w:r>
        <w:r>
          <w:tab/>
        </w:r>
        <w:r>
          <w:fldChar w:fldCharType="begin"/>
        </w:r>
        <w:r>
          <w:instrText xml:space="preserve"> PAGEREF _Toc2988 \h </w:instrText>
        </w:r>
        <w:r>
          <w:fldChar w:fldCharType="separate"/>
        </w:r>
        <w:r>
          <w:t>11</w:t>
        </w:r>
        <w:r>
          <w:fldChar w:fldCharType="end"/>
        </w:r>
      </w:hyperlink>
    </w:p>
    <w:p>
      <w:pPr>
        <w:pStyle w:val="TOC2"/>
        <w:tabs>
          <w:tab w:val="right" w:leader="dot" w:pos="8306"/>
        </w:tabs>
      </w:pPr>
      <w:hyperlink w:anchor="_Toc1517" w:history="1">
        <w:r>
          <w:rPr>
            <w:rFonts w:ascii="仿宋" w:eastAsia="仿宋" w:hAnsi="仿宋" w:cs="仿宋" w:hint="eastAsia"/>
            <w:lang w:eastAsia="zh-CN"/>
          </w:rPr>
          <w:t>(三)、资源节约措施</w:t>
        </w:r>
        <w:r>
          <w:tab/>
        </w:r>
        <w:r>
          <w:fldChar w:fldCharType="begin"/>
        </w:r>
        <w:r>
          <w:instrText xml:space="preserve"> PAGEREF _Toc1517 \h </w:instrText>
        </w:r>
        <w:r>
          <w:fldChar w:fldCharType="separate"/>
        </w:r>
        <w:r>
          <w:t>12</w:t>
        </w:r>
        <w:r>
          <w:fldChar w:fldCharType="end"/>
        </w:r>
      </w:hyperlink>
    </w:p>
    <w:p>
      <w:pPr>
        <w:pStyle w:val="TOC1"/>
        <w:tabs>
          <w:tab w:val="right" w:leader="dot" w:pos="8306"/>
        </w:tabs>
      </w:pPr>
      <w:hyperlink w:anchor="_Toc23695" w:history="1">
        <w:r>
          <w:rPr>
            <w:rFonts w:ascii="仿宋" w:eastAsia="仿宋" w:hAnsi="仿宋" w:cs="仿宋" w:hint="eastAsia"/>
            <w:lang w:eastAsia="zh-CN"/>
          </w:rPr>
          <w:t>四、背景、必要性分析</w:t>
        </w:r>
        <w:r>
          <w:tab/>
        </w:r>
        <w:r>
          <w:fldChar w:fldCharType="begin"/>
        </w:r>
        <w:r>
          <w:instrText xml:space="preserve"> PAGEREF _Toc23695 \h </w:instrText>
        </w:r>
        <w:r>
          <w:fldChar w:fldCharType="separate"/>
        </w:r>
        <w:r>
          <w:t>13</w:t>
        </w:r>
        <w:r>
          <w:fldChar w:fldCharType="end"/>
        </w:r>
      </w:hyperlink>
    </w:p>
    <w:p>
      <w:pPr>
        <w:pStyle w:val="TOC2"/>
        <w:tabs>
          <w:tab w:val="right" w:leader="dot" w:pos="8306"/>
        </w:tabs>
      </w:pPr>
      <w:hyperlink w:anchor="_Toc18987" w:history="1">
        <w:r>
          <w:rPr>
            <w:rFonts w:ascii="仿宋" w:eastAsia="仿宋" w:hAnsi="仿宋" w:cs="仿宋" w:hint="eastAsia"/>
            <w:lang w:eastAsia="zh-CN"/>
          </w:rPr>
          <w:t>(一)、项目建设背景</w:t>
        </w:r>
        <w:r>
          <w:tab/>
        </w:r>
        <w:r>
          <w:fldChar w:fldCharType="begin"/>
        </w:r>
        <w:r>
          <w:instrText xml:space="preserve"> PAGEREF _Toc18987 \h </w:instrText>
        </w:r>
        <w:r>
          <w:fldChar w:fldCharType="separate"/>
        </w:r>
        <w:r>
          <w:t>13</w:t>
        </w:r>
        <w:r>
          <w:fldChar w:fldCharType="end"/>
        </w:r>
      </w:hyperlink>
    </w:p>
    <w:p>
      <w:pPr>
        <w:pStyle w:val="TOC2"/>
        <w:tabs>
          <w:tab w:val="right" w:leader="dot" w:pos="8306"/>
        </w:tabs>
      </w:pPr>
      <w:hyperlink w:anchor="_Toc10178" w:history="1">
        <w:r>
          <w:rPr>
            <w:rFonts w:ascii="仿宋" w:eastAsia="仿宋" w:hAnsi="仿宋" w:cs="仿宋" w:hint="eastAsia"/>
            <w:lang w:eastAsia="zh-CN"/>
          </w:rPr>
          <w:t>(二)、必要性分析</w:t>
        </w:r>
        <w:r>
          <w:tab/>
        </w:r>
        <w:r>
          <w:fldChar w:fldCharType="begin"/>
        </w:r>
        <w:r>
          <w:instrText xml:space="preserve"> PAGEREF _Toc10178 \h </w:instrText>
        </w:r>
        <w:r>
          <w:fldChar w:fldCharType="separate"/>
        </w:r>
        <w:r>
          <w:t>14</w:t>
        </w:r>
        <w:r>
          <w:fldChar w:fldCharType="end"/>
        </w:r>
      </w:hyperlink>
    </w:p>
    <w:p>
      <w:pPr>
        <w:pStyle w:val="TOC2"/>
        <w:tabs>
          <w:tab w:val="right" w:leader="dot" w:pos="8306"/>
        </w:tabs>
      </w:pPr>
      <w:hyperlink w:anchor="_Toc27374" w:history="1">
        <w:r>
          <w:rPr>
            <w:rFonts w:ascii="仿宋" w:eastAsia="仿宋" w:hAnsi="仿宋" w:cs="仿宋" w:hint="eastAsia"/>
            <w:lang w:eastAsia="zh-CN"/>
          </w:rPr>
          <w:t>(三)、项目建设有利条件</w:t>
        </w:r>
        <w:r>
          <w:tab/>
        </w:r>
        <w:r>
          <w:fldChar w:fldCharType="begin"/>
        </w:r>
        <w:r>
          <w:instrText xml:space="preserve"> PAGEREF _Toc27374 \h </w:instrText>
        </w:r>
        <w:r>
          <w:fldChar w:fldCharType="separate"/>
        </w:r>
        <w:r>
          <w:t>16</w:t>
        </w:r>
        <w:r>
          <w:fldChar w:fldCharType="end"/>
        </w:r>
      </w:hyperlink>
    </w:p>
    <w:p>
      <w:pPr>
        <w:pStyle w:val="TOC1"/>
        <w:tabs>
          <w:tab w:val="right" w:leader="dot" w:pos="8306"/>
        </w:tabs>
      </w:pPr>
      <w:hyperlink w:anchor="_Toc24580" w:history="1">
        <w:r>
          <w:rPr>
            <w:rFonts w:ascii="仿宋" w:eastAsia="仿宋" w:hAnsi="仿宋" w:cs="仿宋" w:hint="eastAsia"/>
            <w:lang w:eastAsia="zh-CN"/>
          </w:rPr>
          <w:t>五、项目选址研究</w:t>
        </w:r>
        <w:r>
          <w:tab/>
        </w:r>
        <w:r>
          <w:fldChar w:fldCharType="begin"/>
        </w:r>
        <w:r>
          <w:instrText xml:space="preserve"> PAGEREF _Toc24580 \h </w:instrText>
        </w:r>
        <w:r>
          <w:fldChar w:fldCharType="separate"/>
        </w:r>
        <w:r>
          <w:t>17</w:t>
        </w:r>
        <w:r>
          <w:fldChar w:fldCharType="end"/>
        </w:r>
      </w:hyperlink>
    </w:p>
    <w:p>
      <w:pPr>
        <w:pStyle w:val="TOC2"/>
        <w:tabs>
          <w:tab w:val="right" w:leader="dot" w:pos="8306"/>
        </w:tabs>
      </w:pPr>
      <w:hyperlink w:anchor="_Toc3491" w:history="1">
        <w:r>
          <w:rPr>
            <w:rFonts w:ascii="仿宋" w:eastAsia="仿宋" w:hAnsi="仿宋" w:cs="仿宋" w:hint="eastAsia"/>
            <w:lang w:eastAsia="zh-CN"/>
          </w:rPr>
          <w:t>(一)、项目选址原则</w:t>
        </w:r>
        <w:r>
          <w:tab/>
        </w:r>
        <w:r>
          <w:fldChar w:fldCharType="begin"/>
        </w:r>
        <w:r>
          <w:instrText xml:space="preserve"> PAGEREF _Toc3491 \h </w:instrText>
        </w:r>
        <w:r>
          <w:fldChar w:fldCharType="separate"/>
        </w:r>
        <w:r>
          <w:t>17</w:t>
        </w:r>
        <w:r>
          <w:fldChar w:fldCharType="end"/>
        </w:r>
      </w:hyperlink>
    </w:p>
    <w:p>
      <w:pPr>
        <w:pStyle w:val="TOC2"/>
        <w:tabs>
          <w:tab w:val="right" w:leader="dot" w:pos="8306"/>
        </w:tabs>
      </w:pPr>
      <w:hyperlink w:anchor="_Toc17428" w:history="1">
        <w:r>
          <w:rPr>
            <w:rFonts w:ascii="仿宋" w:eastAsia="仿宋" w:hAnsi="仿宋" w:cs="仿宋" w:hint="eastAsia"/>
            <w:lang w:eastAsia="zh-CN"/>
          </w:rPr>
          <w:t>(二)、项目选址</w:t>
        </w:r>
        <w:r>
          <w:tab/>
        </w:r>
        <w:r>
          <w:fldChar w:fldCharType="begin"/>
        </w:r>
        <w:r>
          <w:instrText xml:space="preserve"> PAGEREF _Toc17428 \h </w:instrText>
        </w:r>
        <w:r>
          <w:fldChar w:fldCharType="separate"/>
        </w:r>
        <w:r>
          <w:t>21</w:t>
        </w:r>
        <w:r>
          <w:fldChar w:fldCharType="end"/>
        </w:r>
      </w:hyperlink>
    </w:p>
    <w:p>
      <w:pPr>
        <w:pStyle w:val="TOC2"/>
        <w:tabs>
          <w:tab w:val="right" w:leader="dot" w:pos="8306"/>
        </w:tabs>
      </w:pPr>
      <w:hyperlink w:anchor="_Toc28936" w:history="1">
        <w:r>
          <w:rPr>
            <w:rFonts w:ascii="仿宋" w:eastAsia="仿宋" w:hAnsi="仿宋" w:cs="仿宋" w:hint="eastAsia"/>
            <w:lang w:eastAsia="zh-CN"/>
          </w:rPr>
          <w:t>(三)、建设条件分析</w:t>
        </w:r>
        <w:r>
          <w:tab/>
        </w:r>
        <w:r>
          <w:fldChar w:fldCharType="begin"/>
        </w:r>
        <w:r>
          <w:instrText xml:space="preserve"> PAGEREF _Toc28936 \h </w:instrText>
        </w:r>
        <w:r>
          <w:fldChar w:fldCharType="separate"/>
        </w:r>
        <w:r>
          <w:t>23</w:t>
        </w:r>
        <w:r>
          <w:fldChar w:fldCharType="end"/>
        </w:r>
      </w:hyperlink>
    </w:p>
    <w:p>
      <w:pPr>
        <w:pStyle w:val="TOC2"/>
        <w:tabs>
          <w:tab w:val="right" w:leader="dot" w:pos="8306"/>
        </w:tabs>
      </w:pPr>
      <w:hyperlink w:anchor="_Toc3783" w:history="1">
        <w:r>
          <w:rPr>
            <w:rFonts w:ascii="仿宋" w:eastAsia="仿宋" w:hAnsi="仿宋" w:cs="仿宋" w:hint="eastAsia"/>
            <w:lang w:eastAsia="zh-CN"/>
          </w:rPr>
          <w:t>(四)、用地控制指标</w:t>
        </w:r>
        <w:r>
          <w:tab/>
        </w:r>
        <w:r>
          <w:fldChar w:fldCharType="begin"/>
        </w:r>
        <w:r>
          <w:instrText xml:space="preserve"> PAGEREF _Toc3783 \h </w:instrText>
        </w:r>
        <w:r>
          <w:fldChar w:fldCharType="separate"/>
        </w:r>
        <w:r>
          <w:t>24</w:t>
        </w:r>
        <w:r>
          <w:fldChar w:fldCharType="end"/>
        </w:r>
      </w:hyperlink>
    </w:p>
    <w:p>
      <w:pPr>
        <w:pStyle w:val="TOC2"/>
        <w:tabs>
          <w:tab w:val="right" w:leader="dot" w:pos="8306"/>
        </w:tabs>
      </w:pPr>
      <w:hyperlink w:anchor="_Toc18277" w:history="1">
        <w:r>
          <w:rPr>
            <w:rFonts w:ascii="仿宋" w:eastAsia="仿宋" w:hAnsi="仿宋" w:cs="仿宋" w:hint="eastAsia"/>
            <w:lang w:eastAsia="zh-CN"/>
          </w:rPr>
          <w:t>(五)、地总体要求</w:t>
        </w:r>
        <w:r>
          <w:tab/>
        </w:r>
        <w:r>
          <w:fldChar w:fldCharType="begin"/>
        </w:r>
        <w:r>
          <w:instrText xml:space="preserve"> PAGEREF _Toc18277 \h </w:instrText>
        </w:r>
        <w:r>
          <w:fldChar w:fldCharType="separate"/>
        </w:r>
        <w:r>
          <w:t>25</w:t>
        </w:r>
        <w:r>
          <w:fldChar w:fldCharType="end"/>
        </w:r>
      </w:hyperlink>
    </w:p>
    <w:p>
      <w:pPr>
        <w:pStyle w:val="TOC2"/>
        <w:tabs>
          <w:tab w:val="right" w:leader="dot" w:pos="8306"/>
        </w:tabs>
      </w:pPr>
      <w:hyperlink w:anchor="_Toc10474" w:history="1">
        <w:r>
          <w:rPr>
            <w:rFonts w:ascii="仿宋" w:eastAsia="仿宋" w:hAnsi="仿宋" w:cs="仿宋" w:hint="eastAsia"/>
            <w:lang w:eastAsia="zh-CN"/>
          </w:rPr>
          <w:t>(六)、节约用地措施</w:t>
        </w:r>
        <w:r>
          <w:tab/>
        </w:r>
        <w:r>
          <w:fldChar w:fldCharType="begin"/>
        </w:r>
        <w:r>
          <w:instrText xml:space="preserve"> PAGEREF _Toc10474 \h </w:instrText>
        </w:r>
        <w:r>
          <w:fldChar w:fldCharType="separate"/>
        </w:r>
        <w:r>
          <w:t>27</w:t>
        </w:r>
        <w:r>
          <w:fldChar w:fldCharType="end"/>
        </w:r>
      </w:hyperlink>
    </w:p>
    <w:p>
      <w:pPr>
        <w:pStyle w:val="TOC2"/>
        <w:tabs>
          <w:tab w:val="right" w:leader="dot" w:pos="8306"/>
        </w:tabs>
      </w:pPr>
      <w:hyperlink w:anchor="_Toc24432" w:history="1">
        <w:r>
          <w:rPr>
            <w:rFonts w:ascii="仿宋" w:eastAsia="仿宋" w:hAnsi="仿宋" w:cs="仿宋" w:hint="eastAsia"/>
            <w:lang w:eastAsia="zh-CN"/>
          </w:rPr>
          <w:t>(七)、选址综合评价</w:t>
        </w:r>
        <w:r>
          <w:tab/>
        </w:r>
        <w:r>
          <w:fldChar w:fldCharType="begin"/>
        </w:r>
        <w:r>
          <w:instrText xml:space="preserve"> PAGEREF _Toc24432 \h </w:instrText>
        </w:r>
        <w:r>
          <w:fldChar w:fldCharType="separate"/>
        </w:r>
        <w:r>
          <w:t>28</w:t>
        </w:r>
        <w:r>
          <w:fldChar w:fldCharType="end"/>
        </w:r>
      </w:hyperlink>
    </w:p>
    <w:p>
      <w:pPr>
        <w:pStyle w:val="TOC1"/>
        <w:tabs>
          <w:tab w:val="right" w:leader="dot" w:pos="8306"/>
        </w:tabs>
      </w:pPr>
      <w:hyperlink w:anchor="_Toc29448" w:history="1">
        <w:r>
          <w:rPr>
            <w:rFonts w:ascii="仿宋" w:eastAsia="仿宋" w:hAnsi="仿宋" w:cs="仿宋" w:hint="eastAsia"/>
            <w:lang w:eastAsia="zh-CN"/>
          </w:rPr>
          <w:t>六、经济影响分析</w:t>
        </w:r>
        <w:r>
          <w:tab/>
        </w:r>
        <w:r>
          <w:fldChar w:fldCharType="begin"/>
        </w:r>
        <w:r>
          <w:instrText xml:space="preserve"> PAGEREF _Toc29448 \h </w:instrText>
        </w:r>
        <w:r>
          <w:fldChar w:fldCharType="separate"/>
        </w:r>
        <w:r>
          <w:t>29</w:t>
        </w:r>
        <w:r>
          <w:fldChar w:fldCharType="end"/>
        </w:r>
      </w:hyperlink>
    </w:p>
    <w:p>
      <w:pPr>
        <w:pStyle w:val="TOC2"/>
        <w:tabs>
          <w:tab w:val="right" w:leader="dot" w:pos="8306"/>
        </w:tabs>
      </w:pPr>
      <w:hyperlink w:anchor="_Toc31091" w:history="1">
        <w:r>
          <w:rPr>
            <w:rFonts w:ascii="仿宋" w:eastAsia="仿宋" w:hAnsi="仿宋" w:cs="仿宋" w:hint="eastAsia"/>
            <w:lang w:eastAsia="zh-CN"/>
          </w:rPr>
          <w:t>(一)、经济费用效益或费用效果分析</w:t>
        </w:r>
        <w:r>
          <w:tab/>
        </w:r>
        <w:r>
          <w:fldChar w:fldCharType="begin"/>
        </w:r>
        <w:r>
          <w:instrText xml:space="preserve"> PAGEREF _Toc31091 \h </w:instrText>
        </w:r>
        <w:r>
          <w:fldChar w:fldCharType="separate"/>
        </w:r>
        <w:r>
          <w:t>29</w:t>
        </w:r>
        <w:r>
          <w:fldChar w:fldCharType="end"/>
        </w:r>
      </w:hyperlink>
    </w:p>
    <w:p>
      <w:pPr>
        <w:pStyle w:val="TOC2"/>
        <w:tabs>
          <w:tab w:val="right" w:leader="dot" w:pos="8306"/>
        </w:tabs>
      </w:pPr>
      <w:hyperlink w:anchor="_Toc11916" w:history="1">
        <w:r>
          <w:rPr>
            <w:rFonts w:ascii="仿宋" w:eastAsia="仿宋" w:hAnsi="仿宋" w:cs="仿宋" w:hint="eastAsia"/>
            <w:lang w:eastAsia="zh-CN"/>
          </w:rPr>
          <w:t>(二)、行业影响分析</w:t>
        </w:r>
        <w:r>
          <w:tab/>
        </w:r>
        <w:r>
          <w:fldChar w:fldCharType="begin"/>
        </w:r>
        <w:r>
          <w:instrText xml:space="preserve"> PAGEREF _Toc11916 \h </w:instrText>
        </w:r>
        <w:r>
          <w:fldChar w:fldCharType="separate"/>
        </w:r>
        <w:r>
          <w:t>31</w:t>
        </w:r>
        <w:r>
          <w:fldChar w:fldCharType="end"/>
        </w:r>
      </w:hyperlink>
    </w:p>
    <w:p>
      <w:pPr>
        <w:pStyle w:val="TOC2"/>
        <w:tabs>
          <w:tab w:val="right" w:leader="dot" w:pos="8306"/>
        </w:tabs>
      </w:pPr>
      <w:hyperlink w:anchor="_Toc21093" w:history="1">
        <w:r>
          <w:rPr>
            <w:rFonts w:ascii="仿宋" w:eastAsia="仿宋" w:hAnsi="仿宋" w:cs="仿宋" w:hint="eastAsia"/>
            <w:lang w:eastAsia="zh-CN"/>
          </w:rPr>
          <w:t>(三)、区域经济影响分析</w:t>
        </w:r>
        <w:r>
          <w:tab/>
        </w:r>
        <w:r>
          <w:fldChar w:fldCharType="begin"/>
        </w:r>
        <w:r>
          <w:instrText xml:space="preserve"> PAGEREF _Toc21093 \h </w:instrText>
        </w:r>
        <w:r>
          <w:fldChar w:fldCharType="separate"/>
        </w:r>
        <w:r>
          <w:t>33</w:t>
        </w:r>
        <w:r>
          <w:fldChar w:fldCharType="end"/>
        </w:r>
      </w:hyperlink>
    </w:p>
    <w:p>
      <w:pPr>
        <w:pStyle w:val="TOC2"/>
        <w:tabs>
          <w:tab w:val="right" w:leader="dot" w:pos="8306"/>
        </w:tabs>
      </w:pPr>
      <w:hyperlink w:anchor="_Toc2269" w:history="1">
        <w:r>
          <w:rPr>
            <w:rFonts w:ascii="仿宋" w:eastAsia="仿宋" w:hAnsi="仿宋" w:cs="仿宋" w:hint="eastAsia"/>
            <w:lang w:eastAsia="zh-CN"/>
          </w:rPr>
          <w:t>(四)、宏观经济影响分析</w:t>
        </w:r>
        <w:r>
          <w:tab/>
        </w:r>
        <w:r>
          <w:fldChar w:fldCharType="begin"/>
        </w:r>
        <w:r>
          <w:instrText xml:space="preserve"> PAGEREF _Toc2269 \h </w:instrText>
        </w:r>
        <w:r>
          <w:fldChar w:fldCharType="separate"/>
        </w:r>
        <w:r>
          <w:t>34</w:t>
        </w:r>
        <w:r>
          <w:fldChar w:fldCharType="end"/>
        </w:r>
      </w:hyperlink>
    </w:p>
    <w:p>
      <w:pPr>
        <w:pStyle w:val="TOC1"/>
        <w:tabs>
          <w:tab w:val="right" w:leader="dot" w:pos="8306"/>
        </w:tabs>
      </w:pPr>
      <w:hyperlink w:anchor="_Toc32028" w:history="1">
        <w:r>
          <w:rPr>
            <w:rFonts w:ascii="仿宋" w:eastAsia="仿宋" w:hAnsi="仿宋" w:cs="仿宋" w:hint="eastAsia"/>
            <w:lang w:eastAsia="zh-CN"/>
          </w:rPr>
          <w:t>七、项目质量与标准</w:t>
        </w:r>
        <w:r>
          <w:tab/>
        </w:r>
        <w:r>
          <w:fldChar w:fldCharType="begin"/>
        </w:r>
        <w:r>
          <w:instrText xml:space="preserve"> PAGEREF _Toc32028 \h </w:instrText>
        </w:r>
        <w:r>
          <w:fldChar w:fldCharType="separate"/>
        </w:r>
        <w:r>
          <w:t>36</w:t>
        </w:r>
        <w:r>
          <w:fldChar w:fldCharType="end"/>
        </w:r>
      </w:hyperlink>
    </w:p>
    <w:p>
      <w:pPr>
        <w:pStyle w:val="TOC2"/>
        <w:tabs>
          <w:tab w:val="right" w:leader="dot" w:pos="8306"/>
        </w:tabs>
      </w:pPr>
      <w:hyperlink w:anchor="_Toc8288" w:history="1">
        <w:r>
          <w:rPr>
            <w:rFonts w:ascii="仿宋" w:eastAsia="仿宋" w:hAnsi="仿宋" w:cs="仿宋" w:hint="eastAsia"/>
            <w:lang w:eastAsia="zh-CN"/>
          </w:rPr>
          <w:t>(一)、质量保障体系</w:t>
        </w:r>
        <w:r>
          <w:tab/>
        </w:r>
        <w:r>
          <w:fldChar w:fldCharType="begin"/>
        </w:r>
        <w:r>
          <w:instrText xml:space="preserve"> PAGEREF _Toc8288 \h </w:instrText>
        </w:r>
        <w:r>
          <w:fldChar w:fldCharType="separate"/>
        </w:r>
        <w:r>
          <w:t>36</w:t>
        </w:r>
        <w:r>
          <w:fldChar w:fldCharType="end"/>
        </w:r>
      </w:hyperlink>
    </w:p>
    <w:p>
      <w:pPr>
        <w:pStyle w:val="TOC2"/>
        <w:tabs>
          <w:tab w:val="right" w:leader="dot" w:pos="8306"/>
        </w:tabs>
      </w:pPr>
      <w:hyperlink w:anchor="_Toc8641" w:history="1">
        <w:r>
          <w:rPr>
            <w:rFonts w:ascii="仿宋" w:eastAsia="仿宋" w:hAnsi="仿宋" w:cs="仿宋" w:hint="eastAsia"/>
            <w:lang w:eastAsia="zh-CN"/>
          </w:rPr>
          <w:t>(二)、标准化作业流程</w:t>
        </w:r>
        <w:r>
          <w:tab/>
        </w:r>
        <w:r>
          <w:fldChar w:fldCharType="begin"/>
        </w:r>
        <w:r>
          <w:instrText xml:space="preserve"> PAGEREF _Toc8641 \h </w:instrText>
        </w:r>
        <w:r>
          <w:fldChar w:fldCharType="separate"/>
        </w:r>
        <w:r>
          <w:t>37</w:t>
        </w:r>
        <w:r>
          <w:fldChar w:fldCharType="end"/>
        </w:r>
      </w:hyperlink>
    </w:p>
    <w:p>
      <w:pPr>
        <w:pStyle w:val="TOC2"/>
        <w:tabs>
          <w:tab w:val="right" w:leader="dot" w:pos="8306"/>
        </w:tabs>
      </w:pPr>
      <w:hyperlink w:anchor="_Toc23174" w:history="1">
        <w:r>
          <w:rPr>
            <w:rFonts w:ascii="仿宋" w:eastAsia="仿宋" w:hAnsi="仿宋" w:cs="仿宋" w:hint="eastAsia"/>
            <w:lang w:eastAsia="zh-CN"/>
          </w:rPr>
          <w:t>(三)、质量监控与评估</w:t>
        </w:r>
        <w:r>
          <w:tab/>
        </w:r>
        <w:r>
          <w:fldChar w:fldCharType="begin"/>
        </w:r>
        <w:r>
          <w:instrText xml:space="preserve"> PAGEREF _Toc23174 \h </w:instrText>
        </w:r>
        <w:r>
          <w:fldChar w:fldCharType="separate"/>
        </w:r>
        <w:r>
          <w:t>39</w:t>
        </w:r>
        <w:r>
          <w:fldChar w:fldCharType="end"/>
        </w:r>
      </w:hyperlink>
    </w:p>
    <w:p>
      <w:pPr>
        <w:pStyle w:val="TOC2"/>
        <w:tabs>
          <w:tab w:val="right" w:leader="dot" w:pos="8306"/>
        </w:tabs>
      </w:pPr>
      <w:hyperlink w:anchor="_Toc15915" w:history="1">
        <w:r>
          <w:rPr>
            <w:rFonts w:ascii="仿宋" w:eastAsia="仿宋" w:hAnsi="仿宋" w:cs="仿宋" w:hint="eastAsia"/>
            <w:lang w:eastAsia="zh-CN"/>
          </w:rPr>
          <w:t>(四)、质量改进计划</w:t>
        </w:r>
        <w:r>
          <w:tab/>
        </w:r>
        <w:r>
          <w:fldChar w:fldCharType="begin"/>
        </w:r>
        <w:r>
          <w:instrText xml:space="preserve"> PAGEREF _Toc15915 \h </w:instrText>
        </w:r>
        <w:r>
          <w:fldChar w:fldCharType="separate"/>
        </w:r>
        <w:r>
          <w:t>40</w:t>
        </w:r>
        <w:r>
          <w:fldChar w:fldCharType="end"/>
        </w:r>
      </w:hyperlink>
    </w:p>
    <w:p>
      <w:pPr>
        <w:pStyle w:val="TOC1"/>
        <w:tabs>
          <w:tab w:val="right" w:leader="dot" w:pos="8306"/>
        </w:tabs>
      </w:pPr>
      <w:hyperlink w:anchor="_Toc23378" w:history="1">
        <w:r>
          <w:rPr>
            <w:rFonts w:ascii="仿宋" w:eastAsia="仿宋" w:hAnsi="仿宋" w:cs="仿宋" w:hint="eastAsia"/>
            <w:lang w:eastAsia="zh-CN"/>
          </w:rPr>
          <w:t>八、安全与应急管理</w:t>
        </w:r>
        <w:r>
          <w:tab/>
        </w:r>
        <w:r>
          <w:fldChar w:fldCharType="begin"/>
        </w:r>
        <w:r>
          <w:instrText xml:space="preserve"> PAGEREF _Toc23378 \h </w:instrText>
        </w:r>
        <w:r>
          <w:fldChar w:fldCharType="separate"/>
        </w:r>
        <w:r>
          <w:t>41</w:t>
        </w:r>
        <w:r>
          <w:fldChar w:fldCharType="end"/>
        </w:r>
      </w:hyperlink>
    </w:p>
    <w:p>
      <w:pPr>
        <w:pStyle w:val="TOC2"/>
        <w:tabs>
          <w:tab w:val="right" w:leader="dot" w:pos="8306"/>
        </w:tabs>
      </w:pPr>
      <w:hyperlink w:anchor="_Toc5582" w:history="1">
        <w:r>
          <w:rPr>
            <w:rFonts w:ascii="仿宋" w:eastAsia="仿宋" w:hAnsi="仿宋" w:cs="仿宋" w:hint="eastAsia"/>
            <w:lang w:eastAsia="zh-CN"/>
          </w:rPr>
          <w:t>(一)、安全生产管理</w:t>
        </w:r>
        <w:r>
          <w:tab/>
        </w:r>
        <w:r>
          <w:fldChar w:fldCharType="begin"/>
        </w:r>
        <w:r>
          <w:instrText xml:space="preserve"> PAGEREF _Toc5582 \h </w:instrText>
        </w:r>
        <w:r>
          <w:fldChar w:fldCharType="separate"/>
        </w:r>
        <w:r>
          <w:t>41</w:t>
        </w:r>
        <w:r>
          <w:fldChar w:fldCharType="end"/>
        </w:r>
      </w:hyperlink>
    </w:p>
    <w:p>
      <w:pPr>
        <w:pStyle w:val="TOC2"/>
        <w:tabs>
          <w:tab w:val="right" w:leader="dot" w:pos="8306"/>
        </w:tabs>
      </w:pPr>
      <w:hyperlink w:anchor="_Toc12789" w:history="1">
        <w:r>
          <w:rPr>
            <w:rFonts w:ascii="仿宋" w:eastAsia="仿宋" w:hAnsi="仿宋" w:cs="仿宋" w:hint="eastAsia"/>
            <w:lang w:eastAsia="zh-CN"/>
          </w:rPr>
          <w:t>(二)、应急预案与响应</w:t>
        </w:r>
        <w:r>
          <w:tab/>
        </w:r>
        <w:r>
          <w:fldChar w:fldCharType="begin"/>
        </w:r>
        <w:r>
          <w:instrText xml:space="preserve"> PAGEREF _Toc12789 \h </w:instrText>
        </w:r>
        <w:r>
          <w:fldChar w:fldCharType="separate"/>
        </w:r>
        <w:r>
          <w:t>42</w:t>
        </w:r>
        <w:r>
          <w:fldChar w:fldCharType="end"/>
        </w:r>
      </w:hyperlink>
    </w:p>
    <w:p>
      <w:pPr>
        <w:pStyle w:val="TOC1"/>
        <w:tabs>
          <w:tab w:val="right" w:leader="dot" w:pos="8306"/>
        </w:tabs>
      </w:pPr>
      <w:hyperlink w:anchor="_Toc13918" w:history="1">
        <w:r>
          <w:rPr>
            <w:rFonts w:ascii="仿宋" w:eastAsia="仿宋" w:hAnsi="仿宋" w:cs="仿宋" w:hint="eastAsia"/>
            <w:lang w:eastAsia="zh-CN"/>
          </w:rPr>
          <w:t>九、技术创新与产业升级</w:t>
        </w:r>
        <w:r>
          <w:tab/>
        </w:r>
        <w:r>
          <w:fldChar w:fldCharType="begin"/>
        </w:r>
        <w:r>
          <w:instrText xml:space="preserve"> PAGEREF _Toc13918 \h </w:instrText>
        </w:r>
        <w:r>
          <w:fldChar w:fldCharType="separate"/>
        </w:r>
        <w:r>
          <w:t>44</w:t>
        </w:r>
        <w:r>
          <w:fldChar w:fldCharType="end"/>
        </w:r>
      </w:hyperlink>
    </w:p>
    <w:p>
      <w:pPr>
        <w:pStyle w:val="TOC2"/>
        <w:tabs>
          <w:tab w:val="right" w:leader="dot" w:pos="8306"/>
        </w:tabs>
      </w:pPr>
      <w:hyperlink w:anchor="_Toc11128" w:history="1">
        <w:r>
          <w:rPr>
            <w:rFonts w:ascii="仿宋" w:eastAsia="仿宋" w:hAnsi="仿宋" w:cs="仿宋" w:hint="eastAsia"/>
            <w:lang w:eastAsia="zh-CN"/>
          </w:rPr>
          <w:t>(一)、技术创新方向与目标</w:t>
        </w:r>
        <w:r>
          <w:tab/>
        </w:r>
        <w:r>
          <w:fldChar w:fldCharType="begin"/>
        </w:r>
        <w:r>
          <w:instrText xml:space="preserve"> PAGEREF _Toc11128 \h </w:instrText>
        </w:r>
        <w:r>
          <w:fldChar w:fldCharType="separate"/>
        </w:r>
        <w:r>
          <w:t>44</w:t>
        </w:r>
        <w:r>
          <w:fldChar w:fldCharType="end"/>
        </w:r>
      </w:hyperlink>
    </w:p>
    <w:p>
      <w:pPr>
        <w:pStyle w:val="TOC2"/>
        <w:tabs>
          <w:tab w:val="right" w:leader="dot" w:pos="8306"/>
        </w:tabs>
      </w:pPr>
      <w:hyperlink w:anchor="_Toc24154" w:history="1">
        <w:r>
          <w:rPr>
            <w:rFonts w:ascii="仿宋" w:eastAsia="仿宋" w:hAnsi="仿宋" w:cs="仿宋" w:hint="eastAsia"/>
            <w:lang w:eastAsia="zh-CN"/>
          </w:rPr>
          <w:t>(二)、产业升级路径与措施</w:t>
        </w:r>
        <w:r>
          <w:tab/>
        </w:r>
        <w:r>
          <w:fldChar w:fldCharType="begin"/>
        </w:r>
        <w:r>
          <w:instrText xml:space="preserve"> PAGEREF _Toc24154 \h </w:instrText>
        </w:r>
        <w:r>
          <w:fldChar w:fldCharType="separate"/>
        </w:r>
        <w:r>
          <w:t>45</w:t>
        </w:r>
        <w:r>
          <w:fldChar w:fldCharType="end"/>
        </w:r>
      </w:hyperlink>
    </w:p>
    <w:p>
      <w:pPr>
        <w:pStyle w:val="TOC1"/>
        <w:tabs>
          <w:tab w:val="right" w:leader="dot" w:pos="8306"/>
        </w:tabs>
      </w:pPr>
      <w:hyperlink w:anchor="_Toc910" w:history="1">
        <w:r>
          <w:rPr>
            <w:rFonts w:ascii="仿宋" w:eastAsia="仿宋" w:hAnsi="仿宋" w:cs="仿宋" w:hint="eastAsia"/>
            <w:lang w:eastAsia="zh-CN"/>
          </w:rPr>
          <w:t>十、经济效益与社会效益优化</w:t>
        </w:r>
        <w:r>
          <w:tab/>
        </w:r>
        <w:r>
          <w:fldChar w:fldCharType="begin"/>
        </w:r>
        <w:r>
          <w:instrText xml:space="preserve"> PAGEREF _Toc910 \h </w:instrText>
        </w:r>
        <w:r>
          <w:fldChar w:fldCharType="separate"/>
        </w:r>
        <w:r>
          <w:t>47</w:t>
        </w:r>
        <w:r>
          <w:fldChar w:fldCharType="end"/>
        </w:r>
      </w:hyperlink>
    </w:p>
    <w:p>
      <w:pPr>
        <w:pStyle w:val="TOC2"/>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15641" w:history="1">
        <w:r>
          <w:rPr>
            <w:rFonts w:ascii="仿宋" w:eastAsia="仿宋" w:hAnsi="仿宋" w:cs="仿宋" w:hint="eastAsia"/>
            <w:lang w:eastAsia="zh-CN"/>
          </w:rPr>
          <w:t>(一)、经济效益提升策略</w:t>
        </w:r>
        <w:r>
          <w:tab/>
        </w:r>
        <w:r>
          <w:fldChar w:fldCharType="begin"/>
        </w:r>
        <w:r>
          <w:instrText xml:space="preserve"> PAGEREF _Toc15641 \h </w:instrText>
        </w:r>
        <w:r>
          <w:fldChar w:fldCharType="separate"/>
        </w:r>
        <w:r>
          <w:t>47</w:t>
        </w:r>
        <w:r>
          <w:fldChar w:fldCharType="end"/>
        </w:r>
      </w:hyperlink>
    </w:p>
    <w:p>
      <w:pPr>
        <w:pStyle w:val="TOC2"/>
        <w:tabs>
          <w:tab w:val="right" w:leader="dot" w:pos="8306"/>
        </w:tabs>
      </w:pPr>
      <w:hyperlink w:anchor="_Toc11510" w:history="1">
        <w:r>
          <w:rPr>
            <w:rFonts w:ascii="仿宋" w:eastAsia="仿宋" w:hAnsi="仿宋" w:cs="仿宋" w:hint="eastAsia"/>
            <w:lang w:eastAsia="zh-CN"/>
          </w:rPr>
          <w:t>(二)、社会效益增强方案</w:t>
        </w:r>
        <w:r>
          <w:tab/>
        </w:r>
        <w:r>
          <w:fldChar w:fldCharType="begin"/>
        </w:r>
        <w:r>
          <w:instrText xml:space="preserve"> PAGEREF _Toc11510 \h </w:instrText>
        </w:r>
        <w:r>
          <w:fldChar w:fldCharType="separate"/>
        </w:r>
        <w:r>
          <w:t>48</w:t>
        </w:r>
        <w:r>
          <w:fldChar w:fldCharType="end"/>
        </w:r>
      </w:hyperlink>
    </w:p>
    <w:p>
      <w:pPr>
        <w:pStyle w:val="TOC1"/>
        <w:tabs>
          <w:tab w:val="right" w:leader="dot" w:pos="8306"/>
        </w:tabs>
      </w:pPr>
      <w:hyperlink w:anchor="_Toc14" w:history="1">
        <w:r>
          <w:rPr>
            <w:rFonts w:ascii="仿宋" w:eastAsia="仿宋" w:hAnsi="仿宋" w:cs="仿宋" w:hint="eastAsia"/>
            <w:lang w:eastAsia="zh-CN"/>
          </w:rPr>
          <w:t>十一、项目变更管理</w:t>
        </w:r>
        <w:r>
          <w:tab/>
        </w:r>
        <w:r>
          <w:fldChar w:fldCharType="begin"/>
        </w:r>
        <w:r>
          <w:instrText xml:space="preserve"> PAGEREF _Toc14 \h </w:instrText>
        </w:r>
        <w:r>
          <w:fldChar w:fldCharType="separate"/>
        </w:r>
        <w:r>
          <w:t>49</w:t>
        </w:r>
        <w:r>
          <w:fldChar w:fldCharType="end"/>
        </w:r>
      </w:hyperlink>
    </w:p>
    <w:p>
      <w:pPr>
        <w:pStyle w:val="TOC2"/>
        <w:tabs>
          <w:tab w:val="right" w:leader="dot" w:pos="8306"/>
        </w:tabs>
      </w:pPr>
      <w:hyperlink w:anchor="_Toc30251" w:history="1">
        <w:r>
          <w:rPr>
            <w:rFonts w:ascii="仿宋" w:eastAsia="仿宋" w:hAnsi="仿宋" w:cs="仿宋" w:hint="eastAsia"/>
            <w:lang w:eastAsia="zh-CN"/>
          </w:rPr>
          <w:t>(一)、变更控制流程</w:t>
        </w:r>
        <w:r>
          <w:tab/>
        </w:r>
        <w:r>
          <w:fldChar w:fldCharType="begin"/>
        </w:r>
        <w:r>
          <w:instrText xml:space="preserve"> PAGEREF _Toc30251 \h </w:instrText>
        </w:r>
        <w:r>
          <w:fldChar w:fldCharType="separate"/>
        </w:r>
        <w:r>
          <w:t>49</w:t>
        </w:r>
        <w:r>
          <w:fldChar w:fldCharType="end"/>
        </w:r>
      </w:hyperlink>
    </w:p>
    <w:p>
      <w:pPr>
        <w:pStyle w:val="TOC2"/>
        <w:tabs>
          <w:tab w:val="right" w:leader="dot" w:pos="8306"/>
        </w:tabs>
      </w:pPr>
      <w:hyperlink w:anchor="_Toc32604" w:history="1">
        <w:r>
          <w:rPr>
            <w:rFonts w:ascii="仿宋" w:eastAsia="仿宋" w:hAnsi="仿宋" w:cs="仿宋" w:hint="eastAsia"/>
            <w:lang w:eastAsia="zh-CN"/>
          </w:rPr>
          <w:t>(二)、影响评估与处理</w:t>
        </w:r>
        <w:r>
          <w:tab/>
        </w:r>
        <w:r>
          <w:fldChar w:fldCharType="begin"/>
        </w:r>
        <w:r>
          <w:instrText xml:space="preserve"> PAGEREF _Toc32604 \h </w:instrText>
        </w:r>
        <w:r>
          <w:fldChar w:fldCharType="separate"/>
        </w:r>
        <w:r>
          <w:t>50</w:t>
        </w:r>
        <w:r>
          <w:fldChar w:fldCharType="end"/>
        </w:r>
      </w:hyperlink>
    </w:p>
    <w:p>
      <w:pPr>
        <w:pStyle w:val="TOC2"/>
        <w:tabs>
          <w:tab w:val="right" w:leader="dot" w:pos="8306"/>
        </w:tabs>
      </w:pPr>
      <w:hyperlink w:anchor="_Toc13344" w:history="1">
        <w:r>
          <w:rPr>
            <w:rFonts w:ascii="仿宋" w:eastAsia="仿宋" w:hAnsi="仿宋" w:cs="仿宋" w:hint="eastAsia"/>
            <w:lang w:eastAsia="zh-CN"/>
          </w:rPr>
          <w:t>(三)、变更记录与追踪</w:t>
        </w:r>
        <w:r>
          <w:tab/>
        </w:r>
        <w:r>
          <w:fldChar w:fldCharType="begin"/>
        </w:r>
        <w:r>
          <w:instrText xml:space="preserve"> PAGEREF _Toc13344 \h </w:instrText>
        </w:r>
        <w:r>
          <w:fldChar w:fldCharType="separate"/>
        </w:r>
        <w:r>
          <w:t>51</w:t>
        </w:r>
        <w:r>
          <w:fldChar w:fldCharType="end"/>
        </w:r>
      </w:hyperlink>
    </w:p>
    <w:p>
      <w:pPr>
        <w:pStyle w:val="TOC2"/>
        <w:tabs>
          <w:tab w:val="right" w:leader="dot" w:pos="8306"/>
        </w:tabs>
      </w:pPr>
      <w:hyperlink w:anchor="_Toc11259" w:history="1">
        <w:r>
          <w:rPr>
            <w:rFonts w:ascii="仿宋" w:eastAsia="仿宋" w:hAnsi="仿宋" w:cs="仿宋" w:hint="eastAsia"/>
            <w:lang w:eastAsia="zh-CN"/>
          </w:rPr>
          <w:t>(四)、变更管理策略</w:t>
        </w:r>
        <w:r>
          <w:tab/>
        </w:r>
        <w:r>
          <w:fldChar w:fldCharType="begin"/>
        </w:r>
        <w:r>
          <w:instrText xml:space="preserve"> PAGEREF _Toc11259 \h </w:instrText>
        </w:r>
        <w:r>
          <w:fldChar w:fldCharType="separate"/>
        </w:r>
        <w:r>
          <w:t>53</w:t>
        </w:r>
        <w:r>
          <w:fldChar w:fldCharType="end"/>
        </w:r>
      </w:hyperlink>
    </w:p>
    <w:p>
      <w:pPr>
        <w:pStyle w:val="TOC1"/>
        <w:tabs>
          <w:tab w:val="right" w:leader="dot" w:pos="8306"/>
        </w:tabs>
      </w:pPr>
      <w:hyperlink w:anchor="_Toc11363" w:history="1">
        <w:r>
          <w:rPr>
            <w:rFonts w:ascii="仿宋" w:eastAsia="仿宋" w:hAnsi="仿宋" w:cs="仿宋" w:hint="eastAsia"/>
            <w:lang w:eastAsia="zh-CN"/>
          </w:rPr>
          <w:t>十二、土地利用与规划方案</w:t>
        </w:r>
        <w:r>
          <w:tab/>
        </w:r>
        <w:r>
          <w:fldChar w:fldCharType="begin"/>
        </w:r>
        <w:r>
          <w:instrText xml:space="preserve"> PAGEREF _Toc11363 \h </w:instrText>
        </w:r>
        <w:r>
          <w:fldChar w:fldCharType="separate"/>
        </w:r>
        <w:r>
          <w:t>55</w:t>
        </w:r>
        <w:r>
          <w:fldChar w:fldCharType="end"/>
        </w:r>
      </w:hyperlink>
    </w:p>
    <w:p>
      <w:pPr>
        <w:pStyle w:val="TOC2"/>
        <w:tabs>
          <w:tab w:val="right" w:leader="dot" w:pos="8306"/>
        </w:tabs>
      </w:pPr>
      <w:hyperlink w:anchor="_Toc13299" w:history="1">
        <w:r>
          <w:rPr>
            <w:rFonts w:ascii="仿宋" w:eastAsia="仿宋" w:hAnsi="仿宋" w:cs="仿宋" w:hint="eastAsia"/>
            <w:lang w:eastAsia="zh-CN"/>
          </w:rPr>
          <w:t>(一)、项目用地情况分析</w:t>
        </w:r>
        <w:r>
          <w:tab/>
        </w:r>
        <w:r>
          <w:fldChar w:fldCharType="begin"/>
        </w:r>
        <w:r>
          <w:instrText xml:space="preserve"> PAGEREF _Toc13299 \h </w:instrText>
        </w:r>
        <w:r>
          <w:fldChar w:fldCharType="separate"/>
        </w:r>
        <w:r>
          <w:t>55</w:t>
        </w:r>
        <w:r>
          <w:fldChar w:fldCharType="end"/>
        </w:r>
      </w:hyperlink>
    </w:p>
    <w:p>
      <w:pPr>
        <w:pStyle w:val="TOC2"/>
        <w:tabs>
          <w:tab w:val="right" w:leader="dot" w:pos="8306"/>
        </w:tabs>
      </w:pPr>
      <w:hyperlink w:anchor="_Toc223" w:history="1">
        <w:r>
          <w:rPr>
            <w:rFonts w:ascii="仿宋" w:eastAsia="仿宋" w:hAnsi="仿宋" w:cs="仿宋" w:hint="eastAsia"/>
            <w:lang w:eastAsia="zh-CN"/>
          </w:rPr>
          <w:t>(二)、土地利用规划方案</w:t>
        </w:r>
        <w:r>
          <w:tab/>
        </w:r>
        <w:r>
          <w:fldChar w:fldCharType="begin"/>
        </w:r>
        <w:r>
          <w:instrText xml:space="preserve"> PAGEREF _Toc223 \h </w:instrText>
        </w:r>
        <w:r>
          <w:fldChar w:fldCharType="separate"/>
        </w:r>
        <w:r>
          <w:t>56</w:t>
        </w:r>
        <w:r>
          <w:fldChar w:fldCharType="end"/>
        </w:r>
      </w:hyperlink>
    </w:p>
    <w:p>
      <w:pPr>
        <w:pStyle w:val="TOC1"/>
        <w:tabs>
          <w:tab w:val="right" w:leader="dot" w:pos="8306"/>
        </w:tabs>
      </w:pPr>
      <w:hyperlink w:anchor="_Toc13686" w:history="1">
        <w:r>
          <w:rPr>
            <w:rFonts w:ascii="仿宋" w:eastAsia="仿宋" w:hAnsi="仿宋" w:cs="仿宋" w:hint="eastAsia"/>
            <w:lang w:eastAsia="zh-CN"/>
          </w:rPr>
          <w:t>十三、创新驱动与持续发展</w:t>
        </w:r>
        <w:r>
          <w:tab/>
        </w:r>
        <w:r>
          <w:fldChar w:fldCharType="begin"/>
        </w:r>
        <w:r>
          <w:instrText xml:space="preserve"> PAGEREF _Toc13686 \h </w:instrText>
        </w:r>
        <w:r>
          <w:fldChar w:fldCharType="separate"/>
        </w:r>
        <w:r>
          <w:t>57</w:t>
        </w:r>
        <w:r>
          <w:fldChar w:fldCharType="end"/>
        </w:r>
      </w:hyperlink>
    </w:p>
    <w:p>
      <w:pPr>
        <w:pStyle w:val="TOC2"/>
        <w:tabs>
          <w:tab w:val="right" w:leader="dot" w:pos="8306"/>
        </w:tabs>
      </w:pPr>
      <w:hyperlink w:anchor="_Toc13068" w:history="1">
        <w:r>
          <w:rPr>
            <w:rFonts w:ascii="仿宋" w:eastAsia="仿宋" w:hAnsi="仿宋" w:cs="仿宋" w:hint="eastAsia"/>
            <w:lang w:eastAsia="zh-CN"/>
          </w:rPr>
          <w:t>(一)、创新驱动战略实施</w:t>
        </w:r>
        <w:r>
          <w:tab/>
        </w:r>
        <w:r>
          <w:fldChar w:fldCharType="begin"/>
        </w:r>
        <w:r>
          <w:instrText xml:space="preserve"> PAGEREF _Toc13068 \h </w:instrText>
        </w:r>
        <w:r>
          <w:fldChar w:fldCharType="separate"/>
        </w:r>
        <w:r>
          <w:t>57</w:t>
        </w:r>
        <w:r>
          <w:fldChar w:fldCharType="end"/>
        </w:r>
      </w:hyperlink>
    </w:p>
    <w:p>
      <w:pPr>
        <w:pStyle w:val="TOC2"/>
        <w:tabs>
          <w:tab w:val="right" w:leader="dot" w:pos="8306"/>
        </w:tabs>
      </w:pPr>
      <w:hyperlink w:anchor="_Toc24556" w:history="1">
        <w:r>
          <w:rPr>
            <w:rFonts w:ascii="仿宋" w:eastAsia="仿宋" w:hAnsi="仿宋" w:cs="仿宋" w:hint="eastAsia"/>
            <w:lang w:eastAsia="zh-CN"/>
          </w:rPr>
          <w:t>(二)、持续发展路径探索</w:t>
        </w:r>
        <w:r>
          <w:tab/>
        </w:r>
        <w:r>
          <w:fldChar w:fldCharType="begin"/>
        </w:r>
        <w:r>
          <w:instrText xml:space="preserve"> PAGEREF _Toc24556 \h </w:instrText>
        </w:r>
        <w:r>
          <w:fldChar w:fldCharType="separate"/>
        </w:r>
        <w:r>
          <w:t>58</w:t>
        </w:r>
        <w:r>
          <w:fldChar w:fldCharType="end"/>
        </w:r>
      </w:hyperlink>
    </w:p>
    <w:p>
      <w:pPr>
        <w:pStyle w:val="TOC1"/>
        <w:tabs>
          <w:tab w:val="right" w:leader="dot" w:pos="8306"/>
        </w:tabs>
      </w:pPr>
      <w:hyperlink w:anchor="_Toc16726" w:history="1">
        <w:r>
          <w:rPr>
            <w:rFonts w:ascii="仿宋" w:eastAsia="仿宋" w:hAnsi="仿宋" w:cs="仿宋" w:hint="eastAsia"/>
            <w:lang w:eastAsia="zh-CN"/>
          </w:rPr>
          <w:t>十四、人力资源管理与开发</w:t>
        </w:r>
        <w:r>
          <w:tab/>
        </w:r>
        <w:r>
          <w:fldChar w:fldCharType="begin"/>
        </w:r>
        <w:r>
          <w:instrText xml:space="preserve"> PAGEREF _Toc16726 \h </w:instrText>
        </w:r>
        <w:r>
          <w:fldChar w:fldCharType="separate"/>
        </w:r>
        <w:r>
          <w:t>63</w:t>
        </w:r>
        <w:r>
          <w:fldChar w:fldCharType="end"/>
        </w:r>
      </w:hyperlink>
    </w:p>
    <w:p>
      <w:pPr>
        <w:pStyle w:val="TOC2"/>
        <w:tabs>
          <w:tab w:val="right" w:leader="dot" w:pos="8306"/>
        </w:tabs>
      </w:pPr>
      <w:hyperlink w:anchor="_Toc6694" w:history="1">
        <w:r>
          <w:rPr>
            <w:rFonts w:ascii="仿宋" w:eastAsia="仿宋" w:hAnsi="仿宋" w:cs="仿宋" w:hint="eastAsia"/>
            <w:lang w:eastAsia="zh-CN"/>
          </w:rPr>
          <w:t>(一)、人力资源规划</w:t>
        </w:r>
        <w:r>
          <w:tab/>
        </w:r>
        <w:r>
          <w:fldChar w:fldCharType="begin"/>
        </w:r>
        <w:r>
          <w:instrText xml:space="preserve"> PAGEREF _Toc6694 \h </w:instrText>
        </w:r>
        <w:r>
          <w:fldChar w:fldCharType="separate"/>
        </w:r>
        <w:r>
          <w:t>63</w:t>
        </w:r>
        <w:r>
          <w:fldChar w:fldCharType="end"/>
        </w:r>
      </w:hyperlink>
    </w:p>
    <w:p>
      <w:pPr>
        <w:pStyle w:val="TOC2"/>
        <w:tabs>
          <w:tab w:val="right" w:leader="dot" w:pos="8306"/>
        </w:tabs>
      </w:pPr>
      <w:hyperlink w:anchor="_Toc14590" w:history="1">
        <w:r>
          <w:rPr>
            <w:rFonts w:ascii="仿宋" w:eastAsia="仿宋" w:hAnsi="仿宋" w:cs="仿宋" w:hint="eastAsia"/>
            <w:lang w:eastAsia="zh-CN"/>
          </w:rPr>
          <w:t>(二)、人力资源开发与培训</w:t>
        </w:r>
        <w:r>
          <w:tab/>
        </w:r>
        <w:r>
          <w:fldChar w:fldCharType="begin"/>
        </w:r>
        <w:r>
          <w:instrText xml:space="preserve"> PAGEREF _Toc14590 \h </w:instrText>
        </w:r>
        <w:r>
          <w:fldChar w:fldCharType="separate"/>
        </w:r>
        <w:r>
          <w:t>64</w:t>
        </w:r>
        <w:r>
          <w:fldChar w:fldCharType="end"/>
        </w:r>
      </w:hyperlink>
    </w:p>
    <w:p>
      <w:pPr>
        <w:pStyle w:val="TOC1"/>
        <w:tabs>
          <w:tab w:val="right" w:leader="dot" w:pos="8306"/>
        </w:tabs>
      </w:pPr>
      <w:hyperlink w:anchor="_Toc16206" w:history="1">
        <w:r>
          <w:rPr>
            <w:rFonts w:ascii="仿宋" w:eastAsia="仿宋" w:hAnsi="仿宋" w:cs="仿宋" w:hint="eastAsia"/>
            <w:lang w:eastAsia="zh-CN"/>
          </w:rPr>
          <w:t>十五、合作与交流机制建立</w:t>
        </w:r>
        <w:r>
          <w:tab/>
        </w:r>
        <w:r>
          <w:fldChar w:fldCharType="begin"/>
        </w:r>
        <w:r>
          <w:instrText xml:space="preserve"> PAGEREF _Toc16206 \h </w:instrText>
        </w:r>
        <w:r>
          <w:fldChar w:fldCharType="separate"/>
        </w:r>
        <w:r>
          <w:t>67</w:t>
        </w:r>
        <w:r>
          <w:fldChar w:fldCharType="end"/>
        </w:r>
      </w:hyperlink>
    </w:p>
    <w:p>
      <w:pPr>
        <w:pStyle w:val="TOC2"/>
        <w:tabs>
          <w:tab w:val="right" w:leader="dot" w:pos="8306"/>
        </w:tabs>
      </w:pPr>
      <w:hyperlink w:anchor="_Toc10181" w:history="1">
        <w:r>
          <w:rPr>
            <w:rFonts w:ascii="仿宋" w:eastAsia="仿宋" w:hAnsi="仿宋" w:cs="仿宋" w:hint="eastAsia"/>
            <w:lang w:eastAsia="zh-CN"/>
          </w:rPr>
          <w:t>(一)、合作伙伴选择与合作方式</w:t>
        </w:r>
        <w:r>
          <w:tab/>
        </w:r>
        <w:r>
          <w:fldChar w:fldCharType="begin"/>
        </w:r>
        <w:r>
          <w:instrText xml:space="preserve"> PAGEREF _Toc10181 \h </w:instrText>
        </w:r>
        <w:r>
          <w:fldChar w:fldCharType="separate"/>
        </w:r>
        <w:r>
          <w:t>67</w:t>
        </w:r>
        <w:r>
          <w:fldChar w:fldCharType="end"/>
        </w:r>
      </w:hyperlink>
    </w:p>
    <w:p>
      <w:pPr>
        <w:pStyle w:val="TOC2"/>
        <w:tabs>
          <w:tab w:val="right" w:leader="dot" w:pos="8306"/>
        </w:tabs>
      </w:pPr>
      <w:hyperlink w:anchor="_Toc20571" w:history="1">
        <w:r>
          <w:rPr>
            <w:rFonts w:ascii="仿宋" w:eastAsia="仿宋" w:hAnsi="仿宋" w:cs="仿宋" w:hint="eastAsia"/>
            <w:lang w:eastAsia="zh-CN"/>
          </w:rPr>
          <w:t>(二)、交流与合作平台搭建</w:t>
        </w:r>
        <w:r>
          <w:tab/>
        </w:r>
        <w:r>
          <w:fldChar w:fldCharType="begin"/>
        </w:r>
        <w:r>
          <w:instrText xml:space="preserve"> PAGEREF _Toc20571 \h </w:instrText>
        </w:r>
        <w:r>
          <w:fldChar w:fldCharType="separate"/>
        </w:r>
        <w:r>
          <w:t>68</w:t>
        </w:r>
        <w:r>
          <w:fldChar w:fldCharType="end"/>
        </w:r>
      </w:hyperlink>
    </w:p>
    <w:p>
      <w:pPr>
        <w:pStyle w:val="TOC1"/>
        <w:tabs>
          <w:tab w:val="right" w:leader="dot" w:pos="8306"/>
        </w:tabs>
      </w:pPr>
      <w:hyperlink w:anchor="_Toc29722" w:history="1">
        <w:r>
          <w:rPr>
            <w:rFonts w:ascii="仿宋" w:eastAsia="仿宋" w:hAnsi="仿宋" w:cs="仿宋" w:hint="eastAsia"/>
            <w:lang w:eastAsia="zh-CN"/>
          </w:rPr>
          <w:t>十六、项目施工方案</w:t>
        </w:r>
        <w:r>
          <w:tab/>
        </w:r>
        <w:r>
          <w:fldChar w:fldCharType="begin"/>
        </w:r>
        <w:r>
          <w:instrText xml:space="preserve"> PAGEREF _Toc29722 \h </w:instrText>
        </w:r>
        <w:r>
          <w:fldChar w:fldCharType="separate"/>
        </w:r>
        <w:r>
          <w:t>70</w:t>
        </w:r>
        <w:r>
          <w:fldChar w:fldCharType="end"/>
        </w:r>
      </w:hyperlink>
    </w:p>
    <w:p>
      <w:pPr>
        <w:pStyle w:val="TOC2"/>
        <w:tabs>
          <w:tab w:val="right" w:leader="dot" w:pos="8306"/>
        </w:tabs>
      </w:pPr>
      <w:hyperlink w:anchor="_Toc9736" w:history="1">
        <w:r>
          <w:rPr>
            <w:rFonts w:ascii="仿宋" w:eastAsia="仿宋" w:hAnsi="仿宋" w:cs="仿宋" w:hint="eastAsia"/>
            <w:lang w:eastAsia="zh-CN"/>
          </w:rPr>
          <w:t>(一)、施工组织设计</w:t>
        </w:r>
        <w:r>
          <w:tab/>
        </w:r>
        <w:r>
          <w:fldChar w:fldCharType="begin"/>
        </w:r>
        <w:r>
          <w:instrText xml:space="preserve"> PAGEREF _Toc9736 \h </w:instrText>
        </w:r>
        <w:r>
          <w:fldChar w:fldCharType="separate"/>
        </w:r>
        <w:r>
          <w:t>70</w:t>
        </w:r>
        <w:r>
          <w:fldChar w:fldCharType="end"/>
        </w:r>
      </w:hyperlink>
    </w:p>
    <w:p>
      <w:pPr>
        <w:pStyle w:val="TOC2"/>
        <w:tabs>
          <w:tab w:val="right" w:leader="dot" w:pos="8306"/>
        </w:tabs>
      </w:pPr>
      <w:hyperlink w:anchor="_Toc6061" w:history="1">
        <w:r>
          <w:rPr>
            <w:rFonts w:ascii="仿宋" w:eastAsia="仿宋" w:hAnsi="仿宋" w:cs="仿宋" w:hint="eastAsia"/>
            <w:lang w:eastAsia="zh-CN"/>
          </w:rPr>
          <w:t>(二)、施工工艺与技术路线</w:t>
        </w:r>
        <w:r>
          <w:tab/>
        </w:r>
        <w:r>
          <w:fldChar w:fldCharType="begin"/>
        </w:r>
        <w:r>
          <w:instrText xml:space="preserve"> PAGEREF _Toc6061 \h </w:instrText>
        </w:r>
        <w:r>
          <w:fldChar w:fldCharType="separate"/>
        </w:r>
        <w:r>
          <w:t>71</w:t>
        </w:r>
        <w:r>
          <w:fldChar w:fldCharType="end"/>
        </w:r>
      </w:hyperlink>
    </w:p>
    <w:p>
      <w:pPr>
        <w:pStyle w:val="TOC2"/>
        <w:tabs>
          <w:tab w:val="right" w:leader="dot" w:pos="8306"/>
        </w:tabs>
      </w:pPr>
      <w:hyperlink w:anchor="_Toc20385" w:history="1">
        <w:r>
          <w:rPr>
            <w:rFonts w:ascii="仿宋" w:eastAsia="仿宋" w:hAnsi="仿宋" w:cs="仿宋" w:hint="eastAsia"/>
            <w:lang w:eastAsia="zh-CN"/>
          </w:rPr>
          <w:t>(三)、关键节点施工计划</w:t>
        </w:r>
        <w:r>
          <w:tab/>
        </w:r>
        <w:r>
          <w:fldChar w:fldCharType="begin"/>
        </w:r>
        <w:r>
          <w:instrText xml:space="preserve"> PAGEREF _Toc20385 \h </w:instrText>
        </w:r>
        <w:r>
          <w:fldChar w:fldCharType="separate"/>
        </w:r>
        <w:r>
          <w:t>73</w:t>
        </w:r>
        <w:r>
          <w:fldChar w:fldCharType="end"/>
        </w:r>
      </w:hyperlink>
    </w:p>
    <w:p>
      <w:pPr>
        <w:pStyle w:val="TOC2"/>
        <w:tabs>
          <w:tab w:val="right" w:leader="dot" w:pos="8306"/>
        </w:tabs>
      </w:pPr>
      <w:hyperlink w:anchor="_Toc22411" w:history="1">
        <w:r>
          <w:rPr>
            <w:rFonts w:ascii="仿宋" w:eastAsia="仿宋" w:hAnsi="仿宋" w:cs="仿宋" w:hint="eastAsia"/>
            <w:lang w:eastAsia="zh-CN"/>
          </w:rPr>
          <w:t>(四)、施工现场管理</w:t>
        </w:r>
        <w:r>
          <w:tab/>
        </w:r>
        <w:r>
          <w:fldChar w:fldCharType="begin"/>
        </w:r>
        <w:r>
          <w:instrText xml:space="preserve"> PAGEREF _Toc22411 \h </w:instrText>
        </w:r>
        <w:r>
          <w:fldChar w:fldCharType="separate"/>
        </w:r>
        <w:r>
          <w:t>74</w:t>
        </w:r>
        <w:r>
          <w:fldChar w:fldCharType="end"/>
        </w:r>
      </w:hyperlink>
    </w:p>
    <w:p>
      <w:pPr>
        <w:pStyle w:val="TOC1"/>
        <w:tabs>
          <w:tab w:val="right" w:leader="dot" w:pos="8306"/>
        </w:tabs>
      </w:pPr>
      <w:hyperlink w:anchor="_Toc27944" w:history="1">
        <w:r>
          <w:rPr>
            <w:rFonts w:ascii="仿宋" w:eastAsia="仿宋" w:hAnsi="仿宋" w:cs="仿宋" w:hint="eastAsia"/>
            <w:lang w:eastAsia="zh-CN"/>
          </w:rPr>
          <w:t>十七、设施与设备管理</w:t>
        </w:r>
        <w:r>
          <w:tab/>
        </w:r>
        <w:r>
          <w:fldChar w:fldCharType="begin"/>
        </w:r>
        <w:r>
          <w:instrText xml:space="preserve"> PAGEREF _Toc27944 \h </w:instrText>
        </w:r>
        <w:r>
          <w:fldChar w:fldCharType="separate"/>
        </w:r>
        <w:r>
          <w:t>76</w:t>
        </w:r>
        <w:r>
          <w:fldChar w:fldCharType="end"/>
        </w:r>
      </w:hyperlink>
    </w:p>
    <w:p>
      <w:pPr>
        <w:pStyle w:val="TOC2"/>
        <w:tabs>
          <w:tab w:val="right" w:leader="dot" w:pos="8306"/>
        </w:tabs>
      </w:pPr>
      <w:hyperlink w:anchor="_Toc11829" w:history="1">
        <w:r>
          <w:rPr>
            <w:rFonts w:ascii="仿宋" w:eastAsia="仿宋" w:hAnsi="仿宋" w:cs="仿宋" w:hint="eastAsia"/>
            <w:lang w:eastAsia="zh-CN"/>
          </w:rPr>
          <w:t>(一)、设施规划与配置</w:t>
        </w:r>
        <w:r>
          <w:tab/>
        </w:r>
        <w:r>
          <w:fldChar w:fldCharType="begin"/>
        </w:r>
        <w:r>
          <w:instrText xml:space="preserve"> PAGEREF _Toc11829 \h </w:instrText>
        </w:r>
        <w:r>
          <w:fldChar w:fldCharType="separate"/>
        </w:r>
        <w:r>
          <w:t>76</w:t>
        </w:r>
        <w:r>
          <w:fldChar w:fldCharType="end"/>
        </w:r>
      </w:hyperlink>
    </w:p>
    <w:p>
      <w:pPr>
        <w:pStyle w:val="TOC2"/>
        <w:tabs>
          <w:tab w:val="right" w:leader="dot" w:pos="8306"/>
        </w:tabs>
      </w:pPr>
      <w:hyperlink w:anchor="_Toc1942" w:history="1">
        <w:r>
          <w:rPr>
            <w:rFonts w:ascii="仿宋" w:eastAsia="仿宋" w:hAnsi="仿宋" w:cs="仿宋" w:hint="eastAsia"/>
            <w:lang w:eastAsia="zh-CN"/>
          </w:rPr>
          <w:t>(二)、设备采购与维护管理</w:t>
        </w:r>
        <w:r>
          <w:tab/>
        </w:r>
        <w:r>
          <w:fldChar w:fldCharType="begin"/>
        </w:r>
        <w:r>
          <w:instrText xml:space="preserve"> PAGEREF _Toc1942 \h </w:instrText>
        </w:r>
        <w:r>
          <w:fldChar w:fldCharType="separate"/>
        </w:r>
        <w:r>
          <w:t>77</w:t>
        </w:r>
        <w:r>
          <w:fldChar w:fldCharType="end"/>
        </w:r>
      </w:hyperlink>
    </w:p>
    <w:p>
      <w:pPr>
        <w:pStyle w:val="TOC2"/>
        <w:tabs>
          <w:tab w:val="right" w:leader="dot" w:pos="8306"/>
        </w:tabs>
      </w:pPr>
      <w:hyperlink w:anchor="_Toc32588" w:history="1">
        <w:r>
          <w:rPr>
            <w:rFonts w:ascii="仿宋" w:eastAsia="仿宋" w:hAnsi="仿宋" w:cs="仿宋" w:hint="eastAsia"/>
            <w:lang w:eastAsia="zh-CN"/>
          </w:rPr>
          <w:t>(三)、设施设备升级策略</w:t>
        </w:r>
        <w:r>
          <w:tab/>
        </w:r>
        <w:r>
          <w:fldChar w:fldCharType="begin"/>
        </w:r>
        <w:r>
          <w:instrText xml:space="preserve"> PAGEREF _Toc32588 \h </w:instrText>
        </w:r>
        <w:r>
          <w:fldChar w:fldCharType="separate"/>
        </w:r>
        <w:r>
          <w:t>78</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0011"/>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在项目建设过程中，本项目建设方案将确保项目的可行性和有效实施。本方案详细介绍了项目的背景、目标和关键任务，以及所需资源和时间安排。需要强调的是，本方案仅供学习交流之用，不可做为商业用途。</w:t>
      </w:r>
    </w:p>
    <w:p>
      <w:pPr>
        <w:pStyle w:val="Heading1"/>
        <w:ind w:firstLine="560" w:firstLineChars="200"/>
        <w:rPr>
          <w:rFonts w:ascii="仿宋" w:eastAsia="仿宋" w:hAnsi="仿宋" w:cs="仿宋" w:hint="eastAsia"/>
          <w:sz w:val="28"/>
          <w:lang w:eastAsia="zh-CN"/>
        </w:rPr>
      </w:pPr>
      <w:bookmarkStart w:id="2" w:name="_Toc27246"/>
      <w:r>
        <w:rPr>
          <w:rFonts w:ascii="仿宋" w:eastAsia="仿宋" w:hAnsi="仿宋" w:cs="仿宋" w:hint="eastAsia"/>
          <w:sz w:val="28"/>
          <w:lang w:eastAsia="zh-CN"/>
        </w:rPr>
        <w:t>一、发展规划、产业政策和行业准入分析</w:t>
      </w:r>
      <w:bookmarkEnd w:id="2"/>
    </w:p>
    <w:p>
      <w:pPr>
        <w:pStyle w:val="Heading2"/>
        <w:rPr>
          <w:rFonts w:ascii="仿宋" w:eastAsia="仿宋" w:hAnsi="仿宋" w:cs="仿宋" w:hint="eastAsia"/>
          <w:lang w:eastAsia="zh-CN"/>
        </w:rPr>
      </w:pPr>
      <w:bookmarkStart w:id="3" w:name="_Toc28396"/>
      <w:r>
        <w:rPr>
          <w:rFonts w:ascii="仿宋" w:eastAsia="仿宋" w:hAnsi="仿宋" w:cs="仿宋" w:hint="eastAsia"/>
          <w:lang w:eastAsia="zh-CN"/>
        </w:rPr>
        <w:t>(一)、发展规划分析</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1. 技术创新和研发投资</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XXX项目将重点投资于研发活动，以确保在核心技术领域的持续创新和领先地位。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计划与国内外知名科研机构建立合作关系，引进先进技术，同时培养和吸引高技能人才。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研发投资的重点包括开发新产品、优化现有产品，以及提高生产效率和降低成本。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2. 市场扩展和品牌建设</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项目将执行精确的市场分析，以识别和开发新的增长机会。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计划开发符合市场需求的新产品和服务，同时加强市场推广活动，以提升品牌知名度和市场份额。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加强客户关系管理，以提高客户满意度和忠诚度。</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3. 合作伙伴网络和供应链管理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建立并维护与关键供应链伙伴的稳定合作关系，确保供应链的高效运作和风险管理。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探索与行业领先企业的战略合作机会，以获取互惠互利的合作效果。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加强与地方政府和行业协会的合作，以利用政策优势，拓宽业务发展空间。</w:t>
      </w:r>
    </w:p>
    <w:p>
      <w:pPr>
        <w:ind w:firstLine="560" w:firstLineChars="200"/>
        <w:rPr>
          <w:rFonts w:ascii="仿宋" w:eastAsia="仿宋" w:hAnsi="仿宋" w:cs="仿宋" w:hint="eastAsia"/>
          <w:sz w:val="28"/>
        </w:rPr>
      </w:pPr>
      <w:r>
        <w:rPr>
          <w:rFonts w:ascii="仿宋" w:eastAsia="仿宋" w:hAnsi="仿宋" w:cs="仿宋" w:hint="eastAsia"/>
          <w:sz w:val="28"/>
          <w:lang w:eastAsia="zh-CN"/>
        </w:rPr>
        <w:t>4. 可持续发展和社会责任</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承诺在业务发展过程中遵守环保标准，减少对环境的影响。</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实施社会责任项目，如社区参与和教育支持项目，以提高企业在社会中的积极形象。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通过采用节能和可再生能源技术，推动企业的可持续发展。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5. 风险管理和质量控制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实施全面的风险评估和管理策略，以应对市场、技术和运营风险。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强化质量控制体系，确保产品和服务的一致性和可靠性。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定期监测和评估业务流程，以持续提高效率和效能。</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XXX项目的发展规划涵盖了技术创新、市场扩展、合作伙伴关系、可持续发展和社会责任等多个关键领域。这一全面的规划旨在确保项目不仅能够实现商业成功，还能在社会和环境方面产生积极的影响。通过这些策略的实施，XXX项目预计将成为[行业名称]领域的领导者，并为公司、行业以及社会带来长远的益处。</w:t>
      </w:r>
    </w:p>
    <w:p>
      <w:pPr>
        <w:pStyle w:val="Heading2"/>
        <w:ind w:firstLine="560" w:firstLineChars="200"/>
        <w:rPr>
          <w:rFonts w:ascii="仿宋" w:eastAsia="仿宋" w:hAnsi="仿宋" w:cs="仿宋" w:hint="eastAsia"/>
          <w:sz w:val="28"/>
          <w:lang w:eastAsia="zh-CN"/>
        </w:rPr>
      </w:pPr>
      <w:bookmarkStart w:id="4" w:name="_Toc1999"/>
      <w:r>
        <w:rPr>
          <w:rFonts w:ascii="仿宋" w:eastAsia="仿宋" w:hAnsi="仿宋" w:cs="仿宋" w:hint="eastAsia"/>
          <w:sz w:val="28"/>
          <w:lang w:eastAsia="zh-CN"/>
        </w:rPr>
        <w:t>(二)、产业政策分析</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现行政策环境分析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当前，政府针对[行业名称]领域实施的政策包括提供税收优惠、研发补贴以及推动环保和能效标准。例如，[具体国家或地区]政府对于使用可再生能源技术的企业提供减税优惠。</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这些政策对XXX项目意味着在初期研发和生产阶段有可能获得财政支持和税务减免，有助于降低运营成本。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政府对[相关技术或领域]的支持表明了未来在这一领域内的投资增加和市场机会的扩展。</w:t>
      </w:r>
    </w:p>
    <w:p>
      <w:pPr>
        <w:ind w:firstLine="560" w:firstLineChars="200"/>
        <w:rPr>
          <w:rFonts w:ascii="仿宋" w:eastAsia="仿宋" w:hAnsi="仿宋" w:cs="仿宋" w:hint="eastAsia"/>
          <w:sz w:val="28"/>
        </w:rPr>
      </w:pPr>
      <w:r>
        <w:rPr>
          <w:rFonts w:ascii="仿宋" w:eastAsia="仿宋" w:hAnsi="仿宋" w:cs="仿宋" w:hint="eastAsia"/>
          <w:sz w:val="28"/>
          <w:lang w:eastAsia="zh-CN"/>
        </w:rPr>
        <w:t>2. 未来政策趋势预测</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预计未来政策将更加倾向于支持绿色技术和可持续发展项目。例如，预期[具体国家或地区]将提高对于低碳技术的投资和研发的资金支持。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预计这些政策趋势将促进[行业名称]领域的持续增长，为XXX项目在市场上的扩展提供新机遇。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关注于政府在环保法规和可持续发展目标上的长期规划，如减少温室气体排放的目标。</w:t>
      </w:r>
    </w:p>
    <w:p>
      <w:pPr>
        <w:ind w:firstLine="560" w:firstLineChars="200"/>
        <w:rPr>
          <w:rFonts w:ascii="仿宋" w:eastAsia="仿宋" w:hAnsi="仿宋" w:cs="仿宋" w:hint="eastAsia"/>
          <w:sz w:val="28"/>
        </w:rPr>
      </w:pPr>
      <w:r>
        <w:rPr>
          <w:rFonts w:ascii="仿宋" w:eastAsia="仿宋" w:hAnsi="仿宋" w:cs="仿宋" w:hint="eastAsia"/>
          <w:sz w:val="28"/>
          <w:lang w:eastAsia="zh-CN"/>
        </w:rPr>
        <w:t>3. 政策带来的机遇与挑战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当前和未来的政策为项目带来的机遇包括更容易获得政府补贴、进入新兴市场、以及与科研机构的合作机会。</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r>
        <w:rPr>
          <w:rFonts w:ascii="仿宋" w:eastAsia="仿宋" w:hAnsi="仿宋" w:cs="仿宋" w:hint="eastAsia"/>
          <w:sz w:val="28"/>
          <w:lang w:eastAsia="zh-CN"/>
        </w:rPr>
        <w:t xml:space="preserve">   同时，项目面临的挑战包括符合日益严格的环保法规和适应政策变化带来的市场准入限制。</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XXX项目需要制定灵活策略，以利用这些政策优势，同时应对潜在的挑战。</w:t>
      </w:r>
    </w:p>
    <w:p>
      <w:pPr>
        <w:ind w:firstLine="560" w:firstLineChars="200"/>
        <w:rPr>
          <w:rFonts w:ascii="仿宋" w:eastAsia="仿宋" w:hAnsi="仿宋" w:cs="仿宋" w:hint="eastAsia"/>
          <w:sz w:val="28"/>
        </w:rPr>
      </w:pPr>
      <w:r>
        <w:rPr>
          <w:rFonts w:ascii="仿宋" w:eastAsia="仿宋" w:hAnsi="仿宋" w:cs="仿宋" w:hint="eastAsia"/>
          <w:sz w:val="28"/>
          <w:lang w:eastAsia="zh-CN"/>
        </w:rPr>
        <w:t>4. 合规性和风险管理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项目需确保在所有阶段都遵循当前和预期的政策要求，如环境标准和产业规范。</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建立针对政策变化的风险管理机制，以保持项目的合规性和持续性。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定期评估项目策略，确保与政策环境的一致性。</w:t>
      </w:r>
    </w:p>
    <w:p>
      <w:pPr>
        <w:ind w:firstLine="560" w:firstLineChars="200"/>
        <w:rPr>
          <w:rFonts w:ascii="仿宋" w:eastAsia="仿宋" w:hAnsi="仿宋" w:cs="仿宋" w:hint="eastAsia"/>
          <w:sz w:val="28"/>
        </w:rPr>
      </w:pPr>
      <w:r>
        <w:rPr>
          <w:rFonts w:ascii="仿宋" w:eastAsia="仿宋" w:hAnsi="仿宋" w:cs="仿宋" w:hint="eastAsia"/>
          <w:sz w:val="28"/>
          <w:lang w:eastAsia="zh-CN"/>
        </w:rPr>
        <w:t>5. 政策倡议的合作机会</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积极参与与政府和行业协会的对话和合作，影响政策制定，为项目争取更多的支持和资源。</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通过参与这些政策倡议，项目不仅可以提高其在社会责任方面的表现，还能增强其在行业内的影响力。</w:t>
      </w:r>
    </w:p>
    <w:p>
      <w:pPr>
        <w:pStyle w:val="Heading2"/>
        <w:ind w:firstLine="560" w:firstLineChars="200"/>
        <w:rPr>
          <w:rFonts w:ascii="仿宋" w:eastAsia="仿宋" w:hAnsi="仿宋" w:cs="仿宋" w:hint="eastAsia"/>
          <w:sz w:val="28"/>
          <w:lang w:eastAsia="zh-CN"/>
        </w:rPr>
      </w:pPr>
      <w:bookmarkStart w:id="5" w:name="_Toc29569"/>
      <w:r>
        <w:rPr>
          <w:rFonts w:ascii="仿宋" w:eastAsia="仿宋" w:hAnsi="仿宋" w:cs="仿宋" w:hint="eastAsia"/>
          <w:sz w:val="28"/>
          <w:lang w:eastAsia="zh-CN"/>
        </w:rPr>
        <w:t>(三)、行业准入分析</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一、SMT波峰焊机项目的市场准入条件分析</w:t>
      </w:r>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针对SMT波峰焊机项目而言，市场准入条件首先取决于政策法规环境。政府对于[行业名称]领域的法规，如环保标准、税收政策、和技术使用规范，直接影响SMT波峰焊机项目的运营和成本结构。例如，若政府针对使用可再生能源的企业提供税收优惠，这将对SMT波峰焊机项目的财务规划产生重要影响。同时，考虑经济环境和消费者偏好的变化对SMT波峰焊机项目市场潜力的影响也至关重要。因此，市场准入策略需综合考虑这些因素，以确保项目的适应性和成功。</w:t>
      </w:r>
    </w:p>
    <w:p>
      <w:pPr>
        <w:ind w:firstLine="560" w:firstLineChars="200"/>
        <w:rPr>
          <w:rFonts w:ascii="仿宋" w:eastAsia="仿宋" w:hAnsi="仿宋" w:cs="仿宋" w:hint="eastAsia"/>
          <w:sz w:val="28"/>
        </w:rPr>
      </w:pPr>
      <w:r>
        <w:rPr>
          <w:rFonts w:ascii="仿宋" w:eastAsia="仿宋" w:hAnsi="仿宋" w:cs="仿宋" w:hint="eastAsia"/>
          <w:sz w:val="28"/>
          <w:lang w:eastAsia="zh-CN"/>
        </w:rPr>
        <w:t>二、SMT波峰焊机项目的行业规范与合规性要求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对于SMT波峰焊机项目来说，遵守行业规范和合规性要求是确保项目顺利进行的基础。这包括遵循质量控制标准、安全规定、数据保护法规等。例如，若SMT波峰焊机项目涉及数据处理，须严格遵守相关的数据保护法规。此外，行业内部的自律规范，如产品标准和服务流程，也对于提升SMT波峰焊机项目在行业内的认可度和竞争力至关重要。项目管理团队必须不断更新策略，以应对行业规范和法规的变化，确保SMT波峰焊机项目的长期合规性。</w:t>
      </w:r>
    </w:p>
    <w:p>
      <w:pPr>
        <w:ind w:firstLine="560" w:firstLineChars="200"/>
        <w:rPr>
          <w:rFonts w:ascii="仿宋" w:eastAsia="仿宋" w:hAnsi="仿宋" w:cs="仿宋" w:hint="eastAsia"/>
          <w:sz w:val="28"/>
        </w:rPr>
      </w:pPr>
      <w:r>
        <w:rPr>
          <w:rFonts w:ascii="仿宋" w:eastAsia="仿宋" w:hAnsi="仿宋" w:cs="仿宋" w:hint="eastAsia"/>
          <w:sz w:val="28"/>
          <w:lang w:eastAsia="zh-CN"/>
        </w:rPr>
        <w:t>三、SMT波峰焊机项目的竞争格局和战略定位</w:t>
      </w:r>
    </w:p>
    <w:p>
      <w:pPr>
        <w:ind w:firstLine="560" w:firstLineChars="200"/>
        <w:rPr>
          <w:rFonts w:ascii="仿宋" w:eastAsia="仿宋" w:hAnsi="仿宋" w:cs="仿宋" w:hint="eastAsia"/>
          <w:sz w:val="28"/>
        </w:rPr>
      </w:pPr>
      <w:r>
        <w:rPr>
          <w:rFonts w:ascii="仿宋" w:eastAsia="仿宋" w:hAnsi="仿宋" w:cs="仿宋" w:hint="eastAsia"/>
          <w:sz w:val="28"/>
          <w:lang w:eastAsia="zh-CN"/>
        </w:rPr>
        <w:t>在SMT波峰焊机项目的发展规划中，理解行业的竞争格局对于制定有效的市场策略极为关键。这包括分析主要竞争对手的市场地位、优势及其业务模式。SMT波峰焊机项目面临的竞争对手可能包括大型成熟企业和创新型初创公司，各自采取不同的市场策略。因此，SMT波峰焊机项目需精确地定位自己的市场策略，如专注于产品创新、客户服务或成本效率，以在竞争中占据优势。通过深入的市场和竞争分析，SMT波峰焊机项目可以更有效地进入市场并实现可持续发展。</w:t>
      </w:r>
    </w:p>
    <w:p>
      <w:pPr>
        <w:pStyle w:val="Heading1"/>
        <w:ind w:firstLine="560" w:firstLineChars="200"/>
        <w:rPr>
          <w:rFonts w:ascii="仿宋" w:eastAsia="仿宋" w:hAnsi="仿宋" w:cs="仿宋" w:hint="eastAsia"/>
          <w:sz w:val="28"/>
          <w:lang w:eastAsia="zh-CN"/>
        </w:rPr>
      </w:pPr>
      <w:bookmarkStart w:id="6" w:name="_Toc20740"/>
      <w:r>
        <w:rPr>
          <w:rFonts w:ascii="仿宋" w:eastAsia="仿宋" w:hAnsi="仿宋" w:cs="仿宋" w:hint="eastAsia"/>
          <w:sz w:val="28"/>
          <w:lang w:eastAsia="zh-CN"/>
        </w:rPr>
        <w:t>二、财务管理与成本控制</w:t>
      </w:r>
      <w:bookmarkEnd w:id="6"/>
    </w:p>
    <w:p>
      <w:pPr>
        <w:pStyle w:val="Heading2"/>
        <w:rPr>
          <w:rFonts w:ascii="仿宋" w:eastAsia="仿宋" w:hAnsi="仿宋" w:cs="仿宋" w:hint="eastAsia"/>
          <w:lang w:eastAsia="zh-CN"/>
        </w:rPr>
      </w:pPr>
      <w:bookmarkStart w:id="7" w:name="_Toc19363"/>
      <w:r>
        <w:rPr>
          <w:rFonts w:ascii="仿宋" w:eastAsia="仿宋" w:hAnsi="仿宋" w:cs="仿宋" w:hint="eastAsia"/>
          <w:lang w:eastAsia="zh-CN"/>
        </w:rPr>
        <w:t>(一)、财务管理体系建设</w:t>
      </w:r>
      <w:bookmarkEnd w:id="7"/>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(一) 优化财务流程</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致力于提高财务管理效率，其中关键在于对财务流程的精心设计和优化。引入高效的财务管理软件和信息化系统，实现自动化的财务数据处理，从而减轻手工操作负担，提高工作效率。同时，建立科学的财务审核机制，确保财务流程规范有序，整体财务管理水平得以提升。</w:t>
      </w:r>
    </w:p>
    <w:p>
      <w:pPr>
        <w:ind w:firstLine="560" w:firstLineChars="200"/>
        <w:rPr>
          <w:rFonts w:ascii="仿宋" w:eastAsia="仿宋" w:hAnsi="仿宋" w:cs="仿宋" w:hint="eastAsia"/>
          <w:sz w:val="28"/>
        </w:rPr>
      </w:pPr>
      <w:r>
        <w:rPr>
          <w:rFonts w:ascii="仿宋" w:eastAsia="仿宋" w:hAnsi="仿宋" w:cs="仿宋" w:hint="eastAsia"/>
          <w:sz w:val="28"/>
          <w:lang w:eastAsia="zh-CN"/>
        </w:rPr>
        <w:t>(二) 精细预算管理</w:t>
      </w:r>
    </w:p>
    <w:p>
      <w:pPr>
        <w:ind w:firstLine="560" w:firstLineChars="200"/>
        <w:rPr>
          <w:rFonts w:ascii="仿宋" w:eastAsia="仿宋" w:hAnsi="仿宋" w:cs="仿宋" w:hint="eastAsia"/>
          <w:sz w:val="28"/>
        </w:rPr>
      </w:pPr>
      <w:r>
        <w:rPr>
          <w:rFonts w:ascii="仿宋" w:eastAsia="仿宋" w:hAnsi="仿宋" w:cs="仿宋" w:hint="eastAsia"/>
          <w:sz w:val="28"/>
          <w:lang w:eastAsia="zh-CN"/>
        </w:rPr>
        <w:t>项目将建立完善的预算管理体系，目标在于全面了解项目的财务状况和资金运作情况。通过制定详实的年度财务预算，项目能够更有效地规划资源的使用和支出，降低经营风险。同时，设立预算执行监控机制，及时对比实际财务数据与预算计划，灵活调整经营策略，确保财务活动在合理轨道上运行。</w:t>
      </w:r>
    </w:p>
    <w:p>
      <w:pPr>
        <w:ind w:firstLine="560" w:firstLineChars="200"/>
        <w:rPr>
          <w:rFonts w:ascii="仿宋" w:eastAsia="仿宋" w:hAnsi="仿宋" w:cs="仿宋" w:hint="eastAsia"/>
          <w:sz w:val="28"/>
        </w:rPr>
      </w:pPr>
      <w:r>
        <w:rPr>
          <w:rFonts w:ascii="仿宋" w:eastAsia="仿宋" w:hAnsi="仿宋" w:cs="仿宋" w:hint="eastAsia"/>
          <w:sz w:val="28"/>
          <w:lang w:eastAsia="zh-CN"/>
        </w:rPr>
        <w:t>(三) 构建内部控制</w:t>
      </w:r>
    </w:p>
    <w:p>
      <w:pPr>
        <w:ind w:firstLine="560" w:firstLineChars="200"/>
        <w:rPr>
          <w:rFonts w:ascii="仿宋" w:eastAsia="仿宋" w:hAnsi="仿宋" w:cs="仿宋" w:hint="eastAsia"/>
          <w:sz w:val="28"/>
        </w:rPr>
      </w:pPr>
      <w:r>
        <w:rPr>
          <w:rFonts w:ascii="仿宋" w:eastAsia="仿宋" w:hAnsi="仿宋" w:cs="仿宋" w:hint="eastAsia"/>
          <w:sz w:val="28"/>
          <w:lang w:eastAsia="zh-CN"/>
        </w:rPr>
        <w:t>为加强对财务风险的管控，SMT波峰焊机项目将建设完备的内部控制体系。通过明晰财务职责和权限，建立严密的财务核算和审计规章，降低潜在的财务误差和不当行为。同时，强化对关键财务环节的监管，如资金管理和成本控制，确保内部控制体系全方位、有效地运作。</w:t>
      </w:r>
    </w:p>
    <w:p>
      <w:pPr>
        <w:ind w:firstLine="560" w:firstLineChars="200"/>
        <w:rPr>
          <w:rFonts w:ascii="仿宋" w:eastAsia="仿宋" w:hAnsi="仿宋" w:cs="仿宋" w:hint="eastAsia"/>
          <w:sz w:val="28"/>
        </w:rPr>
      </w:pPr>
      <w:r>
        <w:rPr>
          <w:rFonts w:ascii="仿宋" w:eastAsia="仿宋" w:hAnsi="仿宋" w:cs="仿宋" w:hint="eastAsia"/>
          <w:sz w:val="28"/>
          <w:lang w:eastAsia="zh-CN"/>
        </w:rPr>
        <w:t>(四) 精准资金风险管理</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项目注重对资金风险的精准管理。通过建立完善的资金计划机制，实时监测项目的资金流向，主动防范潜在的资金风险。同时，加强与金融机构的协作，优化资金结构，以达到更低的资金成本。在面对市场波动和外部经济变化时，项目将采用灵活的资金应对策略，确保资金的安全性和流动性。</w:t>
      </w:r>
    </w:p>
    <w:p>
      <w:pPr>
        <w:pStyle w:val="Heading2"/>
        <w:ind w:firstLine="560" w:firstLineChars="200"/>
        <w:rPr>
          <w:rFonts w:ascii="仿宋" w:eastAsia="仿宋" w:hAnsi="仿宋" w:cs="仿宋" w:hint="eastAsia"/>
          <w:sz w:val="28"/>
          <w:lang w:eastAsia="zh-CN"/>
        </w:rPr>
      </w:pPr>
      <w:bookmarkStart w:id="8" w:name="_Toc899"/>
      <w:r>
        <w:rPr>
          <w:rFonts w:ascii="仿宋" w:eastAsia="仿宋" w:hAnsi="仿宋" w:cs="仿宋" w:hint="eastAsia"/>
          <w:sz w:val="28"/>
          <w:lang w:eastAsia="zh-CN"/>
        </w:rPr>
        <w:t>(二)、成本控制措施</w:t>
      </w:r>
      <w:bookmarkEnd w:id="8"/>
    </w:p>
    <w:p>
      <w:pPr>
        <w:ind w:firstLine="560" w:firstLineChars="200"/>
        <w:rPr>
          <w:rFonts w:ascii="仿宋" w:eastAsia="仿宋" w:hAnsi="仿宋" w:cs="仿宋" w:hint="eastAsia"/>
          <w:sz w:val="28"/>
        </w:rPr>
      </w:pPr>
      <w:r>
        <w:rPr>
          <w:rFonts w:ascii="仿宋" w:eastAsia="仿宋" w:hAnsi="仿宋" w:cs="仿宋" w:hint="eastAsia"/>
          <w:sz w:val="28"/>
          <w:lang w:eastAsia="zh-CN"/>
        </w:rPr>
        <w:t>供应链优化： 我们通过与供应商建立紧密的合作关系，优化采购流程，降低原材料和物流成本。同时，通过合理的库存管理，减少库存占用资金，提高资金周转率。</w:t>
      </w:r>
    </w:p>
    <w:p>
      <w:pPr>
        <w:ind w:firstLine="560" w:firstLineChars="200"/>
        <w:rPr>
          <w:rFonts w:ascii="仿宋" w:eastAsia="仿宋" w:hAnsi="仿宋" w:cs="仿宋" w:hint="eastAsia"/>
          <w:sz w:val="28"/>
        </w:rPr>
      </w:pPr>
      <w:r>
        <w:rPr>
          <w:rFonts w:ascii="仿宋" w:eastAsia="仿宋" w:hAnsi="仿宋" w:cs="仿宋" w:hint="eastAsia"/>
          <w:sz w:val="28"/>
          <w:lang w:eastAsia="zh-CN"/>
        </w:rPr>
        <w:t>生产效率提升： 我们持续关注生产流程，引入先进的生产技术和自动化设备，提高生产效率，降低人工成本。通过员工培训和技能提升，确保生产团队具备高效的操作技能。</w:t>
      </w:r>
    </w:p>
    <w:p>
      <w:pPr>
        <w:ind w:firstLine="560" w:firstLineChars="200"/>
        <w:rPr>
          <w:rFonts w:ascii="仿宋" w:eastAsia="仿宋" w:hAnsi="仿宋" w:cs="仿宋" w:hint="eastAsia"/>
          <w:sz w:val="28"/>
        </w:rPr>
      </w:pPr>
      <w:r>
        <w:rPr>
          <w:rFonts w:ascii="仿宋" w:eastAsia="仿宋" w:hAnsi="仿宋" w:cs="仿宋" w:hint="eastAsia"/>
          <w:sz w:val="28"/>
          <w:lang w:eastAsia="zh-CN"/>
        </w:rPr>
        <w:t>成本核算和分析： 我们建立完善的成本核算系统，对各个环节的成本进行详细分析。通过精确的数据，及时发现和解决成本异常波动，确保成本控制在可控范围内。</w:t>
      </w:r>
    </w:p>
    <w:p>
      <w:pPr>
        <w:ind w:firstLine="560" w:firstLineChars="200"/>
        <w:rPr>
          <w:rFonts w:ascii="仿宋" w:eastAsia="仿宋" w:hAnsi="仿宋" w:cs="仿宋" w:hint="eastAsia"/>
          <w:sz w:val="28"/>
        </w:rPr>
      </w:pPr>
      <w:r>
        <w:rPr>
          <w:rFonts w:ascii="仿宋" w:eastAsia="仿宋" w:hAnsi="仿宋" w:cs="仿宋" w:hint="eastAsia"/>
          <w:sz w:val="28"/>
          <w:lang w:eastAsia="zh-CN"/>
        </w:rPr>
        <w:t>能源管理： 我们致力于提高能源利用效率，采用节能设备和技术，减少能源浪费。通过定期的能源审计，寻找潜在的节能机会，降低生产和运营中的能源成本。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人力资源优化： 我们通过合理的组织架构设计和人才培养计划，确保团队的高效运作。根据市场需求和业务发展，灵活调整人力资源结构，避免不必要的用人成本。</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r>
        <w:rPr>
          <w:rFonts w:ascii="仿宋" w:eastAsia="仿宋" w:hAnsi="仿宋" w:cs="仿宋" w:hint="eastAsia"/>
          <w:sz w:val="28"/>
          <w:lang w:eastAsia="zh-CN"/>
        </w:rPr>
        <w:t>技术创新： 我们鼓励技术创新和研发投入，通过引入新技术、新工艺，提高产品质量和生产效率。技术创新不仅有助于降低生产成本，还提高了产品附加值。</w:t>
      </w:r>
    </w:p>
    <w:p>
      <w:pPr>
        <w:ind w:firstLine="560" w:firstLineChars="200"/>
        <w:rPr>
          <w:rFonts w:ascii="仿宋" w:eastAsia="仿宋" w:hAnsi="仿宋" w:cs="仿宋" w:hint="eastAsia"/>
          <w:sz w:val="28"/>
        </w:rPr>
      </w:pPr>
      <w:r>
        <w:rPr>
          <w:rFonts w:ascii="仿宋" w:eastAsia="仿宋" w:hAnsi="仿宋" w:cs="仿宋" w:hint="eastAsia"/>
          <w:sz w:val="28"/>
          <w:lang w:eastAsia="zh-CN"/>
        </w:rPr>
        <w:t>采购策略： 我们采用灵活的采购策略，与供应商协商获取更有竞争力的价格和支付条件。同时，寻找多元化的供应渠道，降低对单一供应商的依赖。</w:t>
      </w:r>
    </w:p>
    <w:p>
      <w:pPr>
        <w:ind w:firstLine="560" w:firstLineChars="200"/>
        <w:rPr>
          <w:rFonts w:ascii="仿宋" w:eastAsia="仿宋" w:hAnsi="仿宋" w:cs="仿宋" w:hint="eastAsia"/>
          <w:sz w:val="28"/>
        </w:rPr>
      </w:pPr>
      <w:r>
        <w:rPr>
          <w:rFonts w:ascii="仿宋" w:eastAsia="仿宋" w:hAnsi="仿宋" w:cs="仿宋" w:hint="eastAsia"/>
          <w:sz w:val="28"/>
          <w:lang w:eastAsia="zh-CN"/>
        </w:rPr>
        <w:t>定期成本审查： 我们设立定期的成本审查机制，定期对各项费用进行审查和评估。通过对成本的全面监控，及时调整和优化经营策略。</w:t>
      </w:r>
    </w:p>
    <w:p>
      <w:pPr>
        <w:pStyle w:val="Heading1"/>
        <w:ind w:firstLine="560" w:firstLineChars="200"/>
        <w:rPr>
          <w:rFonts w:ascii="仿宋" w:eastAsia="仿宋" w:hAnsi="仿宋" w:cs="仿宋" w:hint="eastAsia"/>
          <w:sz w:val="28"/>
          <w:lang w:eastAsia="zh-CN"/>
        </w:rPr>
      </w:pPr>
      <w:bookmarkStart w:id="9" w:name="_Toc285"/>
      <w:r>
        <w:rPr>
          <w:rFonts w:ascii="仿宋" w:eastAsia="仿宋" w:hAnsi="仿宋" w:cs="仿宋" w:hint="eastAsia"/>
          <w:sz w:val="28"/>
          <w:lang w:eastAsia="zh-CN"/>
        </w:rPr>
        <w:t>三、资源开发及综合利用分析</w:t>
      </w:r>
      <w:bookmarkEnd w:id="9"/>
    </w:p>
    <w:p>
      <w:pPr>
        <w:pStyle w:val="Heading2"/>
        <w:rPr>
          <w:rFonts w:ascii="仿宋" w:eastAsia="仿宋" w:hAnsi="仿宋" w:cs="仿宋" w:hint="eastAsia"/>
          <w:lang w:eastAsia="zh-CN"/>
        </w:rPr>
      </w:pPr>
      <w:bookmarkStart w:id="10" w:name="_Toc847"/>
      <w:r>
        <w:rPr>
          <w:rFonts w:ascii="仿宋" w:eastAsia="仿宋" w:hAnsi="仿宋" w:cs="仿宋" w:hint="eastAsia"/>
          <w:lang w:eastAsia="zh-CN"/>
        </w:rPr>
        <w:t>(一)、资源开发方案</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一、SMT波峰焊机项目的技术资源开发</w:t>
      </w:r>
    </w:p>
    <w:p>
      <w:pPr>
        <w:ind w:firstLine="560" w:firstLineChars="200"/>
        <w:rPr>
          <w:rFonts w:ascii="仿宋" w:eastAsia="仿宋" w:hAnsi="仿宋" w:cs="仿宋" w:hint="eastAsia"/>
          <w:sz w:val="28"/>
        </w:rPr>
      </w:pPr>
      <w:r>
        <w:rPr>
          <w:rFonts w:ascii="仿宋" w:eastAsia="仿宋" w:hAnsi="仿宋" w:cs="仿宋" w:hint="eastAsia"/>
          <w:sz w:val="28"/>
          <w:lang w:eastAsia="zh-CN"/>
        </w:rPr>
        <w:t>SMT波峰焊机项目将着重开发先进的自动化技术以提升生产效率。具体来说，项目将引入智能制造系统，这些系统能够通过实时数据分析优化生产流程，降低成本，同时提高产品质量。除此之外，项目还计划建立一个内部研发团队，专注于开发专有的软件解决方案，以进一步提升运营效率。此外，为了保持技术领先，项目将与几所知名大学和研究机构建立合作关系，共同进行新技术的研究和开发，例如在新材料或能源效率方面的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二、SMT波峰焊机项目的人力资源管理</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人力资源方面，SMT波峰焊机项目计划招聘一批经验丰富的行业专家和技术人员，这些人员将负责项目的关键技术和运营管理。例如，项目将招聘具有高级机械工程和软件开发经验的人才，以支持项目的技术开发和实施。同时，项目还将设立定期的员工培训计划，内容涵盖最新的行业趋势、技术技能培训和领导力发展。此外，项目还将推行一系列激励机制，如绩效奖金和职业晋升路径，以激励员工的创新和参与度。</w:t>
      </w:r>
    </w:p>
    <w:p>
      <w:pPr>
        <w:ind w:firstLine="560" w:firstLineChars="200"/>
        <w:rPr>
          <w:rFonts w:ascii="仿宋" w:eastAsia="仿宋" w:hAnsi="仿宋" w:cs="仿宋" w:hint="eastAsia"/>
          <w:sz w:val="28"/>
        </w:rPr>
      </w:pPr>
      <w:r>
        <w:rPr>
          <w:rFonts w:ascii="仿宋" w:eastAsia="仿宋" w:hAnsi="仿宋" w:cs="仿宋" w:hint="eastAsia"/>
          <w:sz w:val="28"/>
          <w:lang w:eastAsia="zh-CN"/>
        </w:rPr>
        <w:t>三、SMT波峰焊机项目的资金资源筹措与优化</w:t>
      </w:r>
    </w:p>
    <w:p>
      <w:pPr>
        <w:ind w:firstLine="560" w:firstLineChars="200"/>
        <w:rPr>
          <w:rFonts w:ascii="仿宋" w:eastAsia="仿宋" w:hAnsi="仿宋" w:cs="仿宋" w:hint="eastAsia"/>
          <w:sz w:val="28"/>
        </w:rPr>
      </w:pPr>
      <w:r>
        <w:rPr>
          <w:rFonts w:ascii="仿宋" w:eastAsia="仿宋" w:hAnsi="仿宋" w:cs="仿宋" w:hint="eastAsia"/>
          <w:sz w:val="28"/>
          <w:lang w:eastAsia="zh-CN"/>
        </w:rPr>
        <w:t>为确保项目的顺利运行，资金资源的筹措将采取多元化策略。SMT波峰焊机项目计划吸引外部投资者，特别是那些对高新技术和可持续发展感兴趣的风险投资基金。同时，项目还将申请政府提供的创新基金和行业补贴，尤其是那些支持绿色技术和可持续发展的政府项目。为优化资金使用，项目将建立严格的预算控制系统，确保每一笔开支都能带来最大的投资回报。此外，项目还将定期进行财务审计，以确保财务透明度和效率。</w:t>
      </w:r>
    </w:p>
    <w:p>
      <w:pPr>
        <w:pStyle w:val="Heading2"/>
        <w:ind w:firstLine="560" w:firstLineChars="200"/>
        <w:rPr>
          <w:rFonts w:ascii="仿宋" w:eastAsia="仿宋" w:hAnsi="仿宋" w:cs="仿宋" w:hint="eastAsia"/>
          <w:sz w:val="28"/>
          <w:lang w:eastAsia="zh-CN"/>
        </w:rPr>
      </w:pPr>
      <w:bookmarkStart w:id="11" w:name="_Toc2988"/>
      <w:r>
        <w:rPr>
          <w:rFonts w:ascii="仿宋" w:eastAsia="仿宋" w:hAnsi="仿宋" w:cs="仿宋" w:hint="eastAsia"/>
          <w:sz w:val="28"/>
          <w:lang w:eastAsia="zh-CN"/>
        </w:rPr>
        <w:t>(二)、资源利用方案</w:t>
      </w:r>
      <w:bookmarkEnd w:id="11"/>
    </w:p>
    <w:p>
      <w:pPr>
        <w:ind w:firstLine="560" w:firstLineChars="200"/>
        <w:rPr>
          <w:rFonts w:ascii="仿宋" w:eastAsia="仿宋" w:hAnsi="仿宋" w:cs="仿宋" w:hint="eastAsia"/>
          <w:sz w:val="28"/>
        </w:rPr>
      </w:pPr>
      <w:r>
        <w:rPr>
          <w:rFonts w:ascii="仿宋" w:eastAsia="仿宋" w:hAnsi="仿宋" w:cs="仿宋" w:hint="eastAsia"/>
          <w:sz w:val="28"/>
          <w:lang w:eastAsia="zh-CN"/>
        </w:rPr>
        <w:t>在制定SMT波峰焊机项目的资源利用方案时，项目将深入专注于将现有资源最大化利用，以提高效率和降低成本。项目首先将引入最新的自动化技术，比如机器人装配线和自动化质量检测系统，这不仅加速生产过程，还确保产品的一致性和质量。同时，项目会利用云计算和大数据分析来优化供应链管理和市场需求预测，减少库存成本并提高对市场变化的响应速度。</w:t>
      </w:r>
    </w:p>
    <w:p>
      <w:pPr>
        <w:ind w:firstLine="560" w:firstLineChars="200"/>
        <w:rPr>
          <w:rFonts w:ascii="仿宋" w:eastAsia="仿宋" w:hAnsi="仿宋" w:cs="仿宋" w:hint="eastAsia"/>
          <w:sz w:val="28"/>
        </w:rPr>
      </w:pP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26" w:history="1">
        <w:r>
          <w:rPr>
            <w:rFonts w:ascii="SimSun" w:eastAsia="SimSun" w:hAnsi="SimSun" w:cs="SimSun"/>
            <w:b/>
            <w:bCs/>
            <w:color w:val="0000EE"/>
            <w:kern w:val="0"/>
            <w:sz w:val="30"/>
            <w:szCs w:val="30"/>
            <w:u w:val="single" w:color="0000EE"/>
          </w:rPr>
          <w:t>https://d.book118.com/808031111104006034</w:t>
        </w:r>
      </w:hyperlink>
    </w:p>
    <w:p>
      <w:pPr>
        <w:ind w:firstLine="560" w:firstLineChars="200"/>
        <w:rPr>
          <w:rFonts w:ascii="仿宋" w:eastAsia="仿宋" w:hAnsi="仿宋" w:cs="仿宋" w:hint="eastAsia"/>
          <w:sz w:val="28"/>
        </w:rPr>
      </w:pPr>
    </w:p>
    <w:sectPr>
      <w:headerReference w:type="default" r:id="rId27"/>
      <w:footerReference w:type="default" r:id="rId28"/>
      <w:type w:val="nextPage"/>
      <w:pgSz w:w="11906" w:h="16838"/>
      <w:pgMar w:top="1440" w:right="1800" w:bottom="1440" w:left="1800" w:header="851" w:footer="992" w:gutter="0"/>
      <w:pgNumType w:start="12"/>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A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11</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13</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7</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SMT波峰焊机项目建设总纲及方案</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SMT波峰焊机项目建设总纲及方案</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SMT波峰焊机项目建设总纲及方案</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SMT波峰焊机项目建设总纲及方案</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SMT波峰焊机项目建设总纲及方案</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SMT波峰焊机项目建设总纲及方案</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SMT波峰焊机项目建设总纲及方案</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SMT波峰焊机项目建设总纲及方案</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SMT波峰焊机项目建设总纲及方案</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SMT波峰焊机项目建设总纲及方案</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SMT波峰焊机项目建设总纲及方案</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SMT波峰焊机项目建设总纲及方案</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1F2618D0"/>
    <w:rsid w:val="1F2618D0"/>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qFormat="1"/>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qFormat="1"/>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autoRedefine/>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autoRedefine/>
    <w:semiHidden/>
    <w:qFormat/>
  </w:style>
  <w:style w:type="table" w:default="1" w:styleId="TableNormal">
    <w:name w:val="Normal Table"/>
    <w:autoRedefine/>
    <w:semiHidden/>
    <w:qFormat/>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yperlink" Target="https://d.book118.com/808031111104006034" TargetMode="External" /><Relationship Id="rId27" Type="http://schemas.openxmlformats.org/officeDocument/2006/relationships/header" Target="header12.xml" /><Relationship Id="rId28" Type="http://schemas.openxmlformats.org/officeDocument/2006/relationships/footer" Target="footer12.xml" /><Relationship Id="rId29" Type="http://schemas.openxmlformats.org/officeDocument/2006/relationships/theme" Target="theme/theme1.xml" /><Relationship Id="rId3" Type="http://schemas.openxmlformats.org/officeDocument/2006/relationships/fontTable" Target="fontTable.xml" /><Relationship Id="rId30" Type="http://schemas.openxmlformats.org/officeDocument/2006/relationships/styles" Target="styles.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17</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张宇峰</dc:creator>
  <cp:lastModifiedBy>张宇峰</cp:lastModifiedBy>
  <cp:revision>1</cp:revision>
  <dcterms:created xsi:type="dcterms:W3CDTF">2024-02-03T00:45:00Z</dcterms:created>
  <dcterms:modified xsi:type="dcterms:W3CDTF">2024-02-03T00:45:41Z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99DA35413B864398979F1C0E7EF6D547_11</vt:lpwstr>
  </property>
  <property fmtid="{D5CDD505-2E9C-101B-9397-08002B2CF9AE}" pid="3" name="KSOProductBuildVer">
    <vt:lpwstr>2052-12.1.0.16250</vt:lpwstr>
  </property>
</Properties>
</file>