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驾校学车项目规划设计蓝图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90" w:history="1">
        <w:r>
          <w:rPr>
            <w:rFonts w:ascii="仿宋" w:eastAsia="仿宋" w:hAnsi="仿宋" w:cs="仿宋" w:hint="eastAsia"/>
            <w:lang w:eastAsia="zh-CN"/>
          </w:rPr>
          <w:t>概论</w:t>
        </w:r>
        <w:r>
          <w:tab/>
        </w:r>
        <w:r>
          <w:fldChar w:fldCharType="begin"/>
        </w:r>
        <w:r>
          <w:instrText xml:space="preserve"> PAGEREF _Toc29390 \h </w:instrText>
        </w:r>
        <w:r>
          <w:fldChar w:fldCharType="separate"/>
        </w:r>
        <w:r>
          <w:t>3</w:t>
        </w:r>
        <w:r>
          <w:fldChar w:fldCharType="end"/>
        </w:r>
      </w:hyperlink>
    </w:p>
    <w:p>
      <w:pPr>
        <w:pStyle w:val="TOC1"/>
        <w:tabs>
          <w:tab w:val="right" w:leader="dot" w:pos="8306"/>
        </w:tabs>
      </w:pPr>
      <w:hyperlink w:anchor="_Toc20539" w:history="1">
        <w:r>
          <w:rPr>
            <w:rFonts w:ascii="仿宋" w:eastAsia="仿宋" w:hAnsi="仿宋" w:cs="仿宋" w:hint="eastAsia"/>
            <w:lang w:eastAsia="zh-CN"/>
          </w:rPr>
          <w:t>一、驾校学车项目文档管理</w:t>
        </w:r>
        <w:r>
          <w:tab/>
        </w:r>
        <w:r>
          <w:fldChar w:fldCharType="begin"/>
        </w:r>
        <w:r>
          <w:instrText xml:space="preserve"> PAGEREF _Toc20539 \h </w:instrText>
        </w:r>
        <w:r>
          <w:fldChar w:fldCharType="separate"/>
        </w:r>
        <w:r>
          <w:t>3</w:t>
        </w:r>
        <w:r>
          <w:fldChar w:fldCharType="end"/>
        </w:r>
      </w:hyperlink>
    </w:p>
    <w:p>
      <w:pPr>
        <w:pStyle w:val="TOC2"/>
        <w:tabs>
          <w:tab w:val="right" w:leader="dot" w:pos="8306"/>
        </w:tabs>
      </w:pPr>
      <w:hyperlink w:anchor="_Toc14745" w:history="1">
        <w:r>
          <w:rPr>
            <w:rFonts w:ascii="仿宋" w:eastAsia="仿宋" w:hAnsi="仿宋" w:cs="仿宋" w:hint="eastAsia"/>
            <w:lang w:eastAsia="zh-CN"/>
          </w:rPr>
          <w:t>(一)、文档编制与审查</w:t>
        </w:r>
        <w:r>
          <w:tab/>
        </w:r>
        <w:r>
          <w:fldChar w:fldCharType="begin"/>
        </w:r>
        <w:r>
          <w:instrText xml:space="preserve"> PAGEREF _Toc14745 \h </w:instrText>
        </w:r>
        <w:r>
          <w:fldChar w:fldCharType="separate"/>
        </w:r>
        <w:r>
          <w:t>3</w:t>
        </w:r>
        <w:r>
          <w:fldChar w:fldCharType="end"/>
        </w:r>
      </w:hyperlink>
    </w:p>
    <w:p>
      <w:pPr>
        <w:pStyle w:val="TOC2"/>
        <w:tabs>
          <w:tab w:val="right" w:leader="dot" w:pos="8306"/>
        </w:tabs>
      </w:pPr>
      <w:hyperlink w:anchor="_Toc3580" w:history="1">
        <w:r>
          <w:rPr>
            <w:rFonts w:ascii="仿宋" w:eastAsia="仿宋" w:hAnsi="仿宋" w:cs="仿宋" w:hint="eastAsia"/>
            <w:lang w:eastAsia="zh-CN"/>
          </w:rPr>
          <w:t>(二)、文档发布与分发</w:t>
        </w:r>
        <w:r>
          <w:tab/>
        </w:r>
        <w:r>
          <w:fldChar w:fldCharType="begin"/>
        </w:r>
        <w:r>
          <w:instrText xml:space="preserve"> PAGEREF _Toc3580 \h </w:instrText>
        </w:r>
        <w:r>
          <w:fldChar w:fldCharType="separate"/>
        </w:r>
        <w:r>
          <w:t>4</w:t>
        </w:r>
        <w:r>
          <w:fldChar w:fldCharType="end"/>
        </w:r>
      </w:hyperlink>
    </w:p>
    <w:p>
      <w:pPr>
        <w:pStyle w:val="TOC2"/>
        <w:tabs>
          <w:tab w:val="right" w:leader="dot" w:pos="8306"/>
        </w:tabs>
      </w:pPr>
      <w:hyperlink w:anchor="_Toc24334" w:history="1">
        <w:r>
          <w:rPr>
            <w:rFonts w:ascii="仿宋" w:eastAsia="仿宋" w:hAnsi="仿宋" w:cs="仿宋" w:hint="eastAsia"/>
            <w:lang w:eastAsia="zh-CN"/>
          </w:rPr>
          <w:t>(三)、文档存档与归档</w:t>
        </w:r>
        <w:r>
          <w:tab/>
        </w:r>
        <w:r>
          <w:fldChar w:fldCharType="begin"/>
        </w:r>
        <w:r>
          <w:instrText xml:space="preserve"> PAGEREF _Toc24334 \h </w:instrText>
        </w:r>
        <w:r>
          <w:fldChar w:fldCharType="separate"/>
        </w:r>
        <w:r>
          <w:t>5</w:t>
        </w:r>
        <w:r>
          <w:fldChar w:fldCharType="end"/>
        </w:r>
      </w:hyperlink>
    </w:p>
    <w:p>
      <w:pPr>
        <w:pStyle w:val="TOC1"/>
        <w:tabs>
          <w:tab w:val="right" w:leader="dot" w:pos="8306"/>
        </w:tabs>
      </w:pPr>
      <w:hyperlink w:anchor="_Toc16917" w:history="1">
        <w:r>
          <w:rPr>
            <w:rFonts w:ascii="仿宋" w:eastAsia="仿宋" w:hAnsi="仿宋" w:cs="仿宋" w:hint="eastAsia"/>
            <w:lang w:eastAsia="zh-CN"/>
          </w:rPr>
          <w:t>二、驾校学车项目土建工程</w:t>
        </w:r>
        <w:r>
          <w:tab/>
        </w:r>
        <w:r>
          <w:fldChar w:fldCharType="begin"/>
        </w:r>
        <w:r>
          <w:instrText xml:space="preserve"> PAGEREF _Toc16917 \h </w:instrText>
        </w:r>
        <w:r>
          <w:fldChar w:fldCharType="separate"/>
        </w:r>
        <w:r>
          <w:t>6</w:t>
        </w:r>
        <w:r>
          <w:fldChar w:fldCharType="end"/>
        </w:r>
      </w:hyperlink>
    </w:p>
    <w:p>
      <w:pPr>
        <w:pStyle w:val="TOC2"/>
        <w:tabs>
          <w:tab w:val="right" w:leader="dot" w:pos="8306"/>
        </w:tabs>
      </w:pPr>
      <w:hyperlink w:anchor="_Toc4986" w:history="1">
        <w:r>
          <w:rPr>
            <w:rFonts w:ascii="仿宋" w:eastAsia="仿宋" w:hAnsi="仿宋" w:cs="仿宋" w:hint="eastAsia"/>
            <w:lang w:eastAsia="zh-CN"/>
          </w:rPr>
          <w:t>(一)、建筑工程设计原则</w:t>
        </w:r>
        <w:r>
          <w:tab/>
        </w:r>
        <w:r>
          <w:fldChar w:fldCharType="begin"/>
        </w:r>
        <w:r>
          <w:instrText xml:space="preserve"> PAGEREF _Toc4986 \h </w:instrText>
        </w:r>
        <w:r>
          <w:fldChar w:fldCharType="separate"/>
        </w:r>
        <w:r>
          <w:t>6</w:t>
        </w:r>
        <w:r>
          <w:fldChar w:fldCharType="end"/>
        </w:r>
      </w:hyperlink>
    </w:p>
    <w:p>
      <w:pPr>
        <w:pStyle w:val="TOC2"/>
        <w:tabs>
          <w:tab w:val="right" w:leader="dot" w:pos="8306"/>
        </w:tabs>
      </w:pPr>
      <w:hyperlink w:anchor="_Toc30804" w:history="1">
        <w:r>
          <w:rPr>
            <w:rFonts w:ascii="仿宋" w:eastAsia="仿宋" w:hAnsi="仿宋" w:cs="仿宋" w:hint="eastAsia"/>
            <w:lang w:eastAsia="zh-CN"/>
          </w:rPr>
          <w:t>(二)、土建工程设计年限及安全等级</w:t>
        </w:r>
        <w:r>
          <w:tab/>
        </w:r>
        <w:r>
          <w:fldChar w:fldCharType="begin"/>
        </w:r>
        <w:r>
          <w:instrText xml:space="preserve"> PAGEREF _Toc30804 \h </w:instrText>
        </w:r>
        <w:r>
          <w:fldChar w:fldCharType="separate"/>
        </w:r>
        <w:r>
          <w:t>8</w:t>
        </w:r>
        <w:r>
          <w:fldChar w:fldCharType="end"/>
        </w:r>
      </w:hyperlink>
    </w:p>
    <w:p>
      <w:pPr>
        <w:pStyle w:val="TOC2"/>
        <w:tabs>
          <w:tab w:val="right" w:leader="dot" w:pos="8306"/>
        </w:tabs>
      </w:pPr>
      <w:hyperlink w:anchor="_Toc9558" w:history="1">
        <w:r>
          <w:rPr>
            <w:rFonts w:ascii="仿宋" w:eastAsia="仿宋" w:hAnsi="仿宋" w:cs="仿宋" w:hint="eastAsia"/>
            <w:lang w:eastAsia="zh-CN"/>
          </w:rPr>
          <w:t>(三)、建筑工程设计总体要求</w:t>
        </w:r>
        <w:r>
          <w:tab/>
        </w:r>
        <w:r>
          <w:fldChar w:fldCharType="begin"/>
        </w:r>
        <w:r>
          <w:instrText xml:space="preserve"> PAGEREF _Toc9558 \h </w:instrText>
        </w:r>
        <w:r>
          <w:fldChar w:fldCharType="separate"/>
        </w:r>
        <w:r>
          <w:t>9</w:t>
        </w:r>
        <w:r>
          <w:fldChar w:fldCharType="end"/>
        </w:r>
      </w:hyperlink>
    </w:p>
    <w:p>
      <w:pPr>
        <w:pStyle w:val="TOC2"/>
        <w:tabs>
          <w:tab w:val="right" w:leader="dot" w:pos="8306"/>
        </w:tabs>
      </w:pPr>
      <w:hyperlink w:anchor="_Toc6027" w:history="1">
        <w:r>
          <w:rPr>
            <w:rFonts w:ascii="仿宋" w:eastAsia="仿宋" w:hAnsi="仿宋" w:cs="仿宋" w:hint="eastAsia"/>
            <w:lang w:eastAsia="zh-CN"/>
          </w:rPr>
          <w:t>(四)、土建工程建设指标</w:t>
        </w:r>
        <w:r>
          <w:tab/>
        </w:r>
        <w:r>
          <w:fldChar w:fldCharType="begin"/>
        </w:r>
        <w:r>
          <w:instrText xml:space="preserve"> PAGEREF _Toc6027 \h </w:instrText>
        </w:r>
        <w:r>
          <w:fldChar w:fldCharType="separate"/>
        </w:r>
        <w:r>
          <w:t>9</w:t>
        </w:r>
        <w:r>
          <w:fldChar w:fldCharType="end"/>
        </w:r>
      </w:hyperlink>
    </w:p>
    <w:p>
      <w:pPr>
        <w:pStyle w:val="TOC1"/>
        <w:tabs>
          <w:tab w:val="right" w:leader="dot" w:pos="8306"/>
        </w:tabs>
      </w:pPr>
      <w:hyperlink w:anchor="_Toc29041" w:history="1">
        <w:r>
          <w:rPr>
            <w:rFonts w:ascii="仿宋" w:eastAsia="仿宋" w:hAnsi="仿宋" w:cs="仿宋" w:hint="eastAsia"/>
            <w:lang w:eastAsia="zh-CN"/>
          </w:rPr>
          <w:t>三、驾校学车项目建设背景及必要性分析</w:t>
        </w:r>
        <w:r>
          <w:tab/>
        </w:r>
        <w:r>
          <w:fldChar w:fldCharType="begin"/>
        </w:r>
        <w:r>
          <w:instrText xml:space="preserve"> PAGEREF _Toc29041 \h </w:instrText>
        </w:r>
        <w:r>
          <w:fldChar w:fldCharType="separate"/>
        </w:r>
        <w:r>
          <w:t>10</w:t>
        </w:r>
        <w:r>
          <w:fldChar w:fldCharType="end"/>
        </w:r>
      </w:hyperlink>
    </w:p>
    <w:p>
      <w:pPr>
        <w:pStyle w:val="TOC2"/>
        <w:tabs>
          <w:tab w:val="right" w:leader="dot" w:pos="8306"/>
        </w:tabs>
      </w:pPr>
      <w:hyperlink w:anchor="_Toc15779" w:history="1">
        <w:r>
          <w:rPr>
            <w:rFonts w:ascii="仿宋" w:eastAsia="仿宋" w:hAnsi="仿宋" w:cs="仿宋" w:hint="eastAsia"/>
            <w:lang w:eastAsia="zh-CN"/>
          </w:rPr>
          <w:t>(一)、驾校学车项目背景分析</w:t>
        </w:r>
        <w:r>
          <w:tab/>
        </w:r>
        <w:r>
          <w:fldChar w:fldCharType="begin"/>
        </w:r>
        <w:r>
          <w:instrText xml:space="preserve"> PAGEREF _Toc15779 \h </w:instrText>
        </w:r>
        <w:r>
          <w:fldChar w:fldCharType="separate"/>
        </w:r>
        <w:r>
          <w:t>10</w:t>
        </w:r>
        <w:r>
          <w:fldChar w:fldCharType="end"/>
        </w:r>
      </w:hyperlink>
    </w:p>
    <w:p>
      <w:pPr>
        <w:pStyle w:val="TOC2"/>
        <w:tabs>
          <w:tab w:val="right" w:leader="dot" w:pos="8306"/>
        </w:tabs>
      </w:pPr>
      <w:hyperlink w:anchor="_Toc18706" w:history="1">
        <w:r>
          <w:rPr>
            <w:rFonts w:ascii="仿宋" w:eastAsia="仿宋" w:hAnsi="仿宋" w:cs="仿宋" w:hint="eastAsia"/>
            <w:lang w:eastAsia="zh-CN"/>
          </w:rPr>
          <w:t>(二)、驾校学车项目建设必要性分析</w:t>
        </w:r>
        <w:r>
          <w:tab/>
        </w:r>
        <w:r>
          <w:fldChar w:fldCharType="begin"/>
        </w:r>
        <w:r>
          <w:instrText xml:space="preserve"> PAGEREF _Toc18706 \h </w:instrText>
        </w:r>
        <w:r>
          <w:fldChar w:fldCharType="separate"/>
        </w:r>
        <w:r>
          <w:t>11</w:t>
        </w:r>
        <w:r>
          <w:fldChar w:fldCharType="end"/>
        </w:r>
      </w:hyperlink>
    </w:p>
    <w:p>
      <w:pPr>
        <w:pStyle w:val="TOC1"/>
        <w:tabs>
          <w:tab w:val="right" w:leader="dot" w:pos="8306"/>
        </w:tabs>
      </w:pPr>
      <w:hyperlink w:anchor="_Toc7589" w:history="1">
        <w:r>
          <w:rPr>
            <w:rFonts w:ascii="仿宋" w:eastAsia="仿宋" w:hAnsi="仿宋" w:cs="仿宋" w:hint="eastAsia"/>
            <w:lang w:eastAsia="zh-CN"/>
          </w:rPr>
          <w:t>四、驾校学车项目选址可行性分析</w:t>
        </w:r>
        <w:r>
          <w:tab/>
        </w:r>
        <w:r>
          <w:fldChar w:fldCharType="begin"/>
        </w:r>
        <w:r>
          <w:instrText xml:space="preserve"> PAGEREF _Toc7589 \h </w:instrText>
        </w:r>
        <w:r>
          <w:fldChar w:fldCharType="separate"/>
        </w:r>
        <w:r>
          <w:t>13</w:t>
        </w:r>
        <w:r>
          <w:fldChar w:fldCharType="end"/>
        </w:r>
      </w:hyperlink>
    </w:p>
    <w:p>
      <w:pPr>
        <w:pStyle w:val="TOC2"/>
        <w:tabs>
          <w:tab w:val="right" w:leader="dot" w:pos="8306"/>
        </w:tabs>
      </w:pPr>
      <w:hyperlink w:anchor="_Toc9848" w:history="1">
        <w:r>
          <w:rPr>
            <w:rFonts w:ascii="仿宋" w:eastAsia="仿宋" w:hAnsi="仿宋" w:cs="仿宋" w:hint="eastAsia"/>
            <w:lang w:eastAsia="zh-CN"/>
          </w:rPr>
          <w:t>(一)、驾校学车项目选址</w:t>
        </w:r>
        <w:r>
          <w:tab/>
        </w:r>
        <w:r>
          <w:fldChar w:fldCharType="begin"/>
        </w:r>
        <w:r>
          <w:instrText xml:space="preserve"> PAGEREF _Toc9848 \h </w:instrText>
        </w:r>
        <w:r>
          <w:fldChar w:fldCharType="separate"/>
        </w:r>
        <w:r>
          <w:t>13</w:t>
        </w:r>
        <w:r>
          <w:fldChar w:fldCharType="end"/>
        </w:r>
      </w:hyperlink>
    </w:p>
    <w:p>
      <w:pPr>
        <w:pStyle w:val="TOC2"/>
        <w:tabs>
          <w:tab w:val="right" w:leader="dot" w:pos="8306"/>
        </w:tabs>
      </w:pPr>
      <w:hyperlink w:anchor="_Toc30408" w:history="1">
        <w:r>
          <w:rPr>
            <w:rFonts w:ascii="仿宋" w:eastAsia="仿宋" w:hAnsi="仿宋" w:cs="仿宋" w:hint="eastAsia"/>
            <w:lang w:eastAsia="zh-CN"/>
          </w:rPr>
          <w:t>(二)、用地控制指标</w:t>
        </w:r>
        <w:r>
          <w:tab/>
        </w:r>
        <w:r>
          <w:fldChar w:fldCharType="begin"/>
        </w:r>
        <w:r>
          <w:instrText xml:space="preserve"> PAGEREF _Toc30408 \h </w:instrText>
        </w:r>
        <w:r>
          <w:fldChar w:fldCharType="separate"/>
        </w:r>
        <w:r>
          <w:t>13</w:t>
        </w:r>
        <w:r>
          <w:fldChar w:fldCharType="end"/>
        </w:r>
      </w:hyperlink>
    </w:p>
    <w:p>
      <w:pPr>
        <w:pStyle w:val="TOC2"/>
        <w:tabs>
          <w:tab w:val="right" w:leader="dot" w:pos="8306"/>
        </w:tabs>
      </w:pPr>
      <w:hyperlink w:anchor="_Toc2606" w:history="1">
        <w:r>
          <w:rPr>
            <w:rFonts w:ascii="仿宋" w:eastAsia="仿宋" w:hAnsi="仿宋" w:cs="仿宋" w:hint="eastAsia"/>
            <w:lang w:eastAsia="zh-CN"/>
          </w:rPr>
          <w:t>(三)、节约用地措施</w:t>
        </w:r>
        <w:r>
          <w:tab/>
        </w:r>
        <w:r>
          <w:fldChar w:fldCharType="begin"/>
        </w:r>
        <w:r>
          <w:instrText xml:space="preserve"> PAGEREF _Toc2606 \h </w:instrText>
        </w:r>
        <w:r>
          <w:fldChar w:fldCharType="separate"/>
        </w:r>
        <w:r>
          <w:t>15</w:t>
        </w:r>
        <w:r>
          <w:fldChar w:fldCharType="end"/>
        </w:r>
      </w:hyperlink>
    </w:p>
    <w:p>
      <w:pPr>
        <w:pStyle w:val="TOC2"/>
        <w:tabs>
          <w:tab w:val="right" w:leader="dot" w:pos="8306"/>
        </w:tabs>
      </w:pPr>
      <w:hyperlink w:anchor="_Toc13552" w:history="1">
        <w:r>
          <w:rPr>
            <w:rFonts w:ascii="仿宋" w:eastAsia="仿宋" w:hAnsi="仿宋" w:cs="仿宋" w:hint="eastAsia"/>
            <w:lang w:eastAsia="zh-CN"/>
          </w:rPr>
          <w:t>(四)、总图布置方案</w:t>
        </w:r>
        <w:r>
          <w:tab/>
        </w:r>
        <w:r>
          <w:fldChar w:fldCharType="begin"/>
        </w:r>
        <w:r>
          <w:instrText xml:space="preserve"> PAGEREF _Toc13552 \h </w:instrText>
        </w:r>
        <w:r>
          <w:fldChar w:fldCharType="separate"/>
        </w:r>
        <w:r>
          <w:t>16</w:t>
        </w:r>
        <w:r>
          <w:fldChar w:fldCharType="end"/>
        </w:r>
      </w:hyperlink>
    </w:p>
    <w:p>
      <w:pPr>
        <w:pStyle w:val="TOC2"/>
        <w:tabs>
          <w:tab w:val="right" w:leader="dot" w:pos="8306"/>
        </w:tabs>
      </w:pPr>
      <w:hyperlink w:anchor="_Toc28667" w:history="1">
        <w:r>
          <w:rPr>
            <w:rFonts w:ascii="仿宋" w:eastAsia="仿宋" w:hAnsi="仿宋" w:cs="仿宋" w:hint="eastAsia"/>
            <w:lang w:eastAsia="zh-CN"/>
          </w:rPr>
          <w:t>(五)、选址综合评价</w:t>
        </w:r>
        <w:r>
          <w:tab/>
        </w:r>
        <w:r>
          <w:fldChar w:fldCharType="begin"/>
        </w:r>
        <w:r>
          <w:instrText xml:space="preserve"> PAGEREF _Toc28667 \h </w:instrText>
        </w:r>
        <w:r>
          <w:fldChar w:fldCharType="separate"/>
        </w:r>
        <w:r>
          <w:t>17</w:t>
        </w:r>
        <w:r>
          <w:fldChar w:fldCharType="end"/>
        </w:r>
      </w:hyperlink>
    </w:p>
    <w:p>
      <w:pPr>
        <w:pStyle w:val="TOC1"/>
        <w:tabs>
          <w:tab w:val="right" w:leader="dot" w:pos="8306"/>
        </w:tabs>
      </w:pPr>
      <w:hyperlink w:anchor="_Toc3668" w:history="1">
        <w:r>
          <w:rPr>
            <w:rFonts w:ascii="仿宋" w:eastAsia="仿宋" w:hAnsi="仿宋" w:cs="仿宋" w:hint="eastAsia"/>
            <w:lang w:eastAsia="zh-CN"/>
          </w:rPr>
          <w:t>五、驾校学车项目绩效评估</w:t>
        </w:r>
        <w:r>
          <w:tab/>
        </w:r>
        <w:r>
          <w:fldChar w:fldCharType="begin"/>
        </w:r>
        <w:r>
          <w:instrText xml:space="preserve"> PAGEREF _Toc3668 \h </w:instrText>
        </w:r>
        <w:r>
          <w:fldChar w:fldCharType="separate"/>
        </w:r>
        <w:r>
          <w:t>18</w:t>
        </w:r>
        <w:r>
          <w:fldChar w:fldCharType="end"/>
        </w:r>
      </w:hyperlink>
    </w:p>
    <w:p>
      <w:pPr>
        <w:pStyle w:val="TOC2"/>
        <w:tabs>
          <w:tab w:val="right" w:leader="dot" w:pos="8306"/>
        </w:tabs>
      </w:pPr>
      <w:hyperlink w:anchor="_Toc136" w:history="1">
        <w:r>
          <w:rPr>
            <w:rFonts w:ascii="仿宋" w:eastAsia="仿宋" w:hAnsi="仿宋" w:cs="仿宋" w:hint="eastAsia"/>
            <w:lang w:eastAsia="zh-CN"/>
          </w:rPr>
          <w:t>(一)、绩效评估指标</w:t>
        </w:r>
        <w:r>
          <w:tab/>
        </w:r>
        <w:r>
          <w:fldChar w:fldCharType="begin"/>
        </w:r>
        <w:r>
          <w:instrText xml:space="preserve"> PAGEREF _Toc136 \h </w:instrText>
        </w:r>
        <w:r>
          <w:fldChar w:fldCharType="separate"/>
        </w:r>
        <w:r>
          <w:t>18</w:t>
        </w:r>
        <w:r>
          <w:fldChar w:fldCharType="end"/>
        </w:r>
      </w:hyperlink>
    </w:p>
    <w:p>
      <w:pPr>
        <w:pStyle w:val="TOC2"/>
        <w:tabs>
          <w:tab w:val="right" w:leader="dot" w:pos="8306"/>
        </w:tabs>
      </w:pPr>
      <w:hyperlink w:anchor="_Toc20257" w:history="1">
        <w:r>
          <w:rPr>
            <w:rFonts w:ascii="仿宋" w:eastAsia="仿宋" w:hAnsi="仿宋" w:cs="仿宋" w:hint="eastAsia"/>
            <w:lang w:eastAsia="zh-CN"/>
          </w:rPr>
          <w:t>(二)、绩效评估方法</w:t>
        </w:r>
        <w:r>
          <w:tab/>
        </w:r>
        <w:r>
          <w:fldChar w:fldCharType="begin"/>
        </w:r>
        <w:r>
          <w:instrText xml:space="preserve"> PAGEREF _Toc20257 \h </w:instrText>
        </w:r>
        <w:r>
          <w:fldChar w:fldCharType="separate"/>
        </w:r>
        <w:r>
          <w:t>19</w:t>
        </w:r>
        <w:r>
          <w:fldChar w:fldCharType="end"/>
        </w:r>
      </w:hyperlink>
    </w:p>
    <w:p>
      <w:pPr>
        <w:pStyle w:val="TOC2"/>
        <w:tabs>
          <w:tab w:val="right" w:leader="dot" w:pos="8306"/>
        </w:tabs>
      </w:pPr>
      <w:hyperlink w:anchor="_Toc3304" w:history="1">
        <w:r>
          <w:rPr>
            <w:rFonts w:ascii="仿宋" w:eastAsia="仿宋" w:hAnsi="仿宋" w:cs="仿宋" w:hint="eastAsia"/>
            <w:lang w:eastAsia="zh-CN"/>
          </w:rPr>
          <w:t>(三)、绩效评估周期</w:t>
        </w:r>
        <w:r>
          <w:tab/>
        </w:r>
        <w:r>
          <w:fldChar w:fldCharType="begin"/>
        </w:r>
        <w:r>
          <w:instrText xml:space="preserve"> PAGEREF _Toc3304 \h </w:instrText>
        </w:r>
        <w:r>
          <w:fldChar w:fldCharType="separate"/>
        </w:r>
        <w:r>
          <w:t>20</w:t>
        </w:r>
        <w:r>
          <w:fldChar w:fldCharType="end"/>
        </w:r>
      </w:hyperlink>
    </w:p>
    <w:p>
      <w:pPr>
        <w:pStyle w:val="TOC1"/>
        <w:tabs>
          <w:tab w:val="right" w:leader="dot" w:pos="8306"/>
        </w:tabs>
      </w:pPr>
      <w:hyperlink w:anchor="_Toc19276" w:history="1">
        <w:r>
          <w:rPr>
            <w:rFonts w:ascii="仿宋" w:eastAsia="仿宋" w:hAnsi="仿宋" w:cs="仿宋" w:hint="eastAsia"/>
            <w:lang w:eastAsia="zh-CN"/>
          </w:rPr>
          <w:t>六、驾校学车项目概论</w:t>
        </w:r>
        <w:r>
          <w:tab/>
        </w:r>
        <w:r>
          <w:fldChar w:fldCharType="begin"/>
        </w:r>
        <w:r>
          <w:instrText xml:space="preserve"> PAGEREF _Toc19276 \h </w:instrText>
        </w:r>
        <w:r>
          <w:fldChar w:fldCharType="separate"/>
        </w:r>
        <w:r>
          <w:t>21</w:t>
        </w:r>
        <w:r>
          <w:fldChar w:fldCharType="end"/>
        </w:r>
      </w:hyperlink>
    </w:p>
    <w:p>
      <w:pPr>
        <w:pStyle w:val="TOC2"/>
        <w:tabs>
          <w:tab w:val="right" w:leader="dot" w:pos="8306"/>
        </w:tabs>
      </w:pPr>
      <w:hyperlink w:anchor="_Toc2981" w:history="1">
        <w:r>
          <w:rPr>
            <w:rFonts w:ascii="仿宋" w:eastAsia="仿宋" w:hAnsi="仿宋" w:cs="仿宋" w:hint="eastAsia"/>
            <w:lang w:eastAsia="zh-CN"/>
          </w:rPr>
          <w:t>(一)、驾校学车项目概况</w:t>
        </w:r>
        <w:r>
          <w:tab/>
        </w:r>
        <w:r>
          <w:fldChar w:fldCharType="begin"/>
        </w:r>
        <w:r>
          <w:instrText xml:space="preserve"> PAGEREF _Toc2981 \h </w:instrText>
        </w:r>
        <w:r>
          <w:fldChar w:fldCharType="separate"/>
        </w:r>
        <w:r>
          <w:t>21</w:t>
        </w:r>
        <w:r>
          <w:fldChar w:fldCharType="end"/>
        </w:r>
      </w:hyperlink>
    </w:p>
    <w:p>
      <w:pPr>
        <w:pStyle w:val="TOC2"/>
        <w:tabs>
          <w:tab w:val="right" w:leader="dot" w:pos="8306"/>
        </w:tabs>
      </w:pPr>
      <w:hyperlink w:anchor="_Toc28668" w:history="1">
        <w:r>
          <w:rPr>
            <w:rFonts w:ascii="仿宋" w:eastAsia="仿宋" w:hAnsi="仿宋" w:cs="仿宋" w:hint="eastAsia"/>
            <w:lang w:eastAsia="zh-CN"/>
          </w:rPr>
          <w:t>(二)、驾校学车项目目标</w:t>
        </w:r>
        <w:r>
          <w:tab/>
        </w:r>
        <w:r>
          <w:fldChar w:fldCharType="begin"/>
        </w:r>
        <w:r>
          <w:instrText xml:space="preserve"> PAGEREF _Toc28668 \h </w:instrText>
        </w:r>
        <w:r>
          <w:fldChar w:fldCharType="separate"/>
        </w:r>
        <w:r>
          <w:t>23</w:t>
        </w:r>
        <w:r>
          <w:fldChar w:fldCharType="end"/>
        </w:r>
      </w:hyperlink>
    </w:p>
    <w:p>
      <w:pPr>
        <w:pStyle w:val="TOC2"/>
        <w:tabs>
          <w:tab w:val="right" w:leader="dot" w:pos="8306"/>
        </w:tabs>
      </w:pPr>
      <w:hyperlink w:anchor="_Toc19206" w:history="1">
        <w:r>
          <w:rPr>
            <w:rFonts w:ascii="仿宋" w:eastAsia="仿宋" w:hAnsi="仿宋" w:cs="仿宋" w:hint="eastAsia"/>
            <w:lang w:eastAsia="zh-CN"/>
          </w:rPr>
          <w:t>(三)、驾校学车项目提出的理由</w:t>
        </w:r>
        <w:r>
          <w:tab/>
        </w:r>
        <w:r>
          <w:fldChar w:fldCharType="begin"/>
        </w:r>
        <w:r>
          <w:instrText xml:space="preserve"> PAGEREF _Toc19206 \h </w:instrText>
        </w:r>
        <w:r>
          <w:fldChar w:fldCharType="separate"/>
        </w:r>
        <w:r>
          <w:t>24</w:t>
        </w:r>
        <w:r>
          <w:fldChar w:fldCharType="end"/>
        </w:r>
      </w:hyperlink>
    </w:p>
    <w:p>
      <w:pPr>
        <w:pStyle w:val="TOC2"/>
        <w:tabs>
          <w:tab w:val="right" w:leader="dot" w:pos="8306"/>
        </w:tabs>
      </w:pPr>
      <w:hyperlink w:anchor="_Toc31019" w:history="1">
        <w:r>
          <w:rPr>
            <w:rFonts w:ascii="仿宋" w:eastAsia="仿宋" w:hAnsi="仿宋" w:cs="仿宋" w:hint="eastAsia"/>
            <w:lang w:eastAsia="zh-CN"/>
          </w:rPr>
          <w:t>(四)、驾校学车项目意义</w:t>
        </w:r>
        <w:r>
          <w:tab/>
        </w:r>
        <w:r>
          <w:fldChar w:fldCharType="begin"/>
        </w:r>
        <w:r>
          <w:instrText xml:space="preserve"> PAGEREF _Toc31019 \h </w:instrText>
        </w:r>
        <w:r>
          <w:fldChar w:fldCharType="separate"/>
        </w:r>
        <w:r>
          <w:t>26</w:t>
        </w:r>
        <w:r>
          <w:fldChar w:fldCharType="end"/>
        </w:r>
      </w:hyperlink>
    </w:p>
    <w:p>
      <w:pPr>
        <w:pStyle w:val="TOC2"/>
        <w:tabs>
          <w:tab w:val="right" w:leader="dot" w:pos="8306"/>
        </w:tabs>
      </w:pPr>
      <w:hyperlink w:anchor="_Toc27299" w:history="1">
        <w:r>
          <w:rPr>
            <w:rFonts w:ascii="仿宋" w:eastAsia="仿宋" w:hAnsi="仿宋" w:cs="仿宋" w:hint="eastAsia"/>
            <w:lang w:eastAsia="zh-CN"/>
          </w:rPr>
          <w:t>(五)、驾校学车项目背景</w:t>
        </w:r>
        <w:r>
          <w:tab/>
        </w:r>
        <w:r>
          <w:fldChar w:fldCharType="begin"/>
        </w:r>
        <w:r>
          <w:instrText xml:space="preserve"> PAGEREF _Toc27299 \h </w:instrText>
        </w:r>
        <w:r>
          <w:fldChar w:fldCharType="separate"/>
        </w:r>
        <w:r>
          <w:t>26</w:t>
        </w:r>
        <w:r>
          <w:fldChar w:fldCharType="end"/>
        </w:r>
      </w:hyperlink>
    </w:p>
    <w:p>
      <w:pPr>
        <w:pStyle w:val="TOC1"/>
        <w:tabs>
          <w:tab w:val="right" w:leader="dot" w:pos="8306"/>
        </w:tabs>
      </w:pPr>
      <w:hyperlink w:anchor="_Toc13684" w:history="1">
        <w:r>
          <w:rPr>
            <w:rFonts w:ascii="仿宋" w:eastAsia="仿宋" w:hAnsi="仿宋" w:cs="仿宋" w:hint="eastAsia"/>
            <w:lang w:eastAsia="zh-CN"/>
          </w:rPr>
          <w:t>七、驾校学车项目人力资源管理</w:t>
        </w:r>
        <w:r>
          <w:tab/>
        </w:r>
        <w:r>
          <w:fldChar w:fldCharType="begin"/>
        </w:r>
        <w:r>
          <w:instrText xml:space="preserve"> PAGEREF _Toc13684 \h </w:instrText>
        </w:r>
        <w:r>
          <w:fldChar w:fldCharType="separate"/>
        </w:r>
        <w:r>
          <w:t>27</w:t>
        </w:r>
        <w:r>
          <w:fldChar w:fldCharType="end"/>
        </w:r>
      </w:hyperlink>
    </w:p>
    <w:p>
      <w:pPr>
        <w:pStyle w:val="TOC2"/>
        <w:tabs>
          <w:tab w:val="right" w:leader="dot" w:pos="8306"/>
        </w:tabs>
      </w:pPr>
      <w:hyperlink w:anchor="_Toc32391" w:history="1">
        <w:r>
          <w:rPr>
            <w:rFonts w:ascii="仿宋" w:eastAsia="仿宋" w:hAnsi="仿宋" w:cs="仿宋" w:hint="eastAsia"/>
            <w:lang w:eastAsia="zh-CN"/>
          </w:rPr>
          <w:t>(一)、建立健全的预算管理制度</w:t>
        </w:r>
        <w:r>
          <w:tab/>
        </w:r>
        <w:r>
          <w:fldChar w:fldCharType="begin"/>
        </w:r>
        <w:r>
          <w:instrText xml:space="preserve"> PAGEREF _Toc32391 \h </w:instrText>
        </w:r>
        <w:r>
          <w:fldChar w:fldCharType="separate"/>
        </w:r>
        <w:r>
          <w:t>27</w:t>
        </w:r>
        <w:r>
          <w:fldChar w:fldCharType="end"/>
        </w:r>
      </w:hyperlink>
    </w:p>
    <w:p>
      <w:pPr>
        <w:pStyle w:val="TOC2"/>
        <w:tabs>
          <w:tab w:val="right" w:leader="dot" w:pos="8306"/>
        </w:tabs>
      </w:pPr>
      <w:hyperlink w:anchor="_Toc20775" w:history="1">
        <w:r>
          <w:rPr>
            <w:rFonts w:ascii="仿宋" w:eastAsia="仿宋" w:hAnsi="仿宋" w:cs="仿宋" w:hint="eastAsia"/>
            <w:lang w:eastAsia="zh-CN"/>
          </w:rPr>
          <w:t>(二)、加强资金流动监控</w:t>
        </w:r>
        <w:r>
          <w:tab/>
        </w:r>
        <w:r>
          <w:fldChar w:fldCharType="begin"/>
        </w:r>
        <w:r>
          <w:instrText xml:space="preserve"> PAGEREF _Toc20775 \h </w:instrText>
        </w:r>
        <w:r>
          <w:fldChar w:fldCharType="separate"/>
        </w:r>
        <w:r>
          <w:t>29</w:t>
        </w:r>
        <w:r>
          <w:fldChar w:fldCharType="end"/>
        </w:r>
      </w:hyperlink>
    </w:p>
    <w:p>
      <w:pPr>
        <w:pStyle w:val="TOC2"/>
        <w:tabs>
          <w:tab w:val="right" w:leader="dot" w:pos="8306"/>
        </w:tabs>
      </w:pPr>
      <w:hyperlink w:anchor="_Toc4206" w:history="1">
        <w:r>
          <w:rPr>
            <w:rFonts w:ascii="仿宋" w:eastAsia="仿宋" w:hAnsi="仿宋" w:cs="仿宋" w:hint="eastAsia"/>
            <w:lang w:eastAsia="zh-CN"/>
          </w:rPr>
          <w:t>(三)、制定完善的风险控制机制</w:t>
        </w:r>
        <w:r>
          <w:tab/>
        </w:r>
        <w:r>
          <w:fldChar w:fldCharType="begin"/>
        </w:r>
        <w:r>
          <w:instrText xml:space="preserve"> PAGEREF _Toc4206 \h </w:instrText>
        </w:r>
        <w:r>
          <w:fldChar w:fldCharType="separate"/>
        </w:r>
        <w:r>
          <w:t>30</w:t>
        </w:r>
        <w:r>
          <w:fldChar w:fldCharType="end"/>
        </w:r>
      </w:hyperlink>
    </w:p>
    <w:p>
      <w:pPr>
        <w:pStyle w:val="TOC2"/>
        <w:tabs>
          <w:tab w:val="right" w:leader="dot" w:pos="8306"/>
        </w:tabs>
      </w:pPr>
      <w:hyperlink w:anchor="_Toc11028" w:history="1">
        <w:r>
          <w:rPr>
            <w:rFonts w:ascii="仿宋" w:eastAsia="仿宋" w:hAnsi="仿宋" w:cs="仿宋" w:hint="eastAsia"/>
            <w:lang w:eastAsia="zh-CN"/>
          </w:rPr>
          <w:t>(四)、优化成本管理</w:t>
        </w:r>
        <w:r>
          <w:tab/>
        </w:r>
        <w:r>
          <w:fldChar w:fldCharType="begin"/>
        </w:r>
        <w:r>
          <w:instrText xml:space="preserve"> PAGEREF _Toc11028 \h </w:instrText>
        </w:r>
        <w:r>
          <w:fldChar w:fldCharType="separate"/>
        </w:r>
        <w:r>
          <w:t>31</w:t>
        </w:r>
        <w:r>
          <w:fldChar w:fldCharType="end"/>
        </w:r>
      </w:hyperlink>
    </w:p>
    <w:p>
      <w:pPr>
        <w:pStyle w:val="TOC1"/>
        <w:tabs>
          <w:tab w:val="right" w:leader="dot" w:pos="8306"/>
        </w:tabs>
      </w:pPr>
      <w:hyperlink w:anchor="_Toc6112" w:history="1">
        <w:r>
          <w:rPr>
            <w:rFonts w:ascii="仿宋" w:eastAsia="仿宋" w:hAnsi="仿宋" w:cs="仿宋" w:hint="eastAsia"/>
            <w:lang w:eastAsia="zh-CN"/>
          </w:rPr>
          <w:t>八、驾校学车项目经营效益</w:t>
        </w:r>
        <w:r>
          <w:tab/>
        </w:r>
        <w:r>
          <w:fldChar w:fldCharType="begin"/>
        </w:r>
        <w:r>
          <w:instrText xml:space="preserve"> PAGEREF _Toc6112 \h </w:instrText>
        </w:r>
        <w:r>
          <w:fldChar w:fldCharType="separate"/>
        </w:r>
        <w:r>
          <w:t>33</w:t>
        </w:r>
        <w:r>
          <w:fldChar w:fldCharType="end"/>
        </w:r>
      </w:hyperlink>
    </w:p>
    <w:p>
      <w:pPr>
        <w:pStyle w:val="TOC2"/>
        <w:tabs>
          <w:tab w:val="right" w:leader="dot" w:pos="8306"/>
        </w:tabs>
      </w:pPr>
      <w:hyperlink w:anchor="_Toc2229" w:history="1">
        <w:r>
          <w:rPr>
            <w:rFonts w:ascii="仿宋" w:eastAsia="仿宋" w:hAnsi="仿宋" w:cs="仿宋" w:hint="eastAsia"/>
            <w:lang w:eastAsia="zh-CN"/>
          </w:rPr>
          <w:t>(一)、经济评价财务测算</w:t>
        </w:r>
        <w:r>
          <w:tab/>
        </w:r>
        <w:r>
          <w:fldChar w:fldCharType="begin"/>
        </w:r>
        <w:r>
          <w:instrText xml:space="preserve"> PAGEREF _Toc2229 \h </w:instrText>
        </w:r>
        <w:r>
          <w:fldChar w:fldCharType="separate"/>
        </w:r>
        <w:r>
          <w:t>33</w:t>
        </w:r>
        <w:r>
          <w:fldChar w:fldCharType="end"/>
        </w:r>
      </w:hyperlink>
    </w:p>
    <w:p>
      <w:pPr>
        <w:pStyle w:val="TOC2"/>
        <w:tabs>
          <w:tab w:val="right" w:leader="dot" w:pos="8306"/>
        </w:tabs>
      </w:pPr>
      <w:hyperlink w:anchor="_Toc2103" w:history="1">
        <w:r>
          <w:rPr>
            <w:rFonts w:ascii="仿宋" w:eastAsia="仿宋" w:hAnsi="仿宋" w:cs="仿宋" w:hint="eastAsia"/>
            <w:lang w:eastAsia="zh-CN"/>
          </w:rPr>
          <w:t>(二)、驾校学车项目盈利能力分析</w:t>
        </w:r>
        <w:r>
          <w:tab/>
        </w:r>
        <w:r>
          <w:fldChar w:fldCharType="begin"/>
        </w:r>
        <w:r>
          <w:instrText xml:space="preserve"> PAGEREF _Toc2103 \h </w:instrText>
        </w:r>
        <w:r>
          <w:fldChar w:fldCharType="separate"/>
        </w:r>
        <w:r>
          <w:t>34</w:t>
        </w:r>
        <w:r>
          <w:fldChar w:fldCharType="end"/>
        </w:r>
      </w:hyperlink>
    </w:p>
    <w:p>
      <w:pPr>
        <w:pStyle w:val="TOC1"/>
        <w:tabs>
          <w:tab w:val="right" w:leader="dot" w:pos="8306"/>
        </w:tabs>
      </w:pPr>
      <w:hyperlink w:anchor="_Toc27805" w:history="1">
        <w:r>
          <w:rPr>
            <w:rFonts w:ascii="仿宋" w:eastAsia="仿宋" w:hAnsi="仿宋" w:cs="仿宋" w:hint="eastAsia"/>
            <w:lang w:eastAsia="zh-CN"/>
          </w:rPr>
          <w:t>九、生产安全保护</w:t>
        </w:r>
        <w:r>
          <w:tab/>
        </w:r>
        <w:r>
          <w:fldChar w:fldCharType="begin"/>
        </w:r>
        <w:r>
          <w:instrText xml:space="preserve"> PAGEREF _Toc27805 \h </w:instrText>
        </w:r>
        <w:r>
          <w:fldChar w:fldCharType="separate"/>
        </w:r>
        <w:r>
          <w:t>35</w:t>
        </w:r>
        <w:r>
          <w:fldChar w:fldCharType="end"/>
        </w:r>
      </w:hyperlink>
    </w:p>
    <w:p>
      <w:pPr>
        <w:pStyle w:val="TOC2"/>
        <w:tabs>
          <w:tab w:val="right" w:leader="dot" w:pos="8306"/>
        </w:tabs>
      </w:pPr>
      <w:hyperlink w:anchor="_Toc19416" w:history="1">
        <w:r>
          <w:rPr>
            <w:rFonts w:ascii="仿宋" w:eastAsia="仿宋" w:hAnsi="仿宋" w:cs="仿宋" w:hint="eastAsia"/>
            <w:lang w:eastAsia="zh-CN"/>
          </w:rPr>
          <w:t>(一)、消防安全</w:t>
        </w:r>
        <w:r>
          <w:tab/>
        </w:r>
        <w:r>
          <w:fldChar w:fldCharType="begin"/>
        </w:r>
        <w:r>
          <w:instrText xml:space="preserve"> PAGEREF _Toc19416 \h </w:instrText>
        </w:r>
        <w:r>
          <w:fldChar w:fldCharType="separate"/>
        </w:r>
        <w:r>
          <w:t>35</w:t>
        </w:r>
        <w:r>
          <w:fldChar w:fldCharType="end"/>
        </w:r>
      </w:hyperlink>
    </w:p>
    <w:p>
      <w:pPr>
        <w:pStyle w:val="TOC2"/>
        <w:tabs>
          <w:tab w:val="right" w:leader="dot" w:pos="8306"/>
        </w:tabs>
      </w:pPr>
      <w:hyperlink w:anchor="_Toc10575" w:history="1">
        <w:r>
          <w:rPr>
            <w:rFonts w:ascii="仿宋" w:eastAsia="仿宋" w:hAnsi="仿宋" w:cs="仿宋" w:hint="eastAsia"/>
            <w:lang w:eastAsia="zh-CN"/>
          </w:rPr>
          <w:t>(二)、防火防爆总图布置措施</w:t>
        </w:r>
        <w:r>
          <w:tab/>
        </w:r>
        <w:r>
          <w:fldChar w:fldCharType="begin"/>
        </w:r>
        <w:r>
          <w:instrText xml:space="preserve"> PAGEREF _Toc10575 \h </w:instrText>
        </w:r>
        <w:r>
          <w:fldChar w:fldCharType="separate"/>
        </w:r>
        <w:r>
          <w:t>36</w:t>
        </w:r>
        <w:r>
          <w:fldChar w:fldCharType="end"/>
        </w:r>
      </w:hyperlink>
    </w:p>
    <w:p>
      <w:pPr>
        <w:pStyle w:val="TOC2"/>
        <w:tabs>
          <w:tab w:val="right" w:leader="dot" w:pos="8306"/>
        </w:tabs>
      </w:pPr>
      <w:hyperlink w:anchor="_Toc32290" w:history="1">
        <w:r>
          <w:rPr>
            <w:rFonts w:ascii="仿宋" w:eastAsia="仿宋" w:hAnsi="仿宋" w:cs="仿宋" w:hint="eastAsia"/>
            <w:lang w:eastAsia="zh-CN"/>
          </w:rPr>
          <w:t>(三)、自然灾害防范措施</w:t>
        </w:r>
        <w:r>
          <w:tab/>
        </w:r>
        <w:r>
          <w:fldChar w:fldCharType="begin"/>
        </w:r>
        <w:r>
          <w:instrText xml:space="preserve"> PAGEREF _Toc32290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37" w:history="1">
        <w:r>
          <w:rPr>
            <w:rFonts w:ascii="仿宋" w:eastAsia="仿宋" w:hAnsi="仿宋" w:cs="仿宋" w:hint="eastAsia"/>
            <w:lang w:eastAsia="zh-CN"/>
          </w:rPr>
          <w:t>(四)、安全色及安全标志使用要求</w:t>
        </w:r>
        <w:r>
          <w:tab/>
        </w:r>
        <w:r>
          <w:fldChar w:fldCharType="begin"/>
        </w:r>
        <w:r>
          <w:instrText xml:space="preserve"> PAGEREF _Toc23537 \h </w:instrText>
        </w:r>
        <w:r>
          <w:fldChar w:fldCharType="separate"/>
        </w:r>
        <w:r>
          <w:t>38</w:t>
        </w:r>
        <w:r>
          <w:fldChar w:fldCharType="end"/>
        </w:r>
      </w:hyperlink>
    </w:p>
    <w:p>
      <w:pPr>
        <w:pStyle w:val="TOC2"/>
        <w:tabs>
          <w:tab w:val="right" w:leader="dot" w:pos="8306"/>
        </w:tabs>
      </w:pPr>
      <w:hyperlink w:anchor="_Toc479" w:history="1">
        <w:r>
          <w:rPr>
            <w:rFonts w:ascii="仿宋" w:eastAsia="仿宋" w:hAnsi="仿宋" w:cs="仿宋" w:hint="eastAsia"/>
            <w:lang w:eastAsia="zh-CN"/>
          </w:rPr>
          <w:t>(五)、防尘防毒措施</w:t>
        </w:r>
        <w:r>
          <w:tab/>
        </w:r>
        <w:r>
          <w:fldChar w:fldCharType="begin"/>
        </w:r>
        <w:r>
          <w:instrText xml:space="preserve"> PAGEREF _Toc479 \h </w:instrText>
        </w:r>
        <w:r>
          <w:fldChar w:fldCharType="separate"/>
        </w:r>
        <w:r>
          <w:t>39</w:t>
        </w:r>
        <w:r>
          <w:fldChar w:fldCharType="end"/>
        </w:r>
      </w:hyperlink>
    </w:p>
    <w:p>
      <w:pPr>
        <w:pStyle w:val="TOC2"/>
        <w:tabs>
          <w:tab w:val="right" w:leader="dot" w:pos="8306"/>
        </w:tabs>
      </w:pPr>
      <w:hyperlink w:anchor="_Toc5493" w:history="1">
        <w:r>
          <w:rPr>
            <w:rFonts w:ascii="仿宋" w:eastAsia="仿宋" w:hAnsi="仿宋" w:cs="仿宋" w:hint="eastAsia"/>
            <w:lang w:eastAsia="zh-CN"/>
          </w:rPr>
          <w:t>(六)、防静电、触电防护及防雷措施</w:t>
        </w:r>
        <w:r>
          <w:tab/>
        </w:r>
        <w:r>
          <w:fldChar w:fldCharType="begin"/>
        </w:r>
        <w:r>
          <w:instrText xml:space="preserve"> PAGEREF _Toc5493 \h </w:instrText>
        </w:r>
        <w:r>
          <w:fldChar w:fldCharType="separate"/>
        </w:r>
        <w:r>
          <w:t>40</w:t>
        </w:r>
        <w:r>
          <w:fldChar w:fldCharType="end"/>
        </w:r>
      </w:hyperlink>
    </w:p>
    <w:p>
      <w:pPr>
        <w:pStyle w:val="TOC2"/>
        <w:tabs>
          <w:tab w:val="right" w:leader="dot" w:pos="8306"/>
        </w:tabs>
      </w:pPr>
      <w:hyperlink w:anchor="_Toc16447" w:history="1">
        <w:r>
          <w:rPr>
            <w:rFonts w:ascii="仿宋" w:eastAsia="仿宋" w:hAnsi="仿宋" w:cs="仿宋" w:hint="eastAsia"/>
            <w:lang w:eastAsia="zh-CN"/>
          </w:rPr>
          <w:t>(七)、机械设备安全保障措施</w:t>
        </w:r>
        <w:r>
          <w:tab/>
        </w:r>
        <w:r>
          <w:fldChar w:fldCharType="begin"/>
        </w:r>
        <w:r>
          <w:instrText xml:space="preserve"> PAGEREF _Toc16447 \h </w:instrText>
        </w:r>
        <w:r>
          <w:fldChar w:fldCharType="separate"/>
        </w:r>
        <w:r>
          <w:t>41</w:t>
        </w:r>
        <w:r>
          <w:fldChar w:fldCharType="end"/>
        </w:r>
      </w:hyperlink>
    </w:p>
    <w:p>
      <w:pPr>
        <w:pStyle w:val="TOC1"/>
        <w:tabs>
          <w:tab w:val="right" w:leader="dot" w:pos="8306"/>
        </w:tabs>
      </w:pPr>
      <w:hyperlink w:anchor="_Toc28207" w:history="1">
        <w:r>
          <w:rPr>
            <w:rFonts w:ascii="仿宋" w:eastAsia="仿宋" w:hAnsi="仿宋" w:cs="仿宋" w:hint="eastAsia"/>
            <w:lang w:eastAsia="zh-CN"/>
          </w:rPr>
          <w:t>十、驾校学车项目风险管理</w:t>
        </w:r>
        <w:r>
          <w:tab/>
        </w:r>
        <w:r>
          <w:fldChar w:fldCharType="begin"/>
        </w:r>
        <w:r>
          <w:instrText xml:space="preserve"> PAGEREF _Toc28207 \h </w:instrText>
        </w:r>
        <w:r>
          <w:fldChar w:fldCharType="separate"/>
        </w:r>
        <w:r>
          <w:t>42</w:t>
        </w:r>
        <w:r>
          <w:fldChar w:fldCharType="end"/>
        </w:r>
      </w:hyperlink>
    </w:p>
    <w:p>
      <w:pPr>
        <w:pStyle w:val="TOC2"/>
        <w:tabs>
          <w:tab w:val="right" w:leader="dot" w:pos="8306"/>
        </w:tabs>
      </w:pPr>
      <w:hyperlink w:anchor="_Toc31906" w:history="1">
        <w:r>
          <w:rPr>
            <w:rFonts w:ascii="仿宋" w:eastAsia="仿宋" w:hAnsi="仿宋" w:cs="仿宋" w:hint="eastAsia"/>
            <w:lang w:eastAsia="zh-CN"/>
          </w:rPr>
          <w:t>(一)、风险识别与评估</w:t>
        </w:r>
        <w:r>
          <w:tab/>
        </w:r>
        <w:r>
          <w:fldChar w:fldCharType="begin"/>
        </w:r>
        <w:r>
          <w:instrText xml:space="preserve"> PAGEREF _Toc31906 \h </w:instrText>
        </w:r>
        <w:r>
          <w:fldChar w:fldCharType="separate"/>
        </w:r>
        <w:r>
          <w:t>42</w:t>
        </w:r>
        <w:r>
          <w:fldChar w:fldCharType="end"/>
        </w:r>
      </w:hyperlink>
    </w:p>
    <w:p>
      <w:pPr>
        <w:pStyle w:val="TOC2"/>
        <w:tabs>
          <w:tab w:val="right" w:leader="dot" w:pos="8306"/>
        </w:tabs>
      </w:pPr>
      <w:hyperlink w:anchor="_Toc24306" w:history="1">
        <w:r>
          <w:rPr>
            <w:rFonts w:ascii="仿宋" w:eastAsia="仿宋" w:hAnsi="仿宋" w:cs="仿宋" w:hint="eastAsia"/>
            <w:lang w:eastAsia="zh-CN"/>
          </w:rPr>
          <w:t>(二)、风险应对策略</w:t>
        </w:r>
        <w:r>
          <w:tab/>
        </w:r>
        <w:r>
          <w:fldChar w:fldCharType="begin"/>
        </w:r>
        <w:r>
          <w:instrText xml:space="preserve"> PAGEREF _Toc24306 \h </w:instrText>
        </w:r>
        <w:r>
          <w:fldChar w:fldCharType="separate"/>
        </w:r>
        <w:r>
          <w:t>44</w:t>
        </w:r>
        <w:r>
          <w:fldChar w:fldCharType="end"/>
        </w:r>
      </w:hyperlink>
    </w:p>
    <w:p>
      <w:pPr>
        <w:pStyle w:val="TOC2"/>
        <w:tabs>
          <w:tab w:val="right" w:leader="dot" w:pos="8306"/>
        </w:tabs>
      </w:pPr>
      <w:hyperlink w:anchor="_Toc19388" w:history="1">
        <w:r>
          <w:rPr>
            <w:rFonts w:ascii="仿宋" w:eastAsia="仿宋" w:hAnsi="仿宋" w:cs="仿宋" w:hint="eastAsia"/>
            <w:lang w:eastAsia="zh-CN"/>
          </w:rPr>
          <w:t>(三)、风险监控与控制</w:t>
        </w:r>
        <w:r>
          <w:tab/>
        </w:r>
        <w:r>
          <w:fldChar w:fldCharType="begin"/>
        </w:r>
        <w:r>
          <w:instrText xml:space="preserve"> PAGEREF _Toc19388 \h </w:instrText>
        </w:r>
        <w:r>
          <w:fldChar w:fldCharType="separate"/>
        </w:r>
        <w:r>
          <w:t>45</w:t>
        </w:r>
        <w:r>
          <w:fldChar w:fldCharType="end"/>
        </w:r>
      </w:hyperlink>
    </w:p>
    <w:p>
      <w:pPr>
        <w:pStyle w:val="TOC1"/>
        <w:tabs>
          <w:tab w:val="right" w:leader="dot" w:pos="8306"/>
        </w:tabs>
      </w:pPr>
      <w:hyperlink w:anchor="_Toc21536" w:history="1">
        <w:r>
          <w:rPr>
            <w:rFonts w:ascii="仿宋" w:eastAsia="仿宋" w:hAnsi="仿宋" w:cs="仿宋" w:hint="eastAsia"/>
            <w:lang w:eastAsia="zh-CN"/>
          </w:rPr>
          <w:t>十一、驾校学车项目技术管理</w:t>
        </w:r>
        <w:r>
          <w:tab/>
        </w:r>
        <w:r>
          <w:fldChar w:fldCharType="begin"/>
        </w:r>
        <w:r>
          <w:instrText xml:space="preserve"> PAGEREF _Toc21536 \h </w:instrText>
        </w:r>
        <w:r>
          <w:fldChar w:fldCharType="separate"/>
        </w:r>
        <w:r>
          <w:t>46</w:t>
        </w:r>
        <w:r>
          <w:fldChar w:fldCharType="end"/>
        </w:r>
      </w:hyperlink>
    </w:p>
    <w:p>
      <w:pPr>
        <w:pStyle w:val="TOC2"/>
        <w:tabs>
          <w:tab w:val="right" w:leader="dot" w:pos="8306"/>
        </w:tabs>
      </w:pPr>
      <w:hyperlink w:anchor="_Toc28892" w:history="1">
        <w:r>
          <w:rPr>
            <w:rFonts w:ascii="仿宋" w:eastAsia="仿宋" w:hAnsi="仿宋" w:cs="仿宋" w:hint="eastAsia"/>
            <w:lang w:eastAsia="zh-CN"/>
          </w:rPr>
          <w:t>(一)、技术方案选用方向</w:t>
        </w:r>
        <w:r>
          <w:tab/>
        </w:r>
        <w:r>
          <w:fldChar w:fldCharType="begin"/>
        </w:r>
        <w:r>
          <w:instrText xml:space="preserve"> PAGEREF _Toc28892 \h </w:instrText>
        </w:r>
        <w:r>
          <w:fldChar w:fldCharType="separate"/>
        </w:r>
        <w:r>
          <w:t>46</w:t>
        </w:r>
        <w:r>
          <w:fldChar w:fldCharType="end"/>
        </w:r>
      </w:hyperlink>
    </w:p>
    <w:p>
      <w:pPr>
        <w:pStyle w:val="TOC2"/>
        <w:tabs>
          <w:tab w:val="right" w:leader="dot" w:pos="8306"/>
        </w:tabs>
      </w:pPr>
      <w:hyperlink w:anchor="_Toc21088" w:history="1">
        <w:r>
          <w:rPr>
            <w:rFonts w:ascii="仿宋" w:eastAsia="仿宋" w:hAnsi="仿宋" w:cs="仿宋" w:hint="eastAsia"/>
            <w:lang w:eastAsia="zh-CN"/>
          </w:rPr>
          <w:t>(二)、工艺技术方案选用原则</w:t>
        </w:r>
        <w:r>
          <w:tab/>
        </w:r>
        <w:r>
          <w:fldChar w:fldCharType="begin"/>
        </w:r>
        <w:r>
          <w:instrText xml:space="preserve"> PAGEREF _Toc21088 \h </w:instrText>
        </w:r>
        <w:r>
          <w:fldChar w:fldCharType="separate"/>
        </w:r>
        <w:r>
          <w:t>48</w:t>
        </w:r>
        <w:r>
          <w:fldChar w:fldCharType="end"/>
        </w:r>
      </w:hyperlink>
    </w:p>
    <w:p>
      <w:pPr>
        <w:pStyle w:val="TOC2"/>
        <w:tabs>
          <w:tab w:val="right" w:leader="dot" w:pos="8306"/>
        </w:tabs>
      </w:pPr>
      <w:hyperlink w:anchor="_Toc14937" w:history="1">
        <w:r>
          <w:rPr>
            <w:rFonts w:ascii="仿宋" w:eastAsia="仿宋" w:hAnsi="仿宋" w:cs="仿宋" w:hint="eastAsia"/>
            <w:lang w:eastAsia="zh-CN"/>
          </w:rPr>
          <w:t>(三)、工艺技术方案要求</w:t>
        </w:r>
        <w:r>
          <w:tab/>
        </w:r>
        <w:r>
          <w:fldChar w:fldCharType="begin"/>
        </w:r>
        <w:r>
          <w:instrText xml:space="preserve"> PAGEREF _Toc14937 \h </w:instrText>
        </w:r>
        <w:r>
          <w:fldChar w:fldCharType="separate"/>
        </w:r>
        <w:r>
          <w:t>50</w:t>
        </w:r>
        <w:r>
          <w:fldChar w:fldCharType="end"/>
        </w:r>
      </w:hyperlink>
    </w:p>
    <w:p>
      <w:pPr>
        <w:pStyle w:val="TOC1"/>
        <w:tabs>
          <w:tab w:val="right" w:leader="dot" w:pos="8306"/>
        </w:tabs>
      </w:pPr>
      <w:hyperlink w:anchor="_Toc466" w:history="1">
        <w:r>
          <w:rPr>
            <w:rFonts w:ascii="仿宋" w:eastAsia="仿宋" w:hAnsi="仿宋" w:cs="仿宋" w:hint="eastAsia"/>
            <w:lang w:eastAsia="zh-CN"/>
          </w:rPr>
          <w:t>十二、驾校学车项目计划安排</w:t>
        </w:r>
        <w:r>
          <w:tab/>
        </w:r>
        <w:r>
          <w:fldChar w:fldCharType="begin"/>
        </w:r>
        <w:r>
          <w:instrText xml:space="preserve"> PAGEREF _Toc466 \h </w:instrText>
        </w:r>
        <w:r>
          <w:fldChar w:fldCharType="separate"/>
        </w:r>
        <w:r>
          <w:t>52</w:t>
        </w:r>
        <w:r>
          <w:fldChar w:fldCharType="end"/>
        </w:r>
      </w:hyperlink>
    </w:p>
    <w:p>
      <w:pPr>
        <w:pStyle w:val="TOC2"/>
        <w:tabs>
          <w:tab w:val="right" w:leader="dot" w:pos="8306"/>
        </w:tabs>
      </w:pPr>
      <w:hyperlink w:anchor="_Toc32367" w:history="1">
        <w:r>
          <w:rPr>
            <w:rFonts w:ascii="仿宋" w:eastAsia="仿宋" w:hAnsi="仿宋" w:cs="仿宋" w:hint="eastAsia"/>
            <w:lang w:eastAsia="zh-CN"/>
          </w:rPr>
          <w:t>(一)、建设周期</w:t>
        </w:r>
        <w:r>
          <w:tab/>
        </w:r>
        <w:r>
          <w:fldChar w:fldCharType="begin"/>
        </w:r>
        <w:r>
          <w:instrText xml:space="preserve"> PAGEREF _Toc32367 \h </w:instrText>
        </w:r>
        <w:r>
          <w:fldChar w:fldCharType="separate"/>
        </w:r>
        <w:r>
          <w:t>52</w:t>
        </w:r>
        <w:r>
          <w:fldChar w:fldCharType="end"/>
        </w:r>
      </w:hyperlink>
    </w:p>
    <w:p>
      <w:pPr>
        <w:pStyle w:val="TOC2"/>
        <w:tabs>
          <w:tab w:val="right" w:leader="dot" w:pos="8306"/>
        </w:tabs>
      </w:pPr>
      <w:hyperlink w:anchor="_Toc23534" w:history="1">
        <w:r>
          <w:rPr>
            <w:rFonts w:ascii="仿宋" w:eastAsia="仿宋" w:hAnsi="仿宋" w:cs="仿宋" w:hint="eastAsia"/>
            <w:lang w:eastAsia="zh-CN"/>
          </w:rPr>
          <w:t>(二)、建设进度</w:t>
        </w:r>
        <w:r>
          <w:tab/>
        </w:r>
        <w:r>
          <w:fldChar w:fldCharType="begin"/>
        </w:r>
        <w:r>
          <w:instrText xml:space="preserve"> PAGEREF _Toc23534 \h </w:instrText>
        </w:r>
        <w:r>
          <w:fldChar w:fldCharType="separate"/>
        </w:r>
        <w:r>
          <w:t>53</w:t>
        </w:r>
        <w:r>
          <w:fldChar w:fldCharType="end"/>
        </w:r>
      </w:hyperlink>
    </w:p>
    <w:p>
      <w:pPr>
        <w:pStyle w:val="TOC2"/>
        <w:tabs>
          <w:tab w:val="right" w:leader="dot" w:pos="8306"/>
        </w:tabs>
      </w:pPr>
      <w:hyperlink w:anchor="_Toc9243" w:history="1">
        <w:r>
          <w:rPr>
            <w:rFonts w:ascii="仿宋" w:eastAsia="仿宋" w:hAnsi="仿宋" w:cs="仿宋" w:hint="eastAsia"/>
            <w:lang w:eastAsia="zh-CN"/>
          </w:rPr>
          <w:t>(三)、进度安排注意事项</w:t>
        </w:r>
        <w:r>
          <w:tab/>
        </w:r>
        <w:r>
          <w:fldChar w:fldCharType="begin"/>
        </w:r>
        <w:r>
          <w:instrText xml:space="preserve"> PAGEREF _Toc9243 \h </w:instrText>
        </w:r>
        <w:r>
          <w:fldChar w:fldCharType="separate"/>
        </w:r>
        <w:r>
          <w:t>54</w:t>
        </w:r>
        <w:r>
          <w:fldChar w:fldCharType="end"/>
        </w:r>
      </w:hyperlink>
    </w:p>
    <w:p>
      <w:pPr>
        <w:pStyle w:val="TOC2"/>
        <w:tabs>
          <w:tab w:val="right" w:leader="dot" w:pos="8306"/>
        </w:tabs>
      </w:pPr>
      <w:hyperlink w:anchor="_Toc22914" w:history="1">
        <w:r>
          <w:rPr>
            <w:rFonts w:ascii="仿宋" w:eastAsia="仿宋" w:hAnsi="仿宋" w:cs="仿宋" w:hint="eastAsia"/>
            <w:lang w:eastAsia="zh-CN"/>
          </w:rPr>
          <w:t>(四)、人力资源配置</w:t>
        </w:r>
        <w:r>
          <w:tab/>
        </w:r>
        <w:r>
          <w:fldChar w:fldCharType="begin"/>
        </w:r>
        <w:r>
          <w:instrText xml:space="preserve"> PAGEREF _Toc22914 \h </w:instrText>
        </w:r>
        <w:r>
          <w:fldChar w:fldCharType="separate"/>
        </w:r>
        <w:r>
          <w:t>56</w:t>
        </w:r>
        <w:r>
          <w:fldChar w:fldCharType="end"/>
        </w:r>
      </w:hyperlink>
    </w:p>
    <w:p>
      <w:pPr>
        <w:pStyle w:val="TOC1"/>
        <w:tabs>
          <w:tab w:val="right" w:leader="dot" w:pos="8306"/>
        </w:tabs>
      </w:pPr>
      <w:hyperlink w:anchor="_Toc16307" w:history="1">
        <w:r>
          <w:rPr>
            <w:rFonts w:ascii="仿宋" w:eastAsia="仿宋" w:hAnsi="仿宋" w:cs="仿宋" w:hint="eastAsia"/>
            <w:lang w:eastAsia="zh-CN"/>
          </w:rPr>
          <w:t>十三、驾校学车项目变更管理</w:t>
        </w:r>
        <w:r>
          <w:tab/>
        </w:r>
        <w:r>
          <w:fldChar w:fldCharType="begin"/>
        </w:r>
        <w:r>
          <w:instrText xml:space="preserve"> PAGEREF _Toc16307 \h </w:instrText>
        </w:r>
        <w:r>
          <w:fldChar w:fldCharType="separate"/>
        </w:r>
        <w:r>
          <w:t>57</w:t>
        </w:r>
        <w:r>
          <w:fldChar w:fldCharType="end"/>
        </w:r>
      </w:hyperlink>
    </w:p>
    <w:p>
      <w:pPr>
        <w:pStyle w:val="TOC2"/>
        <w:tabs>
          <w:tab w:val="right" w:leader="dot" w:pos="8306"/>
        </w:tabs>
      </w:pPr>
      <w:hyperlink w:anchor="_Toc10593" w:history="1">
        <w:r>
          <w:rPr>
            <w:rFonts w:ascii="仿宋" w:eastAsia="仿宋" w:hAnsi="仿宋" w:cs="仿宋" w:hint="eastAsia"/>
            <w:lang w:eastAsia="zh-CN"/>
          </w:rPr>
          <w:t>(一)、变更申请与评估</w:t>
        </w:r>
        <w:r>
          <w:tab/>
        </w:r>
        <w:r>
          <w:fldChar w:fldCharType="begin"/>
        </w:r>
        <w:r>
          <w:instrText xml:space="preserve"> PAGEREF _Toc10593 \h </w:instrText>
        </w:r>
        <w:r>
          <w:fldChar w:fldCharType="separate"/>
        </w:r>
        <w:r>
          <w:t>57</w:t>
        </w:r>
        <w:r>
          <w:fldChar w:fldCharType="end"/>
        </w:r>
      </w:hyperlink>
    </w:p>
    <w:p>
      <w:pPr>
        <w:pStyle w:val="TOC2"/>
        <w:tabs>
          <w:tab w:val="right" w:leader="dot" w:pos="8306"/>
        </w:tabs>
      </w:pPr>
      <w:hyperlink w:anchor="_Toc18757" w:history="1">
        <w:r>
          <w:rPr>
            <w:rFonts w:ascii="仿宋" w:eastAsia="仿宋" w:hAnsi="仿宋" w:cs="仿宋" w:hint="eastAsia"/>
            <w:lang w:eastAsia="zh-CN"/>
          </w:rPr>
          <w:t>(二)、变更实施与控制</w:t>
        </w:r>
        <w:r>
          <w:tab/>
        </w:r>
        <w:r>
          <w:fldChar w:fldCharType="begin"/>
        </w:r>
        <w:r>
          <w:instrText xml:space="preserve"> PAGEREF _Toc18757 \h </w:instrText>
        </w:r>
        <w:r>
          <w:fldChar w:fldCharType="separate"/>
        </w:r>
        <w:r>
          <w:t>57</w:t>
        </w:r>
        <w:r>
          <w:fldChar w:fldCharType="end"/>
        </w:r>
      </w:hyperlink>
    </w:p>
    <w:p>
      <w:pPr>
        <w:pStyle w:val="TOC1"/>
        <w:tabs>
          <w:tab w:val="right" w:leader="dot" w:pos="8306"/>
        </w:tabs>
      </w:pPr>
      <w:hyperlink w:anchor="_Toc32191" w:history="1">
        <w:r>
          <w:rPr>
            <w:rFonts w:ascii="仿宋" w:eastAsia="仿宋" w:hAnsi="仿宋" w:cs="仿宋" w:hint="eastAsia"/>
            <w:lang w:eastAsia="zh-CN"/>
          </w:rPr>
          <w:t>十四、利益相关者分析与沟通计划</w:t>
        </w:r>
        <w:r>
          <w:tab/>
        </w:r>
        <w:r>
          <w:fldChar w:fldCharType="begin"/>
        </w:r>
        <w:r>
          <w:instrText xml:space="preserve"> PAGEREF _Toc32191 \h </w:instrText>
        </w:r>
        <w:r>
          <w:fldChar w:fldCharType="separate"/>
        </w:r>
        <w:r>
          <w:t>58</w:t>
        </w:r>
        <w:r>
          <w:fldChar w:fldCharType="end"/>
        </w:r>
      </w:hyperlink>
    </w:p>
    <w:p>
      <w:pPr>
        <w:pStyle w:val="TOC2"/>
        <w:tabs>
          <w:tab w:val="right" w:leader="dot" w:pos="8306"/>
        </w:tabs>
      </w:pPr>
      <w:hyperlink w:anchor="_Toc25358" w:history="1">
        <w:r>
          <w:rPr>
            <w:rFonts w:ascii="仿宋" w:eastAsia="仿宋" w:hAnsi="仿宋" w:cs="仿宋" w:hint="eastAsia"/>
            <w:lang w:eastAsia="zh-CN"/>
          </w:rPr>
          <w:t>(一)、利益相关者分析</w:t>
        </w:r>
        <w:r>
          <w:tab/>
        </w:r>
        <w:r>
          <w:fldChar w:fldCharType="begin"/>
        </w:r>
        <w:r>
          <w:instrText xml:space="preserve"> PAGEREF _Toc25358 \h </w:instrText>
        </w:r>
        <w:r>
          <w:fldChar w:fldCharType="separate"/>
        </w:r>
        <w:r>
          <w:t>58</w:t>
        </w:r>
        <w:r>
          <w:fldChar w:fldCharType="end"/>
        </w:r>
      </w:hyperlink>
    </w:p>
    <w:p>
      <w:pPr>
        <w:pStyle w:val="TOC2"/>
        <w:tabs>
          <w:tab w:val="right" w:leader="dot" w:pos="8306"/>
        </w:tabs>
      </w:pPr>
      <w:hyperlink w:anchor="_Toc11609" w:history="1">
        <w:r>
          <w:rPr>
            <w:rFonts w:ascii="仿宋" w:eastAsia="仿宋" w:hAnsi="仿宋" w:cs="仿宋" w:hint="eastAsia"/>
            <w:lang w:eastAsia="zh-CN"/>
          </w:rPr>
          <w:t>(二)、沟通计划</w:t>
        </w:r>
        <w:r>
          <w:tab/>
        </w:r>
        <w:r>
          <w:fldChar w:fldCharType="begin"/>
        </w:r>
        <w:r>
          <w:instrText xml:space="preserve"> PAGEREF _Toc11609 \h </w:instrText>
        </w:r>
        <w:r>
          <w:fldChar w:fldCharType="separate"/>
        </w:r>
        <w:r>
          <w:t>59</w:t>
        </w:r>
        <w:r>
          <w:fldChar w:fldCharType="end"/>
        </w:r>
      </w:hyperlink>
    </w:p>
    <w:p>
      <w:pPr>
        <w:pStyle w:val="TOC1"/>
        <w:tabs>
          <w:tab w:val="right" w:leader="dot" w:pos="8306"/>
        </w:tabs>
      </w:pPr>
      <w:hyperlink w:anchor="_Toc6276" w:history="1">
        <w:r>
          <w:rPr>
            <w:rFonts w:ascii="仿宋" w:eastAsia="仿宋" w:hAnsi="仿宋" w:cs="仿宋" w:hint="eastAsia"/>
            <w:lang w:eastAsia="zh-CN"/>
          </w:rPr>
          <w:t>十五、风险识别与分类</w:t>
        </w:r>
        <w:r>
          <w:tab/>
        </w:r>
        <w:r>
          <w:fldChar w:fldCharType="begin"/>
        </w:r>
        <w:r>
          <w:instrText xml:space="preserve"> PAGEREF _Toc6276 \h </w:instrText>
        </w:r>
        <w:r>
          <w:fldChar w:fldCharType="separate"/>
        </w:r>
        <w:r>
          <w:t>60</w:t>
        </w:r>
        <w:r>
          <w:fldChar w:fldCharType="end"/>
        </w:r>
      </w:hyperlink>
    </w:p>
    <w:p>
      <w:pPr>
        <w:pStyle w:val="TOC2"/>
        <w:tabs>
          <w:tab w:val="right" w:leader="dot" w:pos="8306"/>
        </w:tabs>
      </w:pPr>
      <w:hyperlink w:anchor="_Toc3789" w:history="1">
        <w:r>
          <w:rPr>
            <w:rFonts w:ascii="仿宋" w:eastAsia="仿宋" w:hAnsi="仿宋" w:cs="仿宋" w:hint="eastAsia"/>
            <w:lang w:eastAsia="zh-CN"/>
          </w:rPr>
          <w:t>(一)、风险识别</w:t>
        </w:r>
        <w:r>
          <w:tab/>
        </w:r>
        <w:r>
          <w:fldChar w:fldCharType="begin"/>
        </w:r>
        <w:r>
          <w:instrText xml:space="preserve"> PAGEREF _Toc3789 \h </w:instrText>
        </w:r>
        <w:r>
          <w:fldChar w:fldCharType="separate"/>
        </w:r>
        <w:r>
          <w:t>60</w:t>
        </w:r>
        <w:r>
          <w:fldChar w:fldCharType="end"/>
        </w:r>
      </w:hyperlink>
    </w:p>
    <w:p>
      <w:pPr>
        <w:pStyle w:val="TOC2"/>
        <w:tabs>
          <w:tab w:val="right" w:leader="dot" w:pos="8306"/>
        </w:tabs>
      </w:pPr>
      <w:hyperlink w:anchor="_Toc709" w:history="1">
        <w:r>
          <w:rPr>
            <w:rFonts w:ascii="仿宋" w:eastAsia="仿宋" w:hAnsi="仿宋" w:cs="仿宋" w:hint="eastAsia"/>
            <w:lang w:eastAsia="zh-CN"/>
          </w:rPr>
          <w:t>(二)、风险分类</w:t>
        </w:r>
        <w:r>
          <w:tab/>
        </w:r>
        <w:r>
          <w:fldChar w:fldCharType="begin"/>
        </w:r>
        <w:r>
          <w:instrText xml:space="preserve"> PAGEREF _Toc709 \h </w:instrText>
        </w:r>
        <w:r>
          <w:fldChar w:fldCharType="separate"/>
        </w:r>
        <w:r>
          <w:t>61</w:t>
        </w:r>
        <w:r>
          <w:fldChar w:fldCharType="end"/>
        </w:r>
      </w:hyperlink>
    </w:p>
    <w:p>
      <w:pPr>
        <w:pStyle w:val="TOC1"/>
        <w:tabs>
          <w:tab w:val="right" w:leader="dot" w:pos="8306"/>
        </w:tabs>
      </w:pPr>
      <w:hyperlink w:anchor="_Toc26582" w:history="1">
        <w:r>
          <w:rPr>
            <w:rFonts w:ascii="仿宋" w:eastAsia="仿宋" w:hAnsi="仿宋" w:cs="仿宋" w:hint="eastAsia"/>
            <w:lang w:eastAsia="zh-CN"/>
          </w:rPr>
          <w:t>十六、供应链管理</w:t>
        </w:r>
        <w:r>
          <w:tab/>
        </w:r>
        <w:r>
          <w:fldChar w:fldCharType="begin"/>
        </w:r>
        <w:r>
          <w:instrText xml:space="preserve"> PAGEREF _Toc26582 \h </w:instrText>
        </w:r>
        <w:r>
          <w:fldChar w:fldCharType="separate"/>
        </w:r>
        <w:r>
          <w:t>63</w:t>
        </w:r>
        <w:r>
          <w:fldChar w:fldCharType="end"/>
        </w:r>
      </w:hyperlink>
    </w:p>
    <w:p>
      <w:pPr>
        <w:pStyle w:val="TOC2"/>
        <w:tabs>
          <w:tab w:val="right" w:leader="dot" w:pos="8306"/>
        </w:tabs>
      </w:pPr>
      <w:hyperlink w:anchor="_Toc25962" w:history="1">
        <w:r>
          <w:rPr>
            <w:rFonts w:ascii="仿宋" w:eastAsia="仿宋" w:hAnsi="仿宋" w:cs="仿宋" w:hint="eastAsia"/>
            <w:lang w:eastAsia="zh-CN"/>
          </w:rPr>
          <w:t>(一)、供应链战略规划</w:t>
        </w:r>
        <w:r>
          <w:tab/>
        </w:r>
        <w:r>
          <w:fldChar w:fldCharType="begin"/>
        </w:r>
        <w:r>
          <w:instrText xml:space="preserve"> PAGEREF _Toc25962 \h </w:instrText>
        </w:r>
        <w:r>
          <w:fldChar w:fldCharType="separate"/>
        </w:r>
        <w:r>
          <w:t>63</w:t>
        </w:r>
        <w:r>
          <w:fldChar w:fldCharType="end"/>
        </w:r>
      </w:hyperlink>
    </w:p>
    <w:p>
      <w:pPr>
        <w:pStyle w:val="TOC2"/>
        <w:tabs>
          <w:tab w:val="right" w:leader="dot" w:pos="8306"/>
        </w:tabs>
      </w:pPr>
      <w:hyperlink w:anchor="_Toc22344" w:history="1">
        <w:r>
          <w:rPr>
            <w:rFonts w:ascii="仿宋" w:eastAsia="仿宋" w:hAnsi="仿宋" w:cs="仿宋" w:hint="eastAsia"/>
            <w:lang w:eastAsia="zh-CN"/>
          </w:rPr>
          <w:t>(二)、供应商选择与合作</w:t>
        </w:r>
        <w:r>
          <w:tab/>
        </w:r>
        <w:r>
          <w:fldChar w:fldCharType="begin"/>
        </w:r>
        <w:r>
          <w:instrText xml:space="preserve"> PAGEREF _Toc22344 \h </w:instrText>
        </w:r>
        <w:r>
          <w:fldChar w:fldCharType="separate"/>
        </w:r>
        <w:r>
          <w:t>65</w:t>
        </w:r>
        <w:r>
          <w:fldChar w:fldCharType="end"/>
        </w:r>
      </w:hyperlink>
    </w:p>
    <w:p>
      <w:pPr>
        <w:pStyle w:val="TOC2"/>
        <w:tabs>
          <w:tab w:val="right" w:leader="dot" w:pos="8306"/>
        </w:tabs>
      </w:pPr>
      <w:hyperlink w:anchor="_Toc12049" w:history="1">
        <w:r>
          <w:rPr>
            <w:rFonts w:ascii="仿宋" w:eastAsia="仿宋" w:hAnsi="仿宋" w:cs="仿宋" w:hint="eastAsia"/>
            <w:lang w:eastAsia="zh-CN"/>
          </w:rPr>
          <w:t>(三)、物流与库存管理</w:t>
        </w:r>
        <w:r>
          <w:tab/>
        </w:r>
        <w:r>
          <w:fldChar w:fldCharType="begin"/>
        </w:r>
        <w:r>
          <w:instrText xml:space="preserve"> PAGEREF _Toc12049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39"/>
      <w:r>
        <w:rPr>
          <w:rFonts w:ascii="仿宋" w:eastAsia="仿宋" w:hAnsi="仿宋" w:cs="仿宋" w:hint="eastAsia"/>
          <w:sz w:val="28"/>
          <w:lang w:eastAsia="zh-CN"/>
        </w:rPr>
        <w:t>一、驾校学车项目文档管理</w:t>
      </w:r>
      <w:bookmarkEnd w:id="2"/>
    </w:p>
    <w:p>
      <w:pPr>
        <w:pStyle w:val="Heading2"/>
        <w:rPr>
          <w:rFonts w:ascii="仿宋" w:eastAsia="仿宋" w:hAnsi="仿宋" w:cs="仿宋" w:hint="eastAsia"/>
          <w:lang w:eastAsia="zh-CN"/>
        </w:rPr>
      </w:pPr>
      <w:bookmarkStart w:id="3" w:name="_Toc1474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驾校学车项目高度重视文档的质量和准确性，以支持驾校学车项目的各项活动和决策。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文档的编制始于驾校学车项目计划的初期，我们制定了详细的文档编制计划，明确了每个文档的内容、格式和编写责任人。在驾校学车项目启动阶段，我们首先编制了驾校学车项目章程，明确定义了驾校学车项目的目标、范围、风险等关键要素。随后，驾校学车项目团队根据计划陆续编制了需求文档、设计文档、测试文档等各类文档，确保驾校学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驾校学车项目管理中的重要环节，旨在确保驾校学车项目文档符合质量标准和驾校学车项目需求。在驾校学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除了内部审查，我们还进行了外部审查，邀请驾校学车项目相关利益方和专业领域的专家对文档进行独立审查。这有助于获取更全面、客观的反馈，确保驾校学车项目文档不仅符合内部标准，也满足外部需求。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驾校学车项目在文档编制与审查方面建立了严格的管理机制，通过规范的流程和多维度的审查，确保驾校学车项目文档的质量、准确性和可靠性，为驾校学车项目的顺利推进提供了有力支持。</w:t>
      </w:r>
    </w:p>
    <w:p>
      <w:pPr>
        <w:pStyle w:val="Heading2"/>
        <w:ind w:firstLine="560" w:firstLineChars="200"/>
        <w:rPr>
          <w:rFonts w:ascii="仿宋" w:eastAsia="仿宋" w:hAnsi="仿宋" w:cs="仿宋" w:hint="eastAsia"/>
          <w:sz w:val="28"/>
          <w:lang w:eastAsia="zh-CN"/>
        </w:rPr>
      </w:pPr>
      <w:bookmarkStart w:id="4" w:name="_Toc358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在驾校学车项目中，我们致力于优化文档发布与分发过程，以确保信息的高效传递和团队间协作的顺畅进行。以下是我们采取的关键优化策略：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我们通过多渠道发布文档，包括电子邮件、驾校学车项目管理平台、内部网站等，以满足不同团队成员的偏好和需求。多渠道发布确保了信息的全面覆盖。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我们采用了精细的权限控制，确保只有授权人员可以访问敏感信息。这种安全措施保护了驾校学车项目文档的机密性，防止了未经授权的信息泄露。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33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文档存档与归档是驾校学车项目生命周期中一个至关重要的环节，直接关系到驾校学车项目信息的长期保存和历史记录的完整性。在驾校学车项目中，我们实施了一系列有效的文档存档与归档管理策略：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917"/>
      <w:r>
        <w:rPr>
          <w:rFonts w:ascii="仿宋" w:eastAsia="仿宋" w:hAnsi="仿宋" w:cs="仿宋" w:hint="eastAsia"/>
          <w:sz w:val="28"/>
          <w:lang w:eastAsia="zh-CN"/>
        </w:rPr>
        <w:t>二、驾校学车项目土建工程</w:t>
      </w:r>
      <w:bookmarkEnd w:id="6"/>
    </w:p>
    <w:p>
      <w:pPr>
        <w:pStyle w:val="Heading2"/>
        <w:rPr>
          <w:rFonts w:ascii="仿宋" w:eastAsia="仿宋" w:hAnsi="仿宋" w:cs="仿宋" w:hint="eastAsia"/>
          <w:lang w:eastAsia="zh-CN"/>
        </w:rPr>
      </w:pPr>
      <w:bookmarkStart w:id="7" w:name="_Toc498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在驾校学车项目的建筑工程设计中，我们将秉承一系列重要的设计原则，以确保驾校学车项目建筑在功能、美观、可持续性等方面达到最佳效果。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首要原则是确保建筑的功能性得到最大化的发挥。我们将充分理解驾校学车项目的实际需求，合理布局各个功能区域，保证建筑在满足业务需求的同时，提供高效的工作环境。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在建筑设计中，我们将综合考虑建设和运营成本。通过精细的经济效益分析，确保设计方案在高效利用资源的同时，对驾校学车项目的长期盈利能力有积极的贡献。</w:t>
      </w:r>
    </w:p>
    <w:p>
      <w:pPr>
        <w:pStyle w:val="Heading2"/>
        <w:ind w:firstLine="560" w:firstLineChars="200"/>
        <w:rPr>
          <w:rFonts w:ascii="仿宋" w:eastAsia="仿宋" w:hAnsi="仿宋" w:cs="仿宋" w:hint="eastAsia"/>
          <w:sz w:val="28"/>
          <w:lang w:eastAsia="zh-CN"/>
        </w:rPr>
      </w:pPr>
      <w:bookmarkStart w:id="8" w:name="_Toc3080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驾校学车项目的土建工程设计中，我们将精准设定设计年限，结合驾校学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驾校学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55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驾校学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驾校学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驾校学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602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本期工程驾校学车项目预计总建筑面积XXX平方米，其中：计容建筑面积XXX平方米，计划建筑工程投资XX万元，占驾校学车项目总投资的XX%。</w:t>
      </w:r>
    </w:p>
    <w:p>
      <w:pPr>
        <w:pStyle w:val="Heading1"/>
        <w:ind w:firstLine="560" w:firstLineChars="200"/>
        <w:rPr>
          <w:rFonts w:ascii="仿宋" w:eastAsia="仿宋" w:hAnsi="仿宋" w:cs="仿宋" w:hint="eastAsia"/>
          <w:sz w:val="28"/>
          <w:lang w:eastAsia="zh-CN"/>
        </w:rPr>
      </w:pPr>
      <w:bookmarkStart w:id="11" w:name="_Toc29041"/>
      <w:r>
        <w:rPr>
          <w:rFonts w:ascii="仿宋" w:eastAsia="仿宋" w:hAnsi="仿宋" w:cs="仿宋" w:hint="eastAsia"/>
          <w:sz w:val="28"/>
          <w:lang w:eastAsia="zh-CN"/>
        </w:rPr>
        <w:t>三、驾校学车项目建设背景及必要性分析</w:t>
      </w:r>
      <w:bookmarkEnd w:id="11"/>
    </w:p>
    <w:p>
      <w:pPr>
        <w:pStyle w:val="Heading2"/>
        <w:rPr>
          <w:rFonts w:ascii="仿宋" w:eastAsia="仿宋" w:hAnsi="仿宋" w:cs="仿宋" w:hint="eastAsia"/>
          <w:lang w:eastAsia="zh-CN"/>
        </w:rPr>
      </w:pPr>
      <w:bookmarkStart w:id="12" w:name="_Toc15779"/>
      <w:r>
        <w:rPr>
          <w:rFonts w:ascii="仿宋" w:eastAsia="仿宋" w:hAnsi="仿宋" w:cs="仿宋" w:hint="eastAsia"/>
          <w:lang w:eastAsia="zh-CN"/>
        </w:rPr>
        <w:t>(一)、驾校学车项目背景分析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驾校学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驾校学车项目在这个潮流中的定位。同时，我们将关注行业内涌现的新兴机遇，以便驾校学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驾校学车项目提供了强大的发展动力。我们将聚焦于行业内最新的技术发展趋势，包括但不限于人工智能、大数据分析、物联网等领域。通过深度的技术研究，我们将确保驾校学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驾校学车项目发展的源泉。我们将投入更多的精力对市场需求进行深入剖析，超越表面的需求，深入挖掘潜在的市场痛点和机遇。通过对市场需求的细致了解，驾校学车项目将更有针对性地设计解决方案，满足市场的多样化需求，从而更好地促进驾校学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驾校学车项目战略至关重要。我们将对竞争态势进行更为深入的分析，包括但不限于市场份额、产品特点、客户满意度等多个维度。通过深度的竞争分析，驾校学车项目将能够更准确地把握市场脉搏，制定具有竞争力的驾校学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驾校学车项目的发展具有直接的影响。我们将进行更为全面的法规和政策分析，了解行业发展中的潜在法律风险和合规挑战。通过充分了解和遵守相关法规，驾校学车项目将确保在法律框架内合法合规运营，为驾校学车项目的稳健发展提供有力支持。</w:t>
      </w:r>
    </w:p>
    <w:p>
      <w:pPr>
        <w:pStyle w:val="Heading2"/>
        <w:ind w:firstLine="560" w:firstLineChars="200"/>
        <w:rPr>
          <w:rFonts w:ascii="仿宋" w:eastAsia="仿宋" w:hAnsi="仿宋" w:cs="仿宋" w:hint="eastAsia"/>
          <w:sz w:val="28"/>
          <w:lang w:eastAsia="zh-CN"/>
        </w:rPr>
      </w:pPr>
      <w:bookmarkStart w:id="13" w:name="_Toc18706"/>
      <w:r>
        <w:rPr>
          <w:rFonts w:ascii="仿宋" w:eastAsia="仿宋" w:hAnsi="仿宋" w:cs="仿宋" w:hint="eastAsia"/>
          <w:sz w:val="28"/>
          <w:lang w:eastAsia="zh-CN"/>
        </w:rPr>
        <w:t>(二)、驾校学车项目建设必要性分析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驾校学车项目建设的迫切性源于对行业发展趋势的深刻洞察。我们正处于一个行业变革的时代，科技创新、数字化转型成为企业发展的关键动力。驾校学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建设不仅仅是为了跟上潮流，更是为了通过技术创新推动企业的持续发展。通过引入先进的技术和解决方案，驾校学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驾校学车项目的建设成为必然选择，通过提高产品质量、拓展服务领域，从而在竞争中获得更多的机会。驾校学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驾校学车项目建设的必要性体现在对客户需求更精准的满足。通过驾校学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驾校学车项目建设的背后是对企业持续创新的追求。只有通过不断创新，企业才能在竞争中立于不败之地。驾校学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7589"/>
      <w:r>
        <w:rPr>
          <w:rFonts w:ascii="仿宋" w:eastAsia="仿宋" w:hAnsi="仿宋" w:cs="仿宋" w:hint="eastAsia"/>
          <w:sz w:val="28"/>
          <w:lang w:eastAsia="zh-CN"/>
        </w:rPr>
        <w:t>四、驾校学车项目选址可行性分析</w:t>
      </w:r>
      <w:bookmarkEnd w:id="14"/>
    </w:p>
    <w:p>
      <w:pPr>
        <w:pStyle w:val="Heading2"/>
        <w:rPr>
          <w:rFonts w:ascii="仿宋" w:eastAsia="仿宋" w:hAnsi="仿宋" w:cs="仿宋" w:hint="eastAsia"/>
          <w:lang w:eastAsia="zh-CN"/>
        </w:rPr>
      </w:pPr>
      <w:bookmarkStart w:id="15" w:name="_Toc9848"/>
      <w:r>
        <w:rPr>
          <w:rFonts w:ascii="仿宋" w:eastAsia="仿宋" w:hAnsi="仿宋" w:cs="仿宋" w:hint="eastAsia"/>
          <w:lang w:eastAsia="zh-CN"/>
        </w:rPr>
        <w:t>(一)、驾校学车项目选址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该驾校学车项目选址位于XX省XX市XX区XXX街道</w:t>
      </w:r>
    </w:p>
    <w:p>
      <w:pPr>
        <w:pStyle w:val="Heading2"/>
        <w:ind w:firstLine="560" w:firstLineChars="200"/>
        <w:rPr>
          <w:rFonts w:ascii="仿宋" w:eastAsia="仿宋" w:hAnsi="仿宋" w:cs="仿宋" w:hint="eastAsia"/>
          <w:sz w:val="28"/>
          <w:lang w:eastAsia="zh-CN"/>
        </w:rPr>
      </w:pPr>
      <w:bookmarkStart w:id="16" w:name="_Toc3040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驾校学车项目的征地面积将根据驾校学车项目的实际规模和需求进行精确规划。具体面积XXX平方米，旨在确保驾校学车项目不仅能够满足当前的发展需求，还能够预留空间以适应未来的扩展。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净用地面积是在征地面积基础上去除不可利用面积后的实际可开发用地。具体面积XXX平方米，考虑到环保、交通、安全等多方面因素，以确保驾校学车项目在整体利用效率上达到最优。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驾校学车项目计划建设的建筑总规模具体面积XXX平方米。这一规模的确定综合考虑了驾校学车项目的性质、规模，以及城市规划的相关要求，确保建筑布局与周边环境协调一致。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绿地率是驾校学车项目用地中被规划为绿地的比例。具体面积XXX平方米，旨在通过合理规划绿地，改善驾校学车项目周边环境，提升居民生活质量，并符合城市整体绿化规划。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容积率是用地上可以建设的建筑总体积与用地面积之比。具体面积XXX，通过合理的容积率规划，确保驾校学车项目建筑规模与周边环境和谐共生。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确保驾校学车项目选址与当地城市规划相一致，具体面积XXX平方米。通过与城市规划部门深入沟通，确保驾校学车项目不仅符合城市的整体发展方向，还能够融入城市的发展布局，为城市的长远发展贡献力量。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驾校学车项目选址符合当地产业政策，具体面积XXX平方米。这包括驾校学车项目对当地经济的促进作用，以及对相关产业的带动效应，确保驾校学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用地总体要求必须符合环保和可持续发展的原则，具体面积XXX平方米。通过采用绿色建筑设计、节能减排等措施，确保驾校学车项目在建设和运营过程中对环境的影响最小化，达到可持续发展的要求。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确保驾校学车项目选址具备必要的公共设施配套，具体面积XXX平方米。这包括交通便利性、教育、医疗等基础设施，以提高居民生活品质，使得驾校学车项目选址更具吸引力。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考虑用地总体要求对当地社会稳定性的影响，具体面积XXX平方米。通过深入了解当地社区反馈，确保驾校学车项目的选址和建设过程对当地社会和谐稳定产生积极作用。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驾校学车项目选址不仅符合法规和规划，还在实际操作中具有可行性。这一全面规划将为驾校学车项目的成功实施提供坚实的基础，确保驾校学车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60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驾校学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驾校学车项目的设备规划和空间设计中，我们将采取灵活设备布局的措施。设备布局将根据实际需求进行灵活设计，避免不必要的浪费。通过合理规划设备摆放位置，我们将提高设备的利用率，减少设备间距，以确保驾校学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驾校学车项目内部引入共享设施的概念，例如共享会议室、办公区等。通过这种方式，我们可以减少对资源的重复建设，提高资源共享效率，从而减小驾校学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355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驾校学车项目的总图布置中，我们将不同功能区域进行明确的规划，以最大程度满足驾校学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https://d.book118.com/808033040110006044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8573C"/>
    <w:rsid w:val="764857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3304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2024-03-02T18:01:00Z</dcterms:created>
  <dcterms:modified xsi:type="dcterms:W3CDTF">2024-03-02T18:01:39Z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EB3A8A941D774100BC28282D620F946D_11</vt:lpwstr>
  </property>
  <property fmtid="{D5CDD505-2E9C-101B-9397-08002B2CF9AE}" pid="3" name="KSOProductBuildVer">
    <vt:lpwstr>2052-12.1.0.16388</vt:lpwstr>
  </property>
</Properties>
</file>