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1、固定端支座可简化成（　　　）个约束。</w:t>
        <w:br/>
        <w:t>A.1</w:t>
        <w:br/>
        <w:t>B.2</w:t>
        <w:br/>
        <w:t>C.3</w:t>
        <w:br/>
        <w:t>D.4</w:t>
        <w:br/>
        <w:br/>
        <w:t xml:space="preserve">【答案】：C </w:t>
      </w:r>
    </w:p>
    <w:p>
      <w:r>
        <w:t>2、下列关于混凝土的耐久性的相关表述中,正确的是(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pPr>
        <w:sectPr w:rsidSect="00034616">
          <w:pgSz w:w="12240" w:h="15840"/>
          <w:pgMar w:top="1440" w:right="1800" w:bottom="1440" w:left="1800" w:header="720" w:footer="720" w:gutter="0"/>
          <w:cols w:space="720"/>
          <w:docGrid w:linePitch="360"/>
        </w:sectPr>
      </w:pPr>
      <w:r>
        <w:t>3、施工现场材料管理节约钢材的主要措施不包括（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4、（　　　）反映了在一定社会生产力条件下，建筑行业生产与管理的社会平均水平或平均先进水平。</w:t>
        <w:br/>
        <w:t>A.定额</w:t>
        <w:br/>
        <w:t>B.工程定额</w:t>
        <w:br/>
        <w:t>C.劳动定额</w:t>
        <w:br/>
        <w:t>D.材料消耗定额</w:t>
        <w:br/>
        <w:br/>
        <w:t xml:space="preserve">【答案】：B </w:t>
      </w:r>
    </w:p>
    <w:p>
      <w:r>
        <w:t>5、已知某项目的费用偏差大于0，进度偏差小于0。那么已完工作实际费用（ACWP）,计划工作预算费用（BCWS）和已完工作预算费用（BCWP）三个参数的关系为（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6、把质量管理各方面的具体要求落实到每个责任主体、每个部门、每个工作岗位，以便使质量工作事事有人管、人人有专责、办事有标准、工作有检查、检查有考核，是指施工项目质量控制体系建立的（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【答案】：A</w:t>
      </w:r>
      <w:r>
        <w:t xml:space="preserve"> </w:t>
      </w:r>
    </w:p>
    <w:p>
      <w:r>
        <w:t>8、建筑工程实行总承包的，工程质量由工程总承包单位负责，总承包单位将建筑工程分包给其他单位的，应当对分包工程的质量与分包单位承担（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t>9、任何一项工程都有特定的用途、功能、规模，这说明工程造价具有（　　　）特点。</w:t>
        <w:br/>
        <w:t>A.大额性</w:t>
        <w:br/>
        <w:t>B.个别性</w:t>
        <w:br/>
        <w:t>C.动态性</w:t>
        <w:br/>
        <w:t>D.层次性</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10、细长压杆其他条件不变，只将长度增加一倍，则压杆的临界应力为原来的（　　　）倍。</w:t>
        <w:br/>
        <w:t>A.0.25</w:t>
        <w:br/>
        <w:t>B.0.5</w:t>
        <w:br/>
        <w:t>C.2</w:t>
        <w:br/>
        <w:t>D.4</w:t>
        <w:br/>
        <w:br/>
        <w:t>【答案】：A</w:t>
      </w:r>
      <w:r>
        <w:t xml:space="preserve"> </w:t>
      </w:r>
    </w:p>
    <w:p>
      <w:r>
        <w:t>11、建筑工程安全生产管理必须坚持安全第一、预防为主的方针，建立健全安全生产的责任制度和（　　　）制度。</w:t>
        <w:br/>
        <w:t>A.群防</w:t>
        <w:br/>
        <w:t>B.群治</w:t>
        <w:br/>
        <w:t>C.群防群治</w:t>
        <w:br/>
        <w:t>D.问责</w:t>
        <w:br/>
        <w:br/>
        <w:t xml:space="preserve">【答案】：C </w:t>
      </w:r>
    </w:p>
    <w:p>
      <w:r>
        <w:t>12、当总体是由差异明显的几部分组成时，往往选择（　　　）的方法。</w:t>
        <w:br/>
        <w:t>A.整群抽样</w:t>
        <w:br/>
        <w:t>B.等距抽样</w:t>
        <w:br/>
        <w:t>C.两阶段随机抽样</w:t>
        <w:br/>
        <w:t>D.分层抽样</w:t>
        <w:br/>
        <w:br/>
        <w:t xml:space="preserve">【答案】：D </w:t>
      </w:r>
    </w:p>
    <w:p>
      <w:r>
        <w:t>13、不属于钢框木（竹）胶合板模板的面板有（　　　）。</w:t>
        <w:br/>
        <w:t>A.木胶合板</w:t>
        <w:br/>
        <w:t>B.竹胶合板</w:t>
        <w:br/>
        <w:t>C.纤维板</w:t>
        <w:br/>
        <w:t>D.单片木面竹芯胶合板</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14、当两轴具有相同的承载能力时，空心轴和实心轴的重量（　　　）</w:t>
        <w:br/>
        <w:t>A.一样重</w:t>
        <w:br/>
        <w:t>B.空心轴重</w:t>
        <w:br/>
        <w:t>C.实心轴重</w:t>
        <w:br/>
        <w:t>D.条件不足无法比较</w:t>
        <w:br/>
        <w:br/>
        <w:t>【答案】：C</w:t>
      </w:r>
      <w:r>
        <w:t xml:space="preserve"> </w:t>
      </w:r>
    </w:p>
    <w:p>
      <w:r>
        <w:t>15、工程设计的修改由（　　　）负责，建筑施工企业不得擅自修改工程设计。</w:t>
        <w:br/>
        <w:t>A.原设计单位</w:t>
        <w:br/>
        <w:t>B.建设单位</w:t>
        <w:br/>
        <w:t>C.监理单位</w:t>
        <w:br/>
        <w:t>D.施工单位</w:t>
        <w:br/>
        <w:br/>
        <w:t xml:space="preserve">【答案】：A </w:t>
      </w:r>
    </w:p>
    <w:p>
      <w:r>
        <w:t>16、生产经营单位新建、改建、扩建工程项目的安全设施必须与主体工程（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17、烧结普通砖的试件尺寸为（　　　）。</w:t>
        <w:br/>
        <w:t>A.240mm×115mm×53mm</w:t>
        <w:br/>
        <w:t>B.150mm×150mm×150mm</w:t>
        <w:br/>
        <w:t>C.40mm×40mm×160mm</w:t>
        <w:br/>
        <w:t>D.70.7mm×70.7mm×70.7mm</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18、设备购置费的构成为（　　　）。</w:t>
        <w:br/>
        <w:t>A.进口设备抵岸价</w:t>
        <w:br/>
        <w:t>B.设备原价、设备运输费</w:t>
        <w:br/>
        <w:t>C.设备原价、设备运杂费</w:t>
        <w:br/>
        <w:t>D.设备原价、附属工、器具购置费</w:t>
        <w:br/>
        <w:br/>
        <w:t>【答案】：C</w:t>
      </w:r>
      <w:r>
        <w:t xml:space="preserve"> </w:t>
      </w:r>
    </w:p>
    <w:p>
      <w:r>
        <w:t>19、砌块按产品主规格的尺寸，可分为大型砌块、中型砌块和小型砌块。其中，大型砌块的高度（　　　）。</w:t>
        <w:br/>
        <w:t>A.大于980mm</w:t>
        <w:br/>
        <w:t>B.为380～980mm</w:t>
        <w:br/>
        <w:t>C.小于380mm</w:t>
        <w:br/>
        <w:t>D.大于115mm、小于380mm</w:t>
        <w:br/>
        <w:br/>
        <w:t xml:space="preserve">【答案】：A </w:t>
      </w:r>
    </w:p>
    <w:p>
      <w:r>
        <w:t>20、伸长率是衡量钢材的（　　　）指标。</w:t>
        <w:br/>
        <w:t>A.弹性</w:t>
        <w:br/>
        <w:t>B.塑性</w:t>
        <w:br/>
        <w:t>C.脆性</w:t>
        <w:br/>
        <w:t>D.硬度</w:t>
        <w:br/>
        <w:br/>
        <w:t xml:space="preserve">【答案】：B </w:t>
      </w:r>
    </w:p>
    <w:p>
      <w:r>
        <w:t>21、普通混凝土用砂应选择（　　　）较好。</w:t>
        <w:br/>
        <w:t>A.空隙率小</w:t>
        <w:br/>
        <w:t>B.尽可能粗</w:t>
        <w:br/>
        <w:t>C.越粗越好下尽可能粗</w:t>
        <w:br/>
        <w:t>D.在空隙率小的条件</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23、在建设工程项目中，监理单位与施工单位之间的关系是（　　　）关系。</w:t>
        <w:br/>
        <w:t>A.代理与被代理</w:t>
        <w:br/>
        <w:t>B.合同</w:t>
        <w:br/>
        <w:t>C.委托和被委托</w:t>
        <w:br/>
        <w:t>D.监理和被监理</w:t>
        <w:br/>
        <w:br/>
        <w:t xml:space="preserve">【答案】：D </w:t>
      </w:r>
    </w:p>
    <w:p>
      <w:r>
        <w:t>24、防水混凝土的结构裂缝宽度不得大于（　　　）。</w:t>
        <w:br/>
        <w:t>A.0.1m</w:t>
        <w:br/>
        <w:t>B.0.3mm</w:t>
        <w:br/>
        <w:t>C.0.2mm</w:t>
        <w:br/>
        <w:t>D.0.4mm</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25、禁止施工单位超越本单位（　　　）的业务范围或者以其他施工单位的名义承揽工程。</w:t>
        <w:br/>
        <w:t>A.企业代码证</w:t>
        <w:br/>
        <w:t>B.银行账号</w:t>
        <w:br/>
        <w:t>C.税务登记证</w:t>
        <w:br/>
        <w:t>D.资质等级许可</w:t>
        <w:br/>
        <w:br/>
        <w:t>【答案】：D</w:t>
      </w:r>
      <w:r>
        <w:t xml:space="preserve"> </w:t>
      </w:r>
    </w:p>
    <w:p>
      <w:r>
        <w:t>26、钢筋弯曲后的外包尺寸和中心线之间存在一个差值，称为（　　　）。</w:t>
        <w:br/>
        <w:t>A.弯曲调整值</w:t>
        <w:br/>
        <w:t>B.弯钩增加长度</w:t>
        <w:br/>
        <w:t>C.量度差值</w:t>
        <w:br/>
        <w:t>D.箍筋调整值</w:t>
        <w:br/>
        <w:br/>
        <w:t xml:space="preserve">【答案】：C </w:t>
      </w:r>
    </w:p>
    <w:p>
      <w:r>
        <w:t>27、下列哪一项不属于按定额反映的生产要素分类的方式（　　　）。</w:t>
        <w:br/>
        <w:t>A.劳动定额</w:t>
        <w:br/>
        <w:t>B.材料消耗定额</w:t>
        <w:br/>
        <w:t>C.施工定额</w:t>
        <w:br/>
        <w:t>D.机械台班定额</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28、无效的劳动合同，从订立的时候起，就没有法律约束力。确认劳动合同部分无效的，如果不影响其余部分的效力，其余部分（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29、下列关于力偶的说法正确的是（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30、属于一般抹灰的是（　　　）。</w:t>
        <w:br/>
        <w:t>A.水泥砂浆粉刷</w:t>
        <w:br/>
        <w:t>B.斩假石</w:t>
        <w:br/>
        <w:t>C.拉毛灰</w:t>
        <w:br/>
        <w:t>D.水刷石</w:t>
        <w:br/>
        <w:br/>
        <w:t xml:space="preserve">【答案】：A </w:t>
      </w:r>
    </w:p>
    <w:p>
      <w:r>
        <w:t>31、Q235一A·F表示（　　　）。</w:t>
        <w:br/>
        <w:t>A.抗拉强度为235MPa的A级镇静钢</w:t>
        <w:br/>
        <w:t>B.屈服点为235MPa的B级镇静钢</w:t>
        <w:br/>
        <w:t>C.抗拉强度为235MPa的A级沸腾钢</w:t>
        <w:br/>
        <w:t>D.屈服点为235MPa的A级沸腾钢</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32、根据GB13544一2011烧结多孔砖和多孔砌块的规定，烧结多孔砌块的孔洞率为（</w:t>
        <w:br/>
        <w:t>A.≥25％</w:t>
        <w:br/>
        <w:t>B.≥28％</w:t>
        <w:br/>
        <w:t>C.≥30％</w:t>
        <w:br/>
        <w:t>D.≥33％</w:t>
        <w:br/>
        <w:br/>
        <w:t xml:space="preserve">【答案】：D </w:t>
      </w:r>
    </w:p>
    <w:p>
      <w:r>
        <w:t>33、建设工程实行施工总承包的，由（　　　）对施工现场的安全生产负总责。</w:t>
        <w:br/>
        <w:t>A.建设单位</w:t>
        <w:br/>
        <w:t>B.总承包单位</w:t>
        <w:br/>
        <w:t>C.分包单位</w:t>
        <w:br/>
        <w:t>D.监理单位</w:t>
        <w:br/>
        <w:br/>
        <w:t xml:space="preserve">【答案】：B </w:t>
      </w:r>
    </w:p>
    <w:p>
      <w:r>
        <w:t>34、机械设备寿命相同时，机械设备租赁与购置的经济比选可选择（　　　）。</w:t>
        <w:br/>
        <w:t>A.年值法</w:t>
        <w:br/>
        <w:t>B.净现值法</w:t>
        <w:br/>
        <w:t>C.净现金流量法</w:t>
        <w:br/>
        <w:t>D.最小值比较法</w:t>
        <w:br/>
        <w:br/>
        <w:t xml:space="preserve">【答案】：B </w:t>
      </w:r>
    </w:p>
    <w:p>
      <w:r>
        <w:t>35、下列关于普通混凝土的主要技术性质的表述中,正确的是(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36、下列属于二力杆的力学特性的是（　　　）。</w:t>
        <w:br/>
        <w:t>A.在两点受力，且此二力共线</w:t>
        <w:br/>
        <w:t>B.多点共线受力且处于平衡</w:t>
        <w:br/>
        <w:t>C.两点受力且处于平衡</w:t>
        <w:br/>
        <w:t>D.多点受力且处于平衡</w:t>
        <w:br/>
        <w:br/>
        <w:t>【答案】：C</w:t>
      </w:r>
      <w:r>
        <w:t xml:space="preserve"> </w:t>
      </w:r>
    </w:p>
    <w:p>
      <w:r>
        <w:t>37、下列属于钢筋加工机械的是（　　　）</w:t>
        <w:br/>
        <w:t>A.钢筋冷拉机</w:t>
        <w:br/>
        <w:t>B.钢筋对焊机</w:t>
        <w:br/>
        <w:t>C.钢筋切断机</w:t>
        <w:br/>
        <w:t>D.钢筋套筒挤压机</w:t>
        <w:br/>
        <w:br/>
        <w:t xml:space="preserve">【答案】：C </w:t>
      </w:r>
    </w:p>
    <w:p>
      <w:r>
        <w:t>38、负有安全生产监督管理职责的部门应当建立举报制度，公开举报电话、信箱或者电子邮件地址，受理有关（　　　）的举报。</w:t>
        <w:br/>
        <w:t>A.劳工纠纷</w:t>
        <w:br/>
        <w:t>B.质量生产</w:t>
        <w:br/>
        <w:t>C.合同纠纷</w:t>
        <w:br/>
        <w:t>D.安全生产</w:t>
        <w:br/>
        <w:br/>
        <w:t xml:space="preserve">【答案】：D </w:t>
      </w:r>
    </w:p>
    <w:p>
      <w:r>
        <w:t>39、扭矩正负号规定：采用（　　　）。</w:t>
        <w:br/>
        <w:t>A.直角坐标法则</w:t>
        <w:br/>
        <w:t>B.右手螺旋法则</w:t>
        <w:br/>
        <w:t>C.极坐标法则</w:t>
        <w:br/>
        <w:t>D.左手螺旋法则</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40、计算构件的名义切应力时，假定剪切面上的切应力（　　　）。</w:t>
        <w:br/>
        <w:t>A.斜线分布</w:t>
        <w:br/>
        <w:t>B.为零</w:t>
        <w:br/>
        <w:t>C.与连接件横截面成正比</w:t>
        <w:br/>
        <w:t>D.均匀分布</w:t>
        <w:br/>
        <w:br/>
        <w:t>【答案】：D</w:t>
      </w:r>
      <w:r>
        <w:t xml:space="preserve"> </w:t>
      </w:r>
    </w:p>
    <w:p>
      <w:r>
        <w:t>41、浇筑大体积混凝土基础应选用（　　　）</w:t>
        <w:br/>
        <w:t>A.硅酸盐水泥</w:t>
        <w:br/>
        <w:t>B.硅酸盐膨胀水泥</w:t>
        <w:br/>
        <w:t>C.高铝水泥</w:t>
        <w:br/>
        <w:t>D.矿渣水泥</w:t>
        <w:br/>
        <w:br/>
        <w:t xml:space="preserve">【答案】：D </w:t>
      </w:r>
    </w:p>
    <w:p>
      <w:r>
        <w:t>42、下列关于沥青混合料的组成材料及其技术要求的说法中正确的是（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43、用人单位必须为劳动者提供符合国家规定的劳动安全卫生条件和必要的劳动防护用品，对从事有职业危害作业的劳动者应当定期进行（　　　）</w:t>
        <w:br/>
        <w:t>A.健康检查</w:t>
        <w:br/>
        <w:t>B.安全培训</w:t>
        <w:br/>
        <w:t>C.安全教育</w:t>
        <w:br/>
        <w:t>D.作业交底</w:t>
        <w:br/>
        <w:br/>
        <w:t>【答案】：A</w:t>
      </w:r>
      <w:r>
        <w:t xml:space="preserve"> </w:t>
      </w:r>
    </w:p>
    <w:p>
      <w:r>
        <w:t>44、钢筋混凝土柱的施工缝一般不宜留置在（　　　）。</w:t>
        <w:br/>
        <w:t>A.基础顶面</w:t>
        <w:br/>
        <w:t>B.吊车梁牛腿的下面</w:t>
        <w:br/>
        <w:t>C.吊车梁的下面</w:t>
        <w:br/>
        <w:t>D.无梁楼盖柱帽的下面</w:t>
        <w:br/>
        <w:br/>
        <w:t xml:space="preserve">【答案】：C </w:t>
      </w:r>
    </w:p>
    <w:p>
      <w:r>
        <w:t>45、在生产性建设工程中，设备、工器具购置费用占工程造价的比重的增大，意味着生产技术的进步和投资本有机构成的（　　　）。</w:t>
        <w:br/>
        <w:t>A.降低</w:t>
        <w:br/>
        <w:t>B.提高</w:t>
        <w:br/>
        <w:t>C.不变</w:t>
        <w:br/>
        <w:t>D.大幅度变化</w:t>
        <w:br/>
        <w:br/>
        <w:t xml:space="preserve">【答案】：B </w:t>
      </w:r>
    </w:p>
    <w:p>
      <w:r>
        <w:t>46、材料采购计划是(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47、《安全生产法》对安全事故等级的划分标准中重大事故是指（　　　）。</w:t>
        <w:br/>
        <w:t>A.造成30人及以上死亡</w:t>
        <w:br/>
        <w:t>B.造成10人及以上30人以下死亡</w:t>
        <w:br/>
        <w:t>C.造成3人及以上10人以下死亡</w:t>
        <w:br/>
        <w:t>D.造成3人以下死亡</w:t>
        <w:br/>
        <w:br/>
        <w:t>【答案】：B</w:t>
      </w:r>
      <w:r>
        <w:t xml:space="preserve"> </w:t>
      </w:r>
    </w:p>
    <w:p>
      <w:r>
        <w:t>48、对机械配件和加工材料的计划、储存、订购、贸易和供应工作进行管理，统称机械设备的（　　　）。</w:t>
        <w:br/>
        <w:t>A.供应管理</w:t>
        <w:br/>
        <w:t>B.修理管理</w:t>
        <w:br/>
        <w:t>C.协调管理</w:t>
        <w:br/>
        <w:t>D.保养管理</w:t>
        <w:br/>
        <w:br/>
        <w:t xml:space="preserve">【答案】：A </w:t>
      </w:r>
    </w:p>
    <w:p>
      <w:r>
        <w:t>49、从业人员发现事故隐患或者其他不安全因素，应当立即向现场安全生产管理人员或者本单位负责人报告；接到报告的人员应当（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50、钢筋的（　　　）通过试验来测定，钢筋这一性能的质量标准有屈服点、抗拉强度、伸长率，冷弯性能等指标。</w:t>
        <w:br/>
        <w:t>A.化学性能</w:t>
        <w:br/>
        <w:t>B.机械性能</w:t>
        <w:br/>
        <w:t>C.抗拉性能</w:t>
        <w:br/>
        <w:t>D.抗拔性能</w:t>
        <w:br/>
        <w:br/>
        <w:t>【答案】：B</w:t>
      </w:r>
      <w:r>
        <w:t xml:space="preserve"> </w:t>
      </w:r>
    </w:p>
    <w:p>
      <w:r>
        <w:t>51、脆性材料强度计算时的安全系数77取值（　　　）。</w:t>
        <w:br/>
        <w:t>A.I.2～1.4</w:t>
        <w:br/>
        <w:t>B.1.4～1.8</w:t>
        <w:br/>
        <w:t>C.1.8～2。8</w:t>
        <w:br/>
        <w:t>D.2.0～3.5</w:t>
        <w:br/>
        <w:br/>
        <w:t xml:space="preserve">【答案】：D </w:t>
      </w:r>
    </w:p>
    <w:p>
      <w:r>
        <w:t>52、下列关于沥青防水卷材的相关说法中,正确的是(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53、模板拆除顺序应按设计方案进行。当无规定时，应按按照（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54、钢筋代号HPB是指（　　　）。</w:t>
        <w:br/>
        <w:t>A.热轧带肋钢筋</w:t>
        <w:br/>
        <w:t>B.冷轧带肋钢筋</w:t>
        <w:br/>
        <w:t>C.余热处理钢筋</w:t>
        <w:br/>
        <w:t>D.热轧光圆钢筋</w:t>
        <w:br/>
        <w:br/>
        <w:t>【答案】：D</w:t>
      </w:r>
      <w:r>
        <w:t xml:space="preserve"> </w:t>
      </w:r>
    </w:p>
    <w:p>
      <w:r>
        <w:t>55、（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56、在现行定额不能满足需要的情况下，出现了定额缺项，此时可编制（　　　）。</w:t>
        <w:br/>
        <w:t>A.预算定额</w:t>
        <w:br/>
        <w:t>B.概算定额</w:t>
        <w:br/>
        <w:t>C.补充定额</w:t>
        <w:br/>
        <w:t>D.消耗量定额</w:t>
        <w:br/>
        <w:br/>
        <w:t xml:space="preserve">【答案】：C </w:t>
      </w:r>
    </w:p>
    <w:p>
      <w:r>
        <w:t>57、评价沥青混合料的耐久性指标不包括（　　　）。</w:t>
        <w:br/>
        <w:t>A.空隙率</w:t>
        <w:br/>
        <w:t>B.饱和度</w:t>
        <w:br/>
        <w:t>C.软化点</w:t>
        <w:br/>
        <w:t>D.残留稳定度</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58、下列不属于建筑材料的是：（　　　）</w:t>
        <w:br/>
        <w:t>A.结构材料</w:t>
        <w:br/>
        <w:t>B.装饰材料</w:t>
        <w:br/>
        <w:t>C.功能材料</w:t>
        <w:br/>
        <w:t>D.市政工程材料</w:t>
        <w:br/>
        <w:br/>
        <w:t>【答案】：D</w:t>
      </w:r>
      <w:r>
        <w:t xml:space="preserve"> </w:t>
      </w:r>
    </w:p>
    <w:p>
      <w:r>
        <w:t>59、认真执行安全生产规章制度，不违章指导，是（　　　）的施工安全管理责任。</w:t>
        <w:br/>
        <w:t>A.项目经理</w:t>
        <w:br/>
        <w:t>B.安全员</w:t>
        <w:br/>
        <w:t>C.工程师</w:t>
        <w:br/>
        <w:t>D.施工员</w:t>
        <w:br/>
        <w:br/>
        <w:t xml:space="preserve">【答案】：B </w:t>
      </w:r>
    </w:p>
    <w:p>
      <w:r>
        <w:t>60、下列关于沥青材料分类和应用的说法中有误的是（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61、工程项目竣工成本综合分析是以（　　　）为成本核算对象进行的。</w:t>
        <w:br/>
        <w:t>A.工程项目</w:t>
        <w:br/>
        <w:t>B.单项工程</w:t>
        <w:br/>
        <w:t>C.单位工程</w:t>
        <w:br/>
        <w:t>D.分部工程</w:t>
        <w:br/>
        <w:br/>
        <w:t xml:space="preserve">【答案】：C </w:t>
      </w:r>
    </w:p>
    <w:p>
      <w:r>
        <w:t>62、铝合金强度接近或超过优质钢，塑性好，可加工成各种型材，描述不正确的是（　　　）。</w:t>
        <w:br/>
        <w:t>A.优良的导电性</w:t>
        <w:br/>
        <w:t>B.良好的导热性</w:t>
        <w:br/>
        <w:t>C.抗蚀性强</w:t>
        <w:br/>
        <w:t>D.密度高</w:t>
        <w:br/>
        <w:br/>
        <w:t xml:space="preserve">【答案】：D </w:t>
      </w:r>
    </w:p>
    <w:p>
      <w:r>
        <w:t>63、下列能直接涉及材料预算价格的波动的是（　　　）。</w:t>
        <w:br/>
        <w:t>A.市场供需变化</w:t>
        <w:br/>
        <w:t>B.材料生产成本的变动</w:t>
        <w:br/>
        <w:t>C.流通环节</w:t>
        <w:br/>
        <w:t>D.材料供应体制</w:t>
        <w:br/>
        <w:br/>
        <w:t xml:space="preserve">【答案】：B </w:t>
      </w:r>
    </w:p>
    <w:p>
      <w:r>
        <w:t>64、桁架中的二杆节点，如无外力作用，如果二杆（　　　），则此二杆都是零杆。I.不共线Ⅱ.共线Ⅲ.互相垂直</w:t>
        <w:br/>
        <w:t>A.I</w:t>
        <w:br/>
        <w:t>B.Ⅱ</w:t>
        <w:br/>
        <w:t>C.Ⅲ</w:t>
        <w:br/>
        <w:t>D.Ⅱ、Ⅲ</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65、抗拉（压）刚度可以表示为：（　　　）</w:t>
        <w:br/>
        <w:t>A.E</w:t>
        <w:br/>
        <w:t>B.EA</w:t>
        <w:br/>
        <w:t>C.G</w:t>
        <w:br/>
        <w:t>D.GA</w:t>
        <w:br/>
        <w:br/>
        <w:t>【答案】：B</w:t>
      </w:r>
      <w:r>
        <w:t xml:space="preserve"> </w:t>
      </w:r>
    </w:p>
    <w:p>
      <w:r>
        <w:t>66、该力系合力等于零是平面汇交力系平衡的（　　　）条件。</w:t>
        <w:br/>
        <w:t>A.充分条件</w:t>
        <w:br/>
        <w:t>B.必要条件</w:t>
        <w:br/>
        <w:t>C.充分必要条件</w:t>
        <w:br/>
        <w:t>D.既不充分也不必要条件</w:t>
        <w:br/>
        <w:br/>
        <w:t xml:space="preserve">【答案】：C </w:t>
      </w:r>
    </w:p>
    <w:p>
      <w:r>
        <w:t>67、平面汇交力系中的力对平面任一点的力矩，等于（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68、下列措施中，不属于物力资源管理措施的是（　　　）。</w:t>
        <w:br/>
        <w:t>A.生产经营项目、场所的协调管理</w:t>
        <w:br/>
        <w:t>B.设备的日常管理</w:t>
        <w:br/>
        <w:t>C.对废弃危险物品的管理</w:t>
        <w:br/>
        <w:t>D.设备的淘汰制度</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69、多层建筑物在计算建筑面积时，建筑物净高在1.20m至2.10m时应计算（　　　）。</w:t>
        <w:br/>
        <w:t>A.全部面积</w:t>
        <w:br/>
        <w:t>B.1/2面积</w:t>
        <w:br/>
        <w:t>C.1/3面积</w:t>
        <w:br/>
        <w:t>D.1/4面积</w:t>
        <w:br/>
        <w:br/>
        <w:t>【答案】：B</w:t>
      </w:r>
      <w:r>
        <w:t xml:space="preserve"> </w:t>
      </w:r>
    </w:p>
    <w:p>
      <w:r>
        <w:t>70、下列哪一项可以判断生产过程处于稳定状态。（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71、在比例极限内线杆件应变与正应力（　　　）。</w:t>
        <w:br/>
        <w:t>A.为零</w:t>
        <w:br/>
        <w:t>B.不变</w:t>
        <w:br/>
        <w:t>C.成反比</w:t>
        <w:br/>
        <w:t>D.成正比</w:t>
        <w:br/>
        <w:br/>
        <w:t xml:space="preserve">【答案】：D </w:t>
      </w:r>
    </w:p>
    <w:p>
      <w:r>
        <w:t>72、下列选项中，不属于常用的有机隔热材料的是（　　　）。</w:t>
        <w:br/>
        <w:t>A.泡沫塑料</w:t>
        <w:br/>
        <w:t>B.隔热薄膜</w:t>
        <w:br/>
        <w:t>C.胶粉聚苯颗粒</w:t>
        <w:br/>
        <w:t>D.泡沫玻璃</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73、塑性材料强度计算时的安全系数72取值（　　　）。</w:t>
        <w:br/>
        <w:t>A.0.7～1.0</w:t>
        <w:br/>
        <w:t>B.1.0～1,4</w:t>
        <w:br/>
        <w:t>C.1.4～1.8</w:t>
        <w:br/>
        <w:t>D.2.0～2.5</w:t>
        <w:br/>
        <w:br/>
        <w:t>【答案】：C</w:t>
      </w:r>
      <w:r>
        <w:t xml:space="preserve"> </w:t>
      </w:r>
    </w:p>
    <w:p>
      <w:r>
        <w:t>74、（　　　）是结构或构件抵抗破坏的能力</w:t>
        <w:br/>
        <w:t>A.刚度</w:t>
        <w:br/>
        <w:t>B.强度</w:t>
        <w:br/>
        <w:t>C.稳定性</w:t>
        <w:br/>
        <w:t>D.挠度</w:t>
        <w:br/>
        <w:br/>
        <w:t xml:space="preserve">【答案】：B </w:t>
      </w:r>
    </w:p>
    <w:p>
      <w:r>
        <w:t>75、材料采购计划是（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76、样本也称（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77、下列哪种砖不得用于长期受热200℃以上，受急冷急热和有机酸性介质侵蚀的建筑部位。（　　　）</w:t>
        <w:br/>
        <w:t>A.蒸压灰砂砖</w:t>
        <w:br/>
        <w:t>B.烧结空心砖</w:t>
        <w:br/>
        <w:t>C.烧结普通砖</w:t>
        <w:br/>
        <w:t>D.混凝土多孔砖</w:t>
        <w:br/>
        <w:br/>
        <w:t>【答案】：A</w:t>
      </w:r>
      <w:r>
        <w:t xml:space="preserve"> </w:t>
      </w:r>
    </w:p>
    <w:p>
      <w:r>
        <w:t>78、物资主要是指施工生产中的劳动手段和劳动对象，下列（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r>
        <w:t>79、县级以上地方各级人民政府应当组织有关部门制定（　　　）的生产安全事故应急救援预案，建立应急救援体系。</w:t>
        <w:br/>
        <w:t>A.本部门</w:t>
        <w:br/>
        <w:t>B.经营单位</w:t>
        <w:br/>
        <w:t>C.本行政区域内</w:t>
        <w:br/>
        <w:t>D.人民政府</w:t>
        <w:br/>
        <w:br/>
        <w:t xml:space="preserve">【答案】：C </w:t>
      </w:r>
    </w:p>
    <w:p>
      <w:r>
        <w:t>80、砌筑砂浆的流动性指标用（　　　）表示。</w:t>
        <w:br/>
        <w:t>A.坍落度</w:t>
        <w:br/>
        <w:t>B.维勃稠度</w:t>
        <w:br/>
        <w:t>C.沉人度</w:t>
        <w:br/>
        <w:t>D.分层度B</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【答案】：B</w:t>
      </w:r>
      <w:r>
        <w:t xml:space="preserve"> </w:t>
      </w:r>
    </w:p>
    <w:p>
      <w:r>
        <w:t>82、分层抽样的特点是（　　　）。</w:t>
        <w:br/>
        <w:t>A.层内差异小，层间差异大</w:t>
        <w:br/>
        <w:t>B.层间差异小，层内差异大</w:t>
        <w:br/>
        <w:t>C.层问差异小</w:t>
        <w:br/>
        <w:t>D.层间差异大</w:t>
        <w:br/>
        <w:br/>
        <w:t xml:space="preserve">【答案】：A </w:t>
      </w:r>
    </w:p>
    <w:p>
      <w:r>
        <w:t>83、下列关于钢筋混凝土扩展基础施工要点的基本规定，错误的是（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　　　）是对全部产品逐个进行检查，区分合格品和不合格品。</w:t>
        <w:br/>
        <w:t>A.抽样检查</w:t>
        <w:br/>
        <w:t>B.大多数检查</w:t>
        <w:br/>
        <w:t>C.全数检查</w:t>
        <w:br/>
        <w:t>D.随机检查</w:t>
        <w:br/>
        <w:br/>
        <w:t>【答案】：C</w:t>
      </w:r>
      <w:r>
        <w:t xml:space="preserve"> </w:t>
      </w:r>
    </w:p>
    <w:p>
      <w:r>
        <w:t>85、静定结构的几何组成特征是（　　　）。</w:t>
        <w:br/>
        <w:t>A.体系几何可变</w:t>
        <w:br/>
        <w:t>B.体系几何不变且无多余约束</w:t>
        <w:br/>
        <w:t>C.体系几何瞬变</w:t>
        <w:br/>
        <w:t>D.体系几何不变</w:t>
        <w:br/>
        <w:br/>
        <w:t xml:space="preserve">【答案】：B </w:t>
      </w:r>
    </w:p>
    <w:p>
      <w:r>
        <w:t>86、建筑物在合理使用寿命内，必须确保地基基础工程和（　　　）的质量。</w:t>
        <w:br/>
        <w:t>A.装修工程</w:t>
        <w:br/>
        <w:t>B.防水工程</w:t>
        <w:br/>
        <w:t>C.主体结构</w:t>
        <w:br/>
        <w:t>D.供热与供冷系统</w:t>
        <w:br/>
        <w:br/>
        <w:t xml:space="preserve">【答案】：C </w:t>
      </w:r>
    </w:p>
    <w:p>
      <w:r>
        <w:t>87、用于支付必然要发生但暂时不能确定价格的材料金额为（　　　）</w:t>
        <w:br/>
        <w:t>A.暂列金额</w:t>
        <w:br/>
        <w:t>B.暂估价</w:t>
        <w:br/>
        <w:t>C.总包费</w:t>
        <w:br/>
        <w:t>D.计日工费</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88、下列关于沥青混合料的分类的说法中有误的是（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89、单层建筑物檐口高度超过（　　　），可按超高部分的建筑面积计算超高施工增加。</w:t>
        <w:br/>
        <w:t>A.10m</w:t>
        <w:br/>
        <w:t>B.15m</w:t>
        <w:br/>
        <w:t>C.20m</w:t>
        <w:br/>
        <w:t>D.25m</w:t>
        <w:br/>
        <w:br/>
        <w:t xml:space="preserve">【答案】：C </w:t>
      </w:r>
    </w:p>
    <w:p>
      <w:r>
        <w:t>90、抽样一般程序的第一步为（　　　）。</w:t>
        <w:br/>
        <w:t>A.制定抽样框</w:t>
        <w:br/>
        <w:t>B.制定抽样方案</w:t>
        <w:br/>
        <w:t>C.界定抽样总体</w:t>
        <w:br/>
        <w:t>D.预估样本质量</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91、（　　　）属于物资范畴，是建筑安装施工过程中的劳动对象，是建筑产品的物质基础。</w:t>
        <w:br/>
        <w:t>A.流动资金</w:t>
        <w:br/>
        <w:t>B.建筑材料</w:t>
        <w:br/>
        <w:t>C.劳动力</w:t>
        <w:br/>
        <w:t>D.生活用品</w:t>
        <w:br/>
        <w:br/>
        <w:t>【答案】：B</w:t>
      </w:r>
      <w:r>
        <w:t xml:space="preserve"> </w:t>
      </w:r>
    </w:p>
    <w:p>
      <w:r>
        <w:t>92、常用的钢、板桩施工机械有自由落锤、气动锤、柴油锤、振动锤,使用较多的是( )。（  ）</w:t>
        <w:br/>
        <w:t>A.自由落锤</w:t>
        <w:br/>
        <w:t>B.气动锤</w:t>
        <w:br/>
        <w:t>C.柴油锤</w:t>
        <w:br/>
        <w:t>D.振动锤</w:t>
        <w:br/>
        <w:br/>
        <w:t xml:space="preserve">【答案】：D </w:t>
      </w:r>
    </w:p>
    <w:p>
      <w:r>
        <w:t>93、从业人员应当接受安全生产教育和培训，掌握本职工作所需的安全生产知识，提高安全生产技能，增强（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94、下列哪一项工程不属于措施项目（　　　）。</w:t>
        <w:br/>
        <w:t>A.脚手架工程</w:t>
        <w:br/>
        <w:t>B.安全文明施工</w:t>
        <w:br/>
        <w:t>C.模板工程</w:t>
        <w:br/>
        <w:t>D.强钢筋混凝土工程</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95、根据物资对工程质量和成本的影响程度材料可分为ABC三类，其中A类指（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【答案】：A</w:t>
      </w:r>
      <w:r>
        <w:t xml:space="preserve"> </w:t>
      </w:r>
    </w:p>
    <w:p>
      <w:r>
        <w:t>96、（　　　）对工程项目中的安全生产负技术领导责任。</w:t>
        <w:br/>
        <w:t>A.项目经理</w:t>
        <w:br/>
        <w:t>B.安全员</w:t>
        <w:br/>
        <w:t>C.工程师</w:t>
        <w:br/>
        <w:t>D.施工员</w:t>
        <w:br/>
        <w:br/>
        <w:t xml:space="preserve">【答案】：C </w:t>
      </w:r>
    </w:p>
    <w:p>
      <w:r>
        <w:t>97、砌块按产品主规格的尺寸，可分为大型砌块、中型砌块和小型砌块。其中，小型砌块的高度（　　　）。</w:t>
        <w:br/>
        <w:t>A.大于980mm</w:t>
        <w:br/>
        <w:t>B.为380～980mm</w:t>
        <w:br/>
        <w:t>C.小于380mm</w:t>
        <w:br/>
        <w:t>D.大于115mm、小于380mm</w:t>
        <w:br/>
        <w:br/>
        <w:t xml:space="preserve">【答案】：D </w:t>
      </w:r>
    </w:p>
    <w:p>
      <w:r>
        <w:t>98、生产经营单位安全生产保障措施中管理保障措施包括（　　　）、物力资源管理。</w:t>
        <w:br/>
        <w:t>A.资金资源管理</w:t>
        <w:br/>
        <w:t>B.现场资源管理</w:t>
        <w:br/>
        <w:t>C.人力资源管理</w:t>
        <w:br/>
        <w:t>D.技术资源管理</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99、劳动者解除劳动合同，应当提前（　　　）以书面形式通知用人单位。</w:t>
        <w:br/>
        <w:t>A.十五日</w:t>
        <w:br/>
        <w:t>B.二十日</w:t>
        <w:br/>
        <w:t>C.一个月</w:t>
        <w:br/>
        <w:t>D.三个月</w:t>
        <w:br/>
        <w:br/>
        <w:t>【答案】：C</w:t>
      </w:r>
      <w:r>
        <w:t xml:space="preserve"> </w:t>
      </w:r>
    </w:p>
    <w:p>
      <w:r>
        <w:t>100、建筑面积是指建筑物的水平平面面积，即（　　　）各层水平投影面积的总和。</w:t>
        <w:br/>
        <w:t>A.外墙勒脚以上</w:t>
        <w:br/>
        <w:t>B.外墙勒脚以下</w:t>
        <w:br/>
        <w:t>C.窗洞口处</w:t>
        <w:br/>
        <w:t>D.接近地面处</w:t>
        <w:br/>
        <w:br/>
        <w:t xml:space="preserve">【答案】：A </w:t>
      </w:r>
    </w:p>
    <w:p>
      <w:r>
        <w:t>101、下列哪项不属于施工单位在建筑材料采购管理的模式（　　　）。</w:t>
        <w:br/>
        <w:t>A.部分分散采购管理</w:t>
        <w:br/>
        <w:t>B.集中采购管理</w:t>
        <w:br/>
        <w:t>C.分散采购管理</w:t>
        <w:br/>
        <w:t>D.部分集中采购管理</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102、建立相应的设备管理机构，配备必要的（　　　），绝不能用单纯的安全管理来替代系统的设备管理工作。</w:t>
        <w:br/>
        <w:t>A.材料员</w:t>
        <w:br/>
        <w:t>B.安全员</w:t>
        <w:br/>
        <w:t>C.专职管理人员</w:t>
        <w:br/>
        <w:t>D.施工员</w:t>
        <w:br/>
        <w:br/>
        <w:t xml:space="preserve">【答案】：C </w:t>
      </w:r>
    </w:p>
    <w:p>
      <w:r>
        <w:t>103、当屋面坡度大于（　　　）或屋面受振动时，卷材应垂直于屋脊铺贴。</w:t>
        <w:br/>
        <w:t>A.3％</w:t>
        <w:br/>
        <w:t>B.9％</w:t>
        <w:br/>
        <w:t>C.12％</w:t>
        <w:br/>
        <w:t>D.15％</w:t>
        <w:br/>
        <w:br/>
        <w:t xml:space="preserve">【答案】：D </w:t>
      </w:r>
    </w:p>
    <w:p>
      <w:r>
        <w:t>104、下列各选项中,不属于《建筑法》规定约束的是( )。（  ）</w:t>
        <w:br/>
        <w:t>A.建筑工程发包与承包</w:t>
        <w:br/>
        <w:t>B.建筑工程涉及的土地征用</w:t>
        <w:br/>
        <w:t>C.建筑安全生产管理</w:t>
        <w:br/>
        <w:t>D.建筑工程质量管理</w:t>
        <w:br/>
        <w:br/>
        <w:t xml:space="preserve">【答案】：B </w:t>
      </w:r>
    </w:p>
    <w:p>
      <w:r>
        <w:t>105、混凝土抗冻等级用F表示，如F100表示混凝土在强度损失不超过25%，质量损失不超过5%时，（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106、为了保证砂浆的质量，需将石灰预先充分“陈伏”熟化制成石灰膏，然后再掺人砂浆中搅拌均匀。磨细生石灰粉的熟化时间不得少于（　　　）。</w:t>
        <w:br/>
        <w:t>A.2d</w:t>
        <w:br/>
        <w:t>B.7d</w:t>
        <w:br/>
        <w:t>C.14d</w:t>
        <w:br/>
        <w:t>D.28d</w:t>
        <w:br/>
        <w:br/>
        <w:t>【答案】：A</w:t>
      </w:r>
      <w:r>
        <w:t xml:space="preserve"> </w:t>
      </w:r>
    </w:p>
    <w:p>
      <w:r>
        <w:t>107、当事人既约定违约金，又约定定金的，一方违约时，对方可以（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r>
        <w:t>108、下列各项,不属于常用早强剂的是( )。（  ）</w:t>
        <w:br/>
        <w:t>A.氯盐类早强剂</w:t>
        <w:br/>
        <w:t>B.硝酸盐类早强剂</w:t>
        <w:br/>
        <w:t>C.硫酸盐类早强剂</w:t>
        <w:br/>
        <w:t>D.有机胺类早强剂</w:t>
        <w:br/>
        <w:br/>
        <w:t xml:space="preserve">【答案】：B </w:t>
      </w:r>
    </w:p>
    <w:p>
      <w:r>
        <w:t>109、质量管理的核心是（　　　）。</w:t>
        <w:br/>
        <w:t>A.确定质量方针</w:t>
        <w:br/>
        <w:t>B.确定目标</w:t>
        <w:br/>
        <w:t>C.确定职责</w:t>
        <w:br/>
        <w:t>D.建立有效的质量管理体系</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110、（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【答案】：B</w:t>
      </w:r>
      <w:r>
        <w:t xml:space="preserve"> </w:t>
      </w:r>
    </w:p>
    <w:p>
      <w:r>
        <w:t>111、整体提升架工程量按所服务对象的垂直投影面积计算，包括（　　　）高的防护架体设施。</w:t>
        <w:br/>
        <w:t>A.1m</w:t>
        <w:br/>
        <w:t>B.1.5m</w:t>
        <w:br/>
        <w:t>C.2m</w:t>
        <w:br/>
        <w:t>D.2.5m</w:t>
        <w:br/>
        <w:br/>
        <w:t xml:space="preserve">【答案】：C </w:t>
      </w:r>
    </w:p>
    <w:p>
      <w:r>
        <w:t>112、《特种设备安全监察条例》规定的施工起重机械,在验收前应当经有相应资质的检验检测机构监督检验合格。施工单位应当自施工起重机械和整体提升脚手架、模板等自升式架设设施验收合格之日起(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113、砌筑砂浆应采用机械搅拌，搅拌时间自投料完起算应符合下列规定：水泥粉煤灰砂浆和掺用外加剂的砂浆不得少于（　　　）。</w:t>
        <w:br/>
        <w:t>A.60S</w:t>
        <w:br/>
        <w:t>B.120S</w:t>
        <w:br/>
        <w:t>C.160S</w:t>
        <w:br/>
        <w:t>D.180S</w:t>
        <w:br/>
        <w:br/>
        <w:t>【答案】：D</w:t>
      </w:r>
      <w:r>
        <w:t xml:space="preserve"> </w:t>
      </w:r>
    </w:p>
    <w:p>
      <w:r>
        <w:t>114、项目动态控制的准备工作是将已找出的项目目标进行分解，以确定用于目标控制的（　　　）。</w:t>
        <w:br/>
        <w:t>A.偏差值</w:t>
        <w:br/>
        <w:t>B.调整值</w:t>
        <w:br/>
        <w:t>C.计划值</w:t>
        <w:br/>
        <w:t>D.实际值</w:t>
        <w:br/>
        <w:br/>
        <w:t xml:space="preserve">【答案】：C </w:t>
      </w:r>
    </w:p>
    <w:p>
      <w:r>
        <w:t>115、（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116、（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117、建设工程施工前，（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118、以下水泥熟料矿物中早期强度及后期强度都比较高的是（　　　）作用。</w:t>
        <w:br/>
        <w:t>A.C3S</w:t>
        <w:br/>
        <w:t>B.C2S</w:t>
        <w:br/>
        <w:t>C.C3A</w:t>
        <w:br/>
        <w:t>D.C4AF</w:t>
        <w:br/>
        <w:br/>
        <w:t xml:space="preserve">【答案】：A </w:t>
      </w:r>
    </w:p>
    <w:p>
      <w:r>
        <w:t>119、根据《清单工程量计算规范》规定，以\"㎡\"为单位，应保留小数点后二位数字。</w:t>
        <w:br/>
        <w:t>A.一位</w:t>
        <w:br/>
        <w:t>B.二位</w:t>
        <w:br/>
        <w:t>C.三位</w:t>
        <w:br/>
        <w:t>D.四位</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120、（　　　）是指在开工前作出现场材料管理计划，参与施工组织设计的编制，规划材料存放场地、道路、做好材料预算，制定现场材料管理目标。</w:t>
        <w:br/>
        <w:t>A.全面规划</w:t>
        <w:br/>
        <w:t>B.计划进场</w:t>
        <w:br/>
        <w:t>C.控制领发</w:t>
        <w:br/>
        <w:t>D.准确核算</w:t>
        <w:br/>
        <w:br/>
        <w:t>【答案】：A</w:t>
      </w:r>
      <w:r>
        <w:t xml:space="preserve"> </w:t>
      </w:r>
    </w:p>
    <w:p>
      <w:r>
        <w:t>121、下列关于地下连续墙的说法错误的是（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r>
        <w:t>122、（　　　）对合同工程项目的安全生产负领导责任。</w:t>
        <w:br/>
        <w:t>A.项目经理</w:t>
        <w:br/>
        <w:t>B.安全员</w:t>
        <w:br/>
        <w:t>C.工程师</w:t>
        <w:br/>
        <w:t>D.施工员</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123、（　　　）消除了个体之间个别偶然的差异，显示出所有个体共性和数据一般水平的统计指标，是数据分布的中心，对数据的代表性好。</w:t>
        <w:br/>
        <w:t>A.极差</w:t>
        <w:br/>
        <w:t>B.算术平均值</w:t>
        <w:br/>
        <w:t>C.标准偏差</w:t>
        <w:br/>
        <w:t>D.变异系数</w:t>
        <w:br/>
        <w:br/>
        <w:t xml:space="preserve">【答案】：B </w:t>
      </w:r>
    </w:p>
    <w:p>
      <w:r>
        <w:t>124、（　　　）：以状态检查为基础，对设备磨损接近修理极限前的总成，有计划地进行预防性、恢复性的修理，延长大修的周期。</w:t>
        <w:br/>
        <w:t>A.小修</w:t>
        <w:br/>
        <w:t>B.中修</w:t>
        <w:br/>
        <w:t>C.大修</w:t>
        <w:br/>
        <w:t>D.项目修理</w:t>
        <w:br/>
        <w:br/>
        <w:t xml:space="preserve">【答案】：D </w:t>
      </w:r>
    </w:p>
    <w:p>
      <w:r>
        <w:t>125、能够显示出所有个体共性和数据一般水平的统计指标是（　　　）。</w:t>
        <w:br/>
        <w:t>A.算术平均值</w:t>
        <w:br/>
        <w:t>B.中位数</w:t>
        <w:br/>
        <w:t>C.标准偏差</w:t>
        <w:br/>
        <w:t>D.变异系数</w:t>
        <w:br/>
        <w:br/>
        <w:t xml:space="preserve">【答案】：A </w:t>
      </w:r>
    </w:p>
    <w:p>
      <w:r>
        <w:t>126、按照标准制作方法制成边长为150mm的标准立方体试件,在标准条件（温度20℃±2℃,相对湿度为95%以上）下养护(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127、建筑企业材料管理工作的应本着（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【答案】：B</w:t>
      </w:r>
      <w:r>
        <w:t xml:space="preserve"> </w:t>
      </w:r>
    </w:p>
    <w:p>
      <w:r>
        <w:t>128、在统计工作中，可以根据产品的质量管理规程或实际（　　　）选定总体的范围。</w:t>
        <w:br/>
        <w:t>A.工作需要</w:t>
        <w:br/>
        <w:t>B.功能需要</w:t>
        <w:br/>
        <w:t>C.特性需要</w:t>
        <w:br/>
        <w:t>D.其他需求</w:t>
        <w:br/>
        <w:br/>
        <w:t xml:space="preserve">【答案】：A </w:t>
      </w:r>
    </w:p>
    <w:p>
      <w:r>
        <w:t>129、框架结构模板的拆除顺序一般是（　　　）。</w:t>
        <w:br/>
        <w:t>A.柱→楼板→梁侧板→梁底板</w:t>
        <w:br/>
        <w:t>B.梁侧板→梁底板→楼板→柱</w:t>
        <w:br/>
        <w:t>C.柱→梁侧板→梁底板→楼板</w:t>
        <w:br/>
        <w:t>D.梁底板→梁侧板→楼板→柱</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130、处于流通领域的材料供销网点如果分布比较广泛，离需用单位较近，库存材料的品种、规格比较齐全，能满足需用单位的需求，服务比较周到，则（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【答案】：B</w:t>
      </w:r>
      <w:r>
        <w:t xml:space="preserve"> </w:t>
      </w:r>
    </w:p>
    <w:p>
      <w:r>
        <w:t>131、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 xml:space="preserve">【答案】：D </w:t>
      </w:r>
    </w:p>
    <w:p>
      <w:r>
        <w:t>132、下列属于一般事故的是（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133、起重机械必须严格执行“（　　　）\"的规定，遇六级（含六级）以上的大风或大雨、大雪、打雷等恶劣天气，应停止使用。</w:t>
        <w:br/>
        <w:t>A.项目部</w:t>
        <w:br/>
        <w:t>B.十不吊</w:t>
        <w:br/>
        <w:t>C.公司设备科</w:t>
        <w:br/>
        <w:t>D.主管部门</w:t>
        <w:br/>
        <w:br/>
        <w:t>【答案】：B</w:t>
      </w:r>
      <w:r>
        <w:t xml:space="preserve"> </w:t>
      </w:r>
    </w:p>
    <w:p>
      <w:r>
        <w:t>134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 xml:space="preserve">【答案】：D </w:t>
      </w:r>
    </w:p>
    <w:p>
      <w:r>
        <w:t>135、力偶可以在它的作用平面内（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r>
        <w:t>136、脚手架使用要求，当遇（</w:t>
      </w:r>
      <w:r>
        <w:t xml:space="preserve"> </w:t>
      </w:r>
      <w:r>
        <w:t xml:space="preserve"> </w:t>
      </w:r>
    </w:p>
    <w:p>
      <w:r>
        <w:t xml:space="preserve"> ）以上大风、大雪、大雨、大雾天气下应暂停在脚手架上作业。</w:t>
        <w:br/>
        <w:t>A.四级</w:t>
        <w:br/>
        <w:t>B.五级</w:t>
        <w:br/>
        <w:t>C.六级</w:t>
        <w:br/>
        <w:t>D.七级</w:t>
        <w:br/>
        <w:br/>
        <w:t>【答案】：C</w:t>
      </w:r>
      <w:r>
        <w:t xml:space="preserve"> </w:t>
      </w:r>
    </w:p>
    <w:p>
      <w:r>
        <w:t>137、样本的抽取是（　　　），才能保证所得数据能够代表总体。</w:t>
        <w:br/>
        <w:t>A.可调的</w:t>
        <w:br/>
        <w:t>B.随机的</w:t>
        <w:br/>
        <w:t>C.动态的</w:t>
        <w:br/>
        <w:t>D.有规律的</w:t>
        <w:br/>
        <w:br/>
        <w:t xml:space="preserve">【答案】：B </w:t>
      </w:r>
    </w:p>
    <w:p>
      <w:r>
        <w:t>138、当剪应力不超过材料的剪切比例极限时（τ≤τp），剪应力与剪应变成（　　　）</w:t>
        <w:br/>
        <w:t>A.正比关系</w:t>
        <w:br/>
        <w:t>B.反比关系</w:t>
        <w:br/>
        <w:t>C.塑性关系</w:t>
        <w:br/>
        <w:t>D.倒数关系</w:t>
        <w:br/>
        <w:br/>
        <w:t xml:space="preserve">【答案】：A </w:t>
      </w:r>
    </w:p>
    <w:p>
      <w:r>
        <w:t>139、等截面杆的强度校核公式为（　　　）。</w:t>
        <w:br/>
        <w:t>A.σmax=FN/Amin</w:t>
        <w:br/>
        <w:t>B.σmax=FNmax/A</w:t>
        <w:br/>
        <w:t>C.σmax=FNmin/A</w:t>
        <w:br/>
        <w:t>D.σmax=FN/Amax</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140、质量管理应由（　　　）负责，并要求参加项目的全体员工参与并从事质量管理活动，才能有效地实现预期的方针和目标。</w:t>
        <w:br/>
        <w:t>A.项目经理</w:t>
        <w:br/>
        <w:t>B.技术负责人</w:t>
        <w:br/>
        <w:t>C.企业负责人</w:t>
        <w:br/>
        <w:t>D.总工</w:t>
        <w:br/>
        <w:br/>
        <w:t>【答案】：A</w:t>
      </w:r>
      <w:r>
        <w:t xml:space="preserve"> </w:t>
      </w:r>
    </w:p>
    <w:p>
      <w:r>
        <w:t>141、砌块按产品主规格的尺寸，可分为大型砌块、中型砌块和小型砌块。其中，中型砌块的高度（　　　）。</w:t>
        <w:br/>
        <w:t>A.大于980mm</w:t>
        <w:br/>
        <w:t>B.为380～980mm</w:t>
        <w:br/>
        <w:t>C.小于380mm</w:t>
        <w:br/>
        <w:t>D.大于115mm、小于380mm</w:t>
        <w:br/>
        <w:br/>
        <w:t xml:space="preserve">【答案】：B </w:t>
      </w:r>
    </w:p>
    <w:p>
      <w:r>
        <w:t>142、楼梯的组成中属于安全构件的是（　　　）。</w:t>
        <w:br/>
        <w:t>A.梯段</w:t>
        <w:br/>
        <w:t>B.栏杆、扶手</w:t>
        <w:br/>
        <w:t>C.梯井</w:t>
        <w:br/>
        <w:t>D.平台</w:t>
        <w:br/>
        <w:br/>
        <w:t xml:space="preserve">【答案】：B </w:t>
      </w:r>
    </w:p>
    <w:p>
      <w:r>
        <w:t>143、合成高分子防水卷材其施工方法不包括（　　　）。</w:t>
        <w:br/>
        <w:t>A.热熔法</w:t>
        <w:br/>
        <w:t>B.冷粘法</w:t>
        <w:br/>
        <w:t>C.自粘法</w:t>
        <w:br/>
        <w:t>D.热风焊接法</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p>
    <w:p>
      <w:r>
        <w:t>144、有一块砖重2625g，其含水率为5%，该湿砖所含水量为（　　　）。</w:t>
        <w:br/>
        <w:t>A.131.25g</w:t>
        <w:br/>
        <w:t>B.129.76g</w:t>
        <w:br/>
        <w:t>C.130.34g</w:t>
        <w:br/>
        <w:t>D.125g</w:t>
        <w:br/>
        <w:br/>
        <w:t>【答案】：D</w:t>
      </w:r>
      <w:r>
        <w:t xml:space="preserve"> </w:t>
      </w:r>
    </w:p>
    <w:p>
      <w:r>
        <w:t>145、混凝土施工质量验收规范规定，粗集料的最大粒径不得大于钢筋最小间距的（　　　）。</w:t>
        <w:br/>
        <w:t>A.1/2</w:t>
        <w:br/>
        <w:t>B.1/3</w:t>
        <w:br/>
        <w:t>C.3/4</w:t>
        <w:br/>
        <w:t>D.1/4</w:t>
        <w:br/>
        <w:br/>
        <w:t xml:space="preserve">【答案】：C </w:t>
      </w:r>
    </w:p>
    <w:p>
      <w:r>
        <w:t>146、根据不同（　　　）的用途，可分为基础工程机械、土方机械、钢筋混凝土施工机械、起重机械、装饰工程机械。</w:t>
        <w:br/>
        <w:t>A.机具的价值</w:t>
        <w:br/>
        <w:t>B.分部工程</w:t>
        <w:br/>
        <w:t>C.使用范围</w:t>
        <w:br/>
        <w:t>D.使用方式</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147、当一次发货不够整车批量时，一般采用（　　　）方式。</w:t>
        <w:br/>
        <w:t>A.直达供应</w:t>
        <w:br/>
        <w:t>B.中转供应</w:t>
        <w:br/>
        <w:t>C.限额供应</w:t>
        <w:br/>
        <w:t>D.甲方供应</w:t>
        <w:br/>
        <w:br/>
        <w:t xml:space="preserve">【答案】：B </w:t>
      </w:r>
    </w:p>
    <w:p>
      <w:r>
        <w:t>148、单层建筑物高度在（　　　）及以上者应计算全面积。</w:t>
        <w:br/>
        <w:t>A.1.50m</w:t>
        <w:br/>
        <w:t>B.1.80m</w:t>
        <w:br/>
        <w:t>C.2.00m</w:t>
        <w:br/>
        <w:t>D.2.20m</w:t>
        <w:br/>
        <w:br/>
        <w:t xml:space="preserve">【答案】：D </w:t>
      </w:r>
    </w:p>
    <w:p>
      <w:r>
        <w:t>149、普通硅酸盐水泥的代号为（　　　）。</w:t>
        <w:br/>
        <w:t>A.P·P</w:t>
        <w:br/>
        <w:t>B.P·S</w:t>
        <w:br/>
        <w:t>C.P·O</w:t>
        <w:br/>
        <w:t>D.P·C</w:t>
        <w:br/>
        <w:br/>
        <w:t xml:space="preserve">【答案】：C </w:t>
      </w:r>
    </w:p>
    <w:p>
      <w:r>
        <w:t>150、钢材按照（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https://d.book118.com/808035072032006044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0803507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