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2024年高等教育工学类自考-02353办公自动化设备历年高频考点试卷专家荟萃含答案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使用投影器时，若图像模糊或图像缺损，产生的原因和排除方法是什么？</w:t>
      </w:r>
    </w:p>
    <w:p>
      <w:pPr>
        <w:pStyle w:val="Normal0"/>
        <w:jc w:val="left"/>
        <w:rPr>
          <w:rFonts w:ascii="黑体" w:eastAsia="黑体" w:hAnsi="黑体" w:cs="黑体" w:hint="eastAsia"/>
          <w:sz w:val="24"/>
          <w:szCs w:val="28"/>
        </w:rPr>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刻录光盘应该注意哪些事项？</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简述三类传真机的主要功能及特点。</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DVD激光影碟机的基本结构有哪些？</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滚筒扫描和平面扫描的方向是怎样定义的？</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什么是载体？它在复印过程中起什么作用？</w:t>
      </w:r>
    </w:p>
    <w:p>
      <w:pPr>
        <w:pStyle w:val="Normal5"/>
        <w:jc w:val="left"/>
        <w:rPr>
          <w:rFonts w:ascii="黑体" w:eastAsia="黑体" w:hAnsi="黑体" w:cs="黑体" w:hint="eastAsia"/>
          <w:sz w:val="24"/>
          <w:szCs w:val="28"/>
        </w:rPr>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简述传真机收发装置故障的检修顺序。</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简述一般影碟机的操作步骤。</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局域网中常用传输介质有哪几种？各种传输介质又可分成几类？</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选择声卡应注意哪些指标？</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什么是传输规程？简述按传输规程规定传真通信过程的5个阶段。</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静电复印过程中要经过哪几个基本工序？各自起什么作用？</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选购数码录音笔时需要注意哪些技术指标？</w:t>
      </w:r>
    </w:p>
    <w:p>
      <w:pPr>
        <w:pStyle w:val="Normal12"/>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简述按键式电话机的基本组成及主要优点和功能。</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什么是光程？若投影器的光程不等，应如何调整？</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录像机在使用中要注意哪些问题？</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如何利用Outlook Express电子邮件系统收发信件？</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查找多媒体计算机硬件故障有哪几种方法？</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手机除一般电话的通信功能外，还有哪些主要功能？</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根据国际电报电话咨询委员会（CCITT）建议，文件传真机分为几类？各类是如何定义的？</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日常使用多媒体计算机要注意哪些问题？</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什么是程控电话交换机？它有什么优点？</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简述激光打印机、喷墨打印机、点阵打印机的优缺点，如何选购打印机。</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采用什么方法可以简单判断电机是否损坏？</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现代办公有哪些特点？</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简述多媒体计算机主机的拆卸步骤。</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什么是扫描长度、扫描行距、扫描线密度、扫描速度？它们是怎样表示的？各自的单位是什么？</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中央裂像式、微棱镜式、重影式调焦照相机各适合拍摄什么样的景物？如何进行调焦操作？</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简述光盘刻录机的种类与工作原理。</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何谓拓扑结构？局域网中有几种主要的拓扑结构？它们的主要优、缺点是什么？</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静电复印机包括哪四个方面技术？</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切纸机不转动的故障应如何处理？</w:t>
      </w:r>
    </w:p>
    <w:p>
      <w:pPr>
        <w:pStyle w:val="Normal31"/>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FO-560传真机有哪些用户软开关？</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什么是计算机网络？按照分布距离，计算机网络可以分哪几类？</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使用商务通需要注意哪些事项？</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使用手机应注意哪些事项及做好哪些日常维护工作？</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电话机通常分为几类？各类有哪些种电话？</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笔记本电脑与其他设备是如何连接的？</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传真机的定期维护包括哪两部分？各部分怎样维护？</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现代办公设备可以分成哪几类？</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光导体在静电复印机中的作用是什么？常见的光导体材料有哪些？</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FO-560传真机主控板及NCU板拆装步骤是什么？</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日常使用影碟机要注意哪些问题？</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录像机由哪些部分构成？</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办公局域网的硬件主要包括哪些设备？</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如何保持复印机光学系统的清洁？</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简述电话机的工作原理。</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光圈优先式、快门优先式自动曝光模式各自的优点是什么？</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简述数码照相机特有部件的性能。</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录像机的主要功能有哪些？</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简述FO-560传真机的安装步骤。</w:t>
      </w:r>
    </w:p>
    <w:p>
      <w:pPr>
        <w:pStyle w:val="Normal50"/>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计算机网络有哪些主要功能？</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如何正确保存影碟机碟片？</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放电会对微机造成哪些危害？应如何避免静电放电会对微机造成的危害？</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传统照相机由哪几个主要部分构成？各部分的主要作用是什么？</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简述扫描仪的工作原理。</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幻灯机的聚光部分由哪两部分组成？各部分的作用是什么？</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传真通信的基本过程是什么？通信过程中，各部分的主要功能是什么？</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用幻灯机时，应考虑哪几部分问题？</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什么是合作系数？合作系数的作用是什么？滚筒扫描和平面扫描的合作系数是怎样计算的？</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在使用多媒体计算机时，应采取哪些防止计算机病毒的措施？</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商务通有哪些主要功能？</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FO-560传真机主控板及NCU板拆装应注意哪些事项？</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简述使用照相机手控曝光模式的拍摄步骤及应该注意的问题。</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数码录音笔的特点是什么？</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维护投影器主要包括哪些内容？</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一般传真机操作面板上有哪些控制键？其主要功能是什么？</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视频展示仪有哪些常见故障？如何排除？</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什么是传真机？</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简述电视节目制作流程。</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使用传真机应做好哪些日常的维护与保养？</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为什么要设置线路特性参数？如何设置FO-560传真机的线路特性参数？</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在电子邮件地址的标准格式中，各项的含义是什么？</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简述安装传真机的过程。</w:t>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25.</w:t>
      </w:r>
      <w:r>
        <w:rPr>
          <w:rFonts w:ascii="黑体" w:eastAsia="黑体" w:hAnsi="黑体" w:cs="黑体" w:hint="eastAsia"/>
          <w:sz w:val="24"/>
          <w:szCs w:val="28"/>
        </w:rPr>
        <w:t>使用幻灯机，若开关接通，灯泡不亮的产生原因及排除方法是什么？</w:t>
      </w:r>
    </w:p>
    <w:p>
      <w:pPr>
        <w:pStyle w:val="Normal74"/>
        <w:jc w:val="left"/>
        <w:rPr>
          <w:rFonts w:ascii="黑体" w:eastAsia="黑体" w:hAnsi="黑体" w:cs="黑体" w:hint="eastAsia"/>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1.参考答案:</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使用投影器时，若图像模糊原因和排除方法如下：</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（1）放映镜头位置没有调好；可调节镜头位置的高低。</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（2）灯泡离聚光太近，光线汇聚不好；调节色边调节器，使灯泡与聚光镜适当。</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刻录光盘时应注意以下事项：</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在安装的时候要把刻录机装在最上面的那个座架，而把普通光驱装在下面靠近硬盘的座架，即尽量使刻录机与硬盘等设备离远一些，这样会有利于刻录机的散热。较好的散热可以延缓刻录机各部件的老化，从而延长刻录机的使用寿命。</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（2）平时要做好刻录机的防尘工作，可以定期地对刻录机外壳进行清洁，及时除掉壳体上的灰尘。同时机箱和电脑桌等要放置平稳，避免在刻录机工作时出现震动和摇摆。</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（3）在平时的使用过程中，尽量不要用刻录机去听歌、看VCD、安装软件、拷贝数据等这样一些读盘工作，这些工作应交给普通光驱去做。以避免刻录机的过分频繁使用，加速激光头的老化。</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（4）在刻盘的过程中尽量不要执行其它程序，虽然大部分刻录机宣称在刻盘时可以运行其它程序，不过为了保证刻盘的成功避免盘片的报废，还是建议关闭其它程序为好。</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在刻录的过程中不要对刻录机面板按键进行任何操作，特别是弹出仓门钮，在刻录过程中弹出仓门，轻则盘片报废，重则损坏机芯和激光头。另外，在进行刻录中不要随意关闭刻录软件，中止或取消刻录；否则的话，极容易损坏盘片或者造成盘片中的数据损坏而不可读。</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（6）可以尝试在CD-R盘上的空余空间中续写（多次记录）数据，不过千万要注意刻录软件上的相关操作选项，否则就不是续写数据而是覆盖数据了。</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7）刻录工作完毕后应及时将盘片取出，不要留在机体内。因为如果盘片留在机体内，在下次电脑开机时，光驱将会自动检测到机体内有盘片而自动读盘。这样久而久之就会因为激光头的频繁使用而缩短它的寿命。</w:t>
      </w:r>
    </w:p>
    <w:p>
      <w:pPr>
        <w:pStyle w:val="Normal100"/>
        <w:spacing w:before="0" w:after="0" w:line="240" w:lineRule="atLeast"/>
      </w:pP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3.参考答案:</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三类传真机的主要功能有：</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（1）拨号功能</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①直接拨号；</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②“一触键”拨号；</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③缩位拨号；</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④分组拨号；</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⑤全拨号；</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⑥自动重复拨号。</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（2）各种发送/接收功能</w:t>
      </w:r>
    </w:p>
    <w:p>
      <w:pPr>
        <w:pStyle w:val="Normal200"/>
        <w:spacing w:before="0" w:after="0" w:line="240" w:lineRule="atLeast"/>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①人工发送/接收；</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②定时发送；</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③轮询发送；</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④顺序同文同报发送；</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⑤预约发信；</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⑥自动应答/接收；</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⑦定时多路预约接收；</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⑧定时轮询接收。</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（3）存储器代替功能</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①存储转发；</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②存储器接收（无纸接收）；</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③存储器发送；</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④存储器查询。</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（4）文件的特殊处理功能</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①复印；</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②自动缩小；</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③中继转发与中继顺序同报；</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④中间色调；</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⑤保密通信（亲展通信）；</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⑥节省发送。</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（5）自动纠错与自检功能</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①自动纠错功能；</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②自检功能。</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（6）其他功能</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①液晶显示和接收/发送端识别功能；</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②报告与清单的打印；</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③电话留言；</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④远端操作。</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三类传真机大都有以下特点：</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（1）将传真的接收与发送合为一体，而且具有复印功能。</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（2）可以使用公用电话交换网或专用电话线进行信息传递。</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（3）可直接传送多种幅面的文件。</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（4）传输图像时，先是将模拟图像信号转换成数据图像信号，之后用编码方法对图像进行数据压缩；其次减少占用话路的时间与传真过程中的附属时间，从而实现高速传输。</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（5）具有多挡传输速率。可以根据传输线路的实际情况，由高速到低速自动切换。</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（6）采用大规模集成电路与中央处理器，实现数字化与高度自动化；采用固体化器件，使传真设备小型化，易于规格化，并提高了可靠性。</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（7）能够与二类传真机兼容通信。在通信线路的传输质量不好时，可以自动降为二类机的通信方式。</w:t>
      </w:r>
    </w:p>
    <w:p>
      <w:pPr>
        <w:pStyle w:val="Normal200"/>
        <w:spacing w:before="0" w:after="0" w:line="240" w:lineRule="atLeast"/>
      </w:pP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4.参考答案:</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D.VD激光影碟机主要有以下几个部分组成：</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（1）DVD盘读出机构。主要有马达、激光头和相关驱动电路组成，任务是驱动激光读头读出光盘上的数据。</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（2）DVD-DSP集成电路（解调器）。DSP是“Digital Signal Processing”的英文缩写，即“数字信号处理”。DVD-DSP集成电路用来把从光盘上读出的脉冲信号转换成解码器能够使用的数字信号。</w:t>
      </w:r>
    </w:p>
    <w:p>
      <w:pPr>
        <w:pStyle w:val="Normal300"/>
        <w:spacing w:before="0" w:after="0" w:line="240" w:lineRule="atLeast"/>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ab/>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数字声音图像解码器。它是由1百多万个晶体管集成的大规模集成电路，任务是：分离来自DVD播放机芯数据流中的声音和电视图像数据，建立声音和电视图像的同步关系；压缩的图像数据进行解压缩（即译码），重新构出广播级质量的电视图像，并且按电视显示格式重组电视图像数据，然后送给电视系统；对压缩的声音数据进行解压缩，重新构出CD质量的环绕立体声，并且按声音播放规格重组声音数据然后送给立体声系统。</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（4）微处理控制器。这块集成电路实际上是一个微型计算机芯片，用来控制影碟机的运行；管理遥控器或者控制面板上的用户输入，把它们转换成解码器能够识别的命令。</w:t>
      </w:r>
    </w:p>
    <w:p>
      <w:pPr>
        <w:pStyle w:val="Normal300"/>
        <w:spacing w:before="0" w:after="0" w:line="240" w:lineRule="atLeast"/>
      </w:pP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5.参考答案:扫描方向分为主扫描与副扫描。对滚筒扫描来说，沿着滚筒圆周的扫描方向为主扫描方向，沿滚筒轴线方向为副扫描方向；对平面扫描来说，其主扫描方向是沿着原稿幅面宽度从左扫到右，而副扫描方向则是输纸的反方向，即从上到下。</w:t>
      </w:r>
    </w:p>
    <w:p>
      <w:pPr>
        <w:pStyle w:val="Normal400"/>
        <w:spacing w:before="0" w:after="0" w:line="240" w:lineRule="atLeast"/>
      </w:pP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6.参考答案:</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静电复印中，携带墨粉并使墨粉与静电潜像充分接触和吸附的介质称为载体。</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载体在显影剂中有着重要的作用：</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（1）使用载体可减少墨粉的飞扬；</w:t>
      </w: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（2）静电墨粉与载体相互摩擦，能使静电墨粉带上电荷，载体起到了中间介质作用。</w:t>
      </w:r>
    </w:p>
    <w:p>
      <w:pPr>
        <w:pStyle w:val="Normal500"/>
        <w:spacing w:before="0" w:after="0" w:line="240" w:lineRule="atLeast"/>
      </w:pP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7.参考答案:</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传真机收发装置的故障检修，一般应按照以下顺序进行：</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（1）故障情况检查：查出故障的现象及其产生的原因。</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（2）单元检查：通过复制、自测试和通信试验，确定产生故障的位置，查明它是产生在发送单元、接收单元、还是线路部分。</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（3）故障原因查寻：根据故障现象和错误代码，利用替换法、分割法等测量手段查寻产生故障的原因，确定故障单元。</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（4）故障单元的修理：修复或更换有故障的部件，并在该级采取可能的措施，防止故障再次发生，保证以后正常工作。</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（5）修复检查：在收发装置的维修工作结束以后，应将其完全恢复原状，并通过复制、自测试和通信试验进行检查，确定收发装置工作正常。</w:t>
      </w:r>
    </w:p>
    <w:p>
      <w:pPr>
        <w:pStyle w:val="Normal600"/>
        <w:spacing w:before="0" w:after="0" w:line="240" w:lineRule="atLeast"/>
      </w:pP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8.参考答案:</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目前，市场上影碟机品牌众多，但在基本播放功能上是相同的，使用时只要认真对照说明书就可熟悉使用。播放影碟机操作步骤如下：</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（1）打开电视机设备电源，选择视频输入（AV）状态。连接功放音响设备时，功放机设定到CD唱机位置。</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（2）开机。按下前面板的电源开关，荧光屏显示“LOAD”字样。此时电视机显示DVD字样，说明设备连接正常。</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（3）放盘。按下进/出盒键，影碟机托盘打开，要播放的一面向下。注意不同尺寸的碟片，要将碟片放入正确的导槽。若碟片脱离导槽，会损坏碟片并使DVD影碟机产生故障。</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（4）播放。按下播放键。影碟机托盘关闭并开始播放。</w:t>
      </w:r>
    </w:p>
    <w:p>
      <w:pPr>
        <w:pStyle w:val="Normal700"/>
        <w:spacing w:before="0" w:after="0" w:line="240" w:lineRule="atLeast"/>
      </w:pP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9.参考答案:</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（1）双绞线：屏蔽双绞线（STP）、非屏蔽双绞线（UTP）。</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（2）同轴电缆：基带同轴电缆、宽带同轴电缆。</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（3）光导纤维：单芯光纤、多芯光纤。</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（4）无线信道。</w:t>
      </w:r>
    </w:p>
    <w:p>
      <w:pPr>
        <w:pStyle w:val="Normal80"/>
        <w:spacing w:before="0" w:after="0" w:line="240" w:lineRule="atLeast"/>
      </w:pP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10.参考答案:</w:t>
      </w: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（1）信噪比SNR；</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https://d.book118.com/808044070122006030</w:t>
        </w:r>
      </w:hyperlink>
    </w:p>
    <w:p>
      <w:pPr>
        <w:pStyle w:val="Normal90"/>
        <w:spacing w:before="0" w:after="0" w:line="240" w:lineRule="atLeast"/>
        <w:jc w:val="left"/>
        <w:rPr>
          <w:rFonts w:ascii="黑体" w:eastAsia="黑体" w:hAnsi="黑体" w:cs="黑体" w:hint="eastAsia"/>
          <w:sz w:val="24"/>
          <w:szCs w:val="28"/>
        </w:rPr>
      </w:pPr>
    </w:p>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0">
    <w:name w:val="Normal_7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0">
    <w:name w:val="Normal_74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hyperlink" Target="https://d.book118.com/808044070122006030" TargetMode="Externa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header" Target="header24.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8</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