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私募股权投资项目评估报告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54" w:history="1">
        <w:r>
          <w:rPr>
            <w:rFonts w:ascii="仿宋" w:eastAsia="仿宋" w:hAnsi="仿宋" w:cs="仿宋" w:hint="eastAsia"/>
            <w:lang w:eastAsia="zh-CN"/>
          </w:rPr>
          <w:t>概论</w:t>
        </w:r>
        <w:r>
          <w:tab/>
        </w:r>
        <w:r>
          <w:fldChar w:fldCharType="begin"/>
        </w:r>
        <w:r>
          <w:instrText xml:space="preserve"> PAGEREF _Toc30754 \h </w:instrText>
        </w:r>
        <w:r>
          <w:fldChar w:fldCharType="separate"/>
        </w:r>
        <w:r>
          <w:t>3</w:t>
        </w:r>
        <w:r>
          <w:fldChar w:fldCharType="end"/>
        </w:r>
      </w:hyperlink>
    </w:p>
    <w:p>
      <w:pPr>
        <w:pStyle w:val="TOC1"/>
        <w:tabs>
          <w:tab w:val="right" w:leader="dot" w:pos="8306"/>
        </w:tabs>
      </w:pPr>
      <w:hyperlink w:anchor="_Toc17500" w:history="1">
        <w:r>
          <w:rPr>
            <w:rFonts w:ascii="仿宋" w:eastAsia="仿宋" w:hAnsi="仿宋" w:cs="仿宋" w:hint="eastAsia"/>
            <w:lang w:eastAsia="zh-CN"/>
          </w:rPr>
          <w:t>一、工艺分析</w:t>
        </w:r>
        <w:r>
          <w:tab/>
        </w:r>
        <w:r>
          <w:fldChar w:fldCharType="begin"/>
        </w:r>
        <w:r>
          <w:instrText xml:space="preserve"> PAGEREF _Toc17500 \h </w:instrText>
        </w:r>
        <w:r>
          <w:fldChar w:fldCharType="separate"/>
        </w:r>
        <w:r>
          <w:t>3</w:t>
        </w:r>
        <w:r>
          <w:fldChar w:fldCharType="end"/>
        </w:r>
      </w:hyperlink>
    </w:p>
    <w:p>
      <w:pPr>
        <w:pStyle w:val="TOC2"/>
        <w:tabs>
          <w:tab w:val="right" w:leader="dot" w:pos="8306"/>
        </w:tabs>
      </w:pPr>
      <w:hyperlink w:anchor="_Toc23311" w:history="1">
        <w:r>
          <w:rPr>
            <w:rFonts w:ascii="仿宋" w:eastAsia="仿宋" w:hAnsi="仿宋" w:cs="仿宋" w:hint="eastAsia"/>
            <w:lang w:eastAsia="zh-CN"/>
          </w:rPr>
          <w:t>(一)、技术管理特点</w:t>
        </w:r>
        <w:r>
          <w:tab/>
        </w:r>
        <w:r>
          <w:fldChar w:fldCharType="begin"/>
        </w:r>
        <w:r>
          <w:instrText xml:space="preserve"> PAGEREF _Toc23311 \h </w:instrText>
        </w:r>
        <w:r>
          <w:fldChar w:fldCharType="separate"/>
        </w:r>
        <w:r>
          <w:t>3</w:t>
        </w:r>
        <w:r>
          <w:fldChar w:fldCharType="end"/>
        </w:r>
      </w:hyperlink>
    </w:p>
    <w:p>
      <w:pPr>
        <w:pStyle w:val="TOC2"/>
        <w:tabs>
          <w:tab w:val="right" w:leader="dot" w:pos="8306"/>
        </w:tabs>
      </w:pPr>
      <w:hyperlink w:anchor="_Toc20860" w:history="1">
        <w:r>
          <w:rPr>
            <w:rFonts w:ascii="仿宋" w:eastAsia="仿宋" w:hAnsi="仿宋" w:cs="仿宋" w:hint="eastAsia"/>
            <w:lang w:eastAsia="zh-CN"/>
          </w:rPr>
          <w:t>(二)、私募股权投资项目工艺技术设计方案</w:t>
        </w:r>
        <w:r>
          <w:tab/>
        </w:r>
        <w:r>
          <w:fldChar w:fldCharType="begin"/>
        </w:r>
        <w:r>
          <w:instrText xml:space="preserve"> PAGEREF _Toc20860 \h </w:instrText>
        </w:r>
        <w:r>
          <w:fldChar w:fldCharType="separate"/>
        </w:r>
        <w:r>
          <w:t>4</w:t>
        </w:r>
        <w:r>
          <w:fldChar w:fldCharType="end"/>
        </w:r>
      </w:hyperlink>
    </w:p>
    <w:p>
      <w:pPr>
        <w:pStyle w:val="TOC2"/>
        <w:tabs>
          <w:tab w:val="right" w:leader="dot" w:pos="8306"/>
        </w:tabs>
      </w:pPr>
      <w:hyperlink w:anchor="_Toc30869" w:history="1">
        <w:r>
          <w:rPr>
            <w:rFonts w:ascii="仿宋" w:eastAsia="仿宋" w:hAnsi="仿宋" w:cs="仿宋" w:hint="eastAsia"/>
            <w:lang w:eastAsia="zh-CN"/>
          </w:rPr>
          <w:t>(三)、设备选型方案</w:t>
        </w:r>
        <w:r>
          <w:tab/>
        </w:r>
        <w:r>
          <w:fldChar w:fldCharType="begin"/>
        </w:r>
        <w:r>
          <w:instrText xml:space="preserve"> PAGEREF _Toc30869 \h </w:instrText>
        </w:r>
        <w:r>
          <w:fldChar w:fldCharType="separate"/>
        </w:r>
        <w:r>
          <w:t>5</w:t>
        </w:r>
        <w:r>
          <w:fldChar w:fldCharType="end"/>
        </w:r>
      </w:hyperlink>
    </w:p>
    <w:p>
      <w:pPr>
        <w:pStyle w:val="TOC1"/>
        <w:tabs>
          <w:tab w:val="right" w:leader="dot" w:pos="8306"/>
        </w:tabs>
      </w:pPr>
      <w:hyperlink w:anchor="_Toc30301" w:history="1">
        <w:r>
          <w:rPr>
            <w:rFonts w:ascii="仿宋" w:eastAsia="仿宋" w:hAnsi="仿宋" w:cs="仿宋" w:hint="eastAsia"/>
            <w:lang w:eastAsia="zh-CN"/>
          </w:rPr>
          <w:t>二、私募股权投资项目基本情况</w:t>
        </w:r>
        <w:r>
          <w:tab/>
        </w:r>
        <w:r>
          <w:fldChar w:fldCharType="begin"/>
        </w:r>
        <w:r>
          <w:instrText xml:space="preserve"> PAGEREF _Toc30301 \h </w:instrText>
        </w:r>
        <w:r>
          <w:fldChar w:fldCharType="separate"/>
        </w:r>
        <w:r>
          <w:t>5</w:t>
        </w:r>
        <w:r>
          <w:fldChar w:fldCharType="end"/>
        </w:r>
      </w:hyperlink>
    </w:p>
    <w:p>
      <w:pPr>
        <w:pStyle w:val="TOC2"/>
        <w:tabs>
          <w:tab w:val="right" w:leader="dot" w:pos="8306"/>
        </w:tabs>
      </w:pPr>
      <w:hyperlink w:anchor="_Toc11578" w:history="1">
        <w:r>
          <w:rPr>
            <w:rFonts w:ascii="仿宋" w:eastAsia="仿宋" w:hAnsi="仿宋" w:cs="仿宋" w:hint="eastAsia"/>
            <w:lang w:eastAsia="zh-CN"/>
          </w:rPr>
          <w:t>(一)、私募股权投资项目名称及建设性质</w:t>
        </w:r>
        <w:r>
          <w:tab/>
        </w:r>
        <w:r>
          <w:fldChar w:fldCharType="begin"/>
        </w:r>
        <w:r>
          <w:instrText xml:space="preserve"> PAGEREF _Toc11578 \h </w:instrText>
        </w:r>
        <w:r>
          <w:fldChar w:fldCharType="separate"/>
        </w:r>
        <w:r>
          <w:t>5</w:t>
        </w:r>
        <w:r>
          <w:fldChar w:fldCharType="end"/>
        </w:r>
      </w:hyperlink>
    </w:p>
    <w:p>
      <w:pPr>
        <w:pStyle w:val="TOC2"/>
        <w:tabs>
          <w:tab w:val="right" w:leader="dot" w:pos="8306"/>
        </w:tabs>
      </w:pPr>
      <w:hyperlink w:anchor="_Toc7093" w:history="1">
        <w:r>
          <w:rPr>
            <w:rFonts w:ascii="仿宋" w:eastAsia="仿宋" w:hAnsi="仿宋" w:cs="仿宋" w:hint="eastAsia"/>
            <w:lang w:eastAsia="zh-CN"/>
          </w:rPr>
          <w:t>(二)、私募股权投资项目承办单位</w:t>
        </w:r>
        <w:r>
          <w:tab/>
        </w:r>
        <w:r>
          <w:fldChar w:fldCharType="begin"/>
        </w:r>
        <w:r>
          <w:instrText xml:space="preserve"> PAGEREF _Toc7093 \h </w:instrText>
        </w:r>
        <w:r>
          <w:fldChar w:fldCharType="separate"/>
        </w:r>
        <w:r>
          <w:t>6</w:t>
        </w:r>
        <w:r>
          <w:fldChar w:fldCharType="end"/>
        </w:r>
      </w:hyperlink>
    </w:p>
    <w:p>
      <w:pPr>
        <w:pStyle w:val="TOC2"/>
        <w:tabs>
          <w:tab w:val="right" w:leader="dot" w:pos="8306"/>
        </w:tabs>
      </w:pPr>
      <w:hyperlink w:anchor="_Toc27648" w:history="1">
        <w:r>
          <w:rPr>
            <w:rFonts w:ascii="仿宋" w:eastAsia="仿宋" w:hAnsi="仿宋" w:cs="仿宋" w:hint="eastAsia"/>
            <w:lang w:eastAsia="zh-CN"/>
          </w:rPr>
          <w:t>(三)、战略合作单位</w:t>
        </w:r>
        <w:r>
          <w:tab/>
        </w:r>
        <w:r>
          <w:fldChar w:fldCharType="begin"/>
        </w:r>
        <w:r>
          <w:instrText xml:space="preserve"> PAGEREF _Toc27648 \h </w:instrText>
        </w:r>
        <w:r>
          <w:fldChar w:fldCharType="separate"/>
        </w:r>
        <w:r>
          <w:t>6</w:t>
        </w:r>
        <w:r>
          <w:fldChar w:fldCharType="end"/>
        </w:r>
      </w:hyperlink>
    </w:p>
    <w:p>
      <w:pPr>
        <w:pStyle w:val="TOC2"/>
        <w:tabs>
          <w:tab w:val="right" w:leader="dot" w:pos="8306"/>
        </w:tabs>
      </w:pPr>
      <w:hyperlink w:anchor="_Toc26900" w:history="1">
        <w:r>
          <w:rPr>
            <w:rFonts w:ascii="仿宋" w:eastAsia="仿宋" w:hAnsi="仿宋" w:cs="仿宋" w:hint="eastAsia"/>
            <w:lang w:eastAsia="zh-CN"/>
          </w:rPr>
          <w:t>(四)、私募股权投资项目提出的理由</w:t>
        </w:r>
        <w:r>
          <w:tab/>
        </w:r>
        <w:r>
          <w:fldChar w:fldCharType="begin"/>
        </w:r>
        <w:r>
          <w:instrText xml:space="preserve"> PAGEREF _Toc26900 \h </w:instrText>
        </w:r>
        <w:r>
          <w:fldChar w:fldCharType="separate"/>
        </w:r>
        <w:r>
          <w:t>6</w:t>
        </w:r>
        <w:r>
          <w:fldChar w:fldCharType="end"/>
        </w:r>
      </w:hyperlink>
    </w:p>
    <w:p>
      <w:pPr>
        <w:pStyle w:val="TOC2"/>
        <w:tabs>
          <w:tab w:val="right" w:leader="dot" w:pos="8306"/>
        </w:tabs>
      </w:pPr>
      <w:hyperlink w:anchor="_Toc9324" w:history="1">
        <w:r>
          <w:rPr>
            <w:rFonts w:ascii="仿宋" w:eastAsia="仿宋" w:hAnsi="仿宋" w:cs="仿宋" w:hint="eastAsia"/>
            <w:lang w:eastAsia="zh-CN"/>
          </w:rPr>
          <w:t>(五)、原材料供应</w:t>
        </w:r>
        <w:r>
          <w:tab/>
        </w:r>
        <w:r>
          <w:fldChar w:fldCharType="begin"/>
        </w:r>
        <w:r>
          <w:instrText xml:space="preserve"> PAGEREF _Toc9324 \h </w:instrText>
        </w:r>
        <w:r>
          <w:fldChar w:fldCharType="separate"/>
        </w:r>
        <w:r>
          <w:t>7</w:t>
        </w:r>
        <w:r>
          <w:fldChar w:fldCharType="end"/>
        </w:r>
      </w:hyperlink>
    </w:p>
    <w:p>
      <w:pPr>
        <w:pStyle w:val="TOC2"/>
        <w:tabs>
          <w:tab w:val="right" w:leader="dot" w:pos="8306"/>
        </w:tabs>
      </w:pPr>
      <w:hyperlink w:anchor="_Toc9564" w:history="1">
        <w:r>
          <w:rPr>
            <w:rFonts w:ascii="仿宋" w:eastAsia="仿宋" w:hAnsi="仿宋" w:cs="仿宋" w:hint="eastAsia"/>
            <w:lang w:eastAsia="zh-CN"/>
          </w:rPr>
          <w:t>(六)、私募股权投资项目能耗分析</w:t>
        </w:r>
        <w:r>
          <w:tab/>
        </w:r>
        <w:r>
          <w:fldChar w:fldCharType="begin"/>
        </w:r>
        <w:r>
          <w:instrText xml:space="preserve"> PAGEREF _Toc9564 \h </w:instrText>
        </w:r>
        <w:r>
          <w:fldChar w:fldCharType="separate"/>
        </w:r>
        <w:r>
          <w:t>8</w:t>
        </w:r>
        <w:r>
          <w:fldChar w:fldCharType="end"/>
        </w:r>
      </w:hyperlink>
    </w:p>
    <w:p>
      <w:pPr>
        <w:pStyle w:val="TOC2"/>
        <w:tabs>
          <w:tab w:val="right" w:leader="dot" w:pos="8306"/>
        </w:tabs>
      </w:pPr>
      <w:hyperlink w:anchor="_Toc27028" w:history="1">
        <w:r>
          <w:rPr>
            <w:rFonts w:ascii="仿宋" w:eastAsia="仿宋" w:hAnsi="仿宋" w:cs="仿宋" w:hint="eastAsia"/>
            <w:lang w:eastAsia="zh-CN"/>
          </w:rPr>
          <w:t>(七)、环境保护</w:t>
        </w:r>
        <w:r>
          <w:tab/>
        </w:r>
        <w:r>
          <w:fldChar w:fldCharType="begin"/>
        </w:r>
        <w:r>
          <w:instrText xml:space="preserve"> PAGEREF _Toc27028 \h </w:instrText>
        </w:r>
        <w:r>
          <w:fldChar w:fldCharType="separate"/>
        </w:r>
        <w:r>
          <w:t>9</w:t>
        </w:r>
        <w:r>
          <w:fldChar w:fldCharType="end"/>
        </w:r>
      </w:hyperlink>
    </w:p>
    <w:p>
      <w:pPr>
        <w:pStyle w:val="TOC2"/>
        <w:tabs>
          <w:tab w:val="right" w:leader="dot" w:pos="8306"/>
        </w:tabs>
      </w:pPr>
      <w:hyperlink w:anchor="_Toc26622" w:history="1">
        <w:r>
          <w:rPr>
            <w:rFonts w:ascii="仿宋" w:eastAsia="仿宋" w:hAnsi="仿宋" w:cs="仿宋" w:hint="eastAsia"/>
            <w:lang w:eastAsia="zh-CN"/>
          </w:rPr>
          <w:t>(八)、私募股权投资项目建设符合性</w:t>
        </w:r>
        <w:r>
          <w:tab/>
        </w:r>
        <w:r>
          <w:fldChar w:fldCharType="begin"/>
        </w:r>
        <w:r>
          <w:instrText xml:space="preserve"> PAGEREF _Toc26622 \h </w:instrText>
        </w:r>
        <w:r>
          <w:fldChar w:fldCharType="separate"/>
        </w:r>
        <w:r>
          <w:t>10</w:t>
        </w:r>
        <w:r>
          <w:fldChar w:fldCharType="end"/>
        </w:r>
      </w:hyperlink>
    </w:p>
    <w:p>
      <w:pPr>
        <w:pStyle w:val="TOC2"/>
        <w:tabs>
          <w:tab w:val="right" w:leader="dot" w:pos="8306"/>
        </w:tabs>
      </w:pPr>
      <w:hyperlink w:anchor="_Toc27391" w:history="1">
        <w:r>
          <w:rPr>
            <w:rFonts w:ascii="仿宋" w:eastAsia="仿宋" w:hAnsi="仿宋" w:cs="仿宋" w:hint="eastAsia"/>
            <w:lang w:eastAsia="zh-CN"/>
          </w:rPr>
          <w:t>(九)、私募股权投资项目进度规划</w:t>
        </w:r>
        <w:r>
          <w:tab/>
        </w:r>
        <w:r>
          <w:fldChar w:fldCharType="begin"/>
        </w:r>
        <w:r>
          <w:instrText xml:space="preserve"> PAGEREF _Toc27391 \h </w:instrText>
        </w:r>
        <w:r>
          <w:fldChar w:fldCharType="separate"/>
        </w:r>
        <w:r>
          <w:t>11</w:t>
        </w:r>
        <w:r>
          <w:fldChar w:fldCharType="end"/>
        </w:r>
      </w:hyperlink>
    </w:p>
    <w:p>
      <w:pPr>
        <w:pStyle w:val="TOC2"/>
        <w:tabs>
          <w:tab w:val="right" w:leader="dot" w:pos="8306"/>
        </w:tabs>
      </w:pPr>
      <w:hyperlink w:anchor="_Toc2293" w:history="1">
        <w:r>
          <w:rPr>
            <w:rFonts w:ascii="仿宋" w:eastAsia="仿宋" w:hAnsi="仿宋" w:cs="仿宋" w:hint="eastAsia"/>
            <w:lang w:eastAsia="zh-CN"/>
          </w:rPr>
          <w:t>(十)、投资估算及经济效益分析</w:t>
        </w:r>
        <w:r>
          <w:tab/>
        </w:r>
        <w:r>
          <w:fldChar w:fldCharType="begin"/>
        </w:r>
        <w:r>
          <w:instrText xml:space="preserve"> PAGEREF _Toc2293 \h </w:instrText>
        </w:r>
        <w:r>
          <w:fldChar w:fldCharType="separate"/>
        </w:r>
        <w:r>
          <w:t>12</w:t>
        </w:r>
        <w:r>
          <w:fldChar w:fldCharType="end"/>
        </w:r>
      </w:hyperlink>
    </w:p>
    <w:p>
      <w:pPr>
        <w:pStyle w:val="TOC2"/>
        <w:tabs>
          <w:tab w:val="right" w:leader="dot" w:pos="8306"/>
        </w:tabs>
      </w:pPr>
      <w:hyperlink w:anchor="_Toc5395" w:history="1">
        <w:r>
          <w:rPr>
            <w:rFonts w:ascii="仿宋" w:eastAsia="仿宋" w:hAnsi="仿宋" w:cs="仿宋" w:hint="eastAsia"/>
            <w:lang w:eastAsia="zh-CN"/>
          </w:rPr>
          <w:t>(十一)、报告说明</w:t>
        </w:r>
        <w:r>
          <w:tab/>
        </w:r>
        <w:r>
          <w:fldChar w:fldCharType="begin"/>
        </w:r>
        <w:r>
          <w:instrText xml:space="preserve"> PAGEREF _Toc5395 \h </w:instrText>
        </w:r>
        <w:r>
          <w:fldChar w:fldCharType="separate"/>
        </w:r>
        <w:r>
          <w:t>13</w:t>
        </w:r>
        <w:r>
          <w:fldChar w:fldCharType="end"/>
        </w:r>
      </w:hyperlink>
    </w:p>
    <w:p>
      <w:pPr>
        <w:pStyle w:val="TOC2"/>
        <w:tabs>
          <w:tab w:val="right" w:leader="dot" w:pos="8306"/>
        </w:tabs>
      </w:pPr>
      <w:hyperlink w:anchor="_Toc28131" w:history="1">
        <w:r>
          <w:rPr>
            <w:rFonts w:ascii="仿宋" w:eastAsia="仿宋" w:hAnsi="仿宋" w:cs="仿宋" w:hint="eastAsia"/>
            <w:lang w:eastAsia="zh-CN"/>
          </w:rPr>
          <w:t>(十二)、私募股权投资项目评价</w:t>
        </w:r>
        <w:r>
          <w:tab/>
        </w:r>
        <w:r>
          <w:fldChar w:fldCharType="begin"/>
        </w:r>
        <w:r>
          <w:instrText xml:space="preserve"> PAGEREF _Toc28131 \h </w:instrText>
        </w:r>
        <w:r>
          <w:fldChar w:fldCharType="separate"/>
        </w:r>
        <w:r>
          <w:t>15</w:t>
        </w:r>
        <w:r>
          <w:fldChar w:fldCharType="end"/>
        </w:r>
      </w:hyperlink>
    </w:p>
    <w:p>
      <w:pPr>
        <w:pStyle w:val="TOC1"/>
        <w:tabs>
          <w:tab w:val="right" w:leader="dot" w:pos="8306"/>
        </w:tabs>
      </w:pPr>
      <w:hyperlink w:anchor="_Toc7783" w:history="1">
        <w:r>
          <w:rPr>
            <w:rFonts w:ascii="仿宋" w:eastAsia="仿宋" w:hAnsi="仿宋" w:cs="仿宋" w:hint="eastAsia"/>
            <w:lang w:eastAsia="zh-CN"/>
          </w:rPr>
          <w:t>三、建设单位基本信息</w:t>
        </w:r>
        <w:r>
          <w:tab/>
        </w:r>
        <w:r>
          <w:fldChar w:fldCharType="begin"/>
        </w:r>
        <w:r>
          <w:instrText xml:space="preserve"> PAGEREF _Toc7783 \h </w:instrText>
        </w:r>
        <w:r>
          <w:fldChar w:fldCharType="separate"/>
        </w:r>
        <w:r>
          <w:t>16</w:t>
        </w:r>
        <w:r>
          <w:fldChar w:fldCharType="end"/>
        </w:r>
      </w:hyperlink>
    </w:p>
    <w:p>
      <w:pPr>
        <w:pStyle w:val="TOC2"/>
        <w:tabs>
          <w:tab w:val="right" w:leader="dot" w:pos="8306"/>
        </w:tabs>
      </w:pPr>
      <w:hyperlink w:anchor="_Toc1203" w:history="1">
        <w:r>
          <w:rPr>
            <w:rFonts w:ascii="仿宋" w:eastAsia="仿宋" w:hAnsi="仿宋" w:cs="仿宋" w:hint="eastAsia"/>
            <w:lang w:eastAsia="zh-CN"/>
          </w:rPr>
          <w:t>(一)、私募股权投资项目承办单位基本情况</w:t>
        </w:r>
        <w:r>
          <w:tab/>
        </w:r>
        <w:r>
          <w:fldChar w:fldCharType="begin"/>
        </w:r>
        <w:r>
          <w:instrText xml:space="preserve"> PAGEREF _Toc1203 \h </w:instrText>
        </w:r>
        <w:r>
          <w:fldChar w:fldCharType="separate"/>
        </w:r>
        <w:r>
          <w:t>16</w:t>
        </w:r>
        <w:r>
          <w:fldChar w:fldCharType="end"/>
        </w:r>
      </w:hyperlink>
    </w:p>
    <w:p>
      <w:pPr>
        <w:pStyle w:val="TOC2"/>
        <w:tabs>
          <w:tab w:val="right" w:leader="dot" w:pos="8306"/>
        </w:tabs>
      </w:pPr>
      <w:hyperlink w:anchor="_Toc12341" w:history="1">
        <w:r>
          <w:rPr>
            <w:rFonts w:ascii="仿宋" w:eastAsia="仿宋" w:hAnsi="仿宋" w:cs="仿宋" w:hint="eastAsia"/>
            <w:lang w:eastAsia="zh-CN"/>
          </w:rPr>
          <w:t>(二)、公司经济效益分析</w:t>
        </w:r>
        <w:r>
          <w:tab/>
        </w:r>
        <w:r>
          <w:fldChar w:fldCharType="begin"/>
        </w:r>
        <w:r>
          <w:instrText xml:space="preserve"> PAGEREF _Toc12341 \h </w:instrText>
        </w:r>
        <w:r>
          <w:fldChar w:fldCharType="separate"/>
        </w:r>
        <w:r>
          <w:t>18</w:t>
        </w:r>
        <w:r>
          <w:fldChar w:fldCharType="end"/>
        </w:r>
      </w:hyperlink>
    </w:p>
    <w:p>
      <w:pPr>
        <w:pStyle w:val="TOC1"/>
        <w:tabs>
          <w:tab w:val="right" w:leader="dot" w:pos="8306"/>
        </w:tabs>
      </w:pPr>
      <w:hyperlink w:anchor="_Toc173" w:history="1">
        <w:r>
          <w:rPr>
            <w:rFonts w:ascii="仿宋" w:eastAsia="仿宋" w:hAnsi="仿宋" w:cs="仿宋" w:hint="eastAsia"/>
            <w:lang w:eastAsia="zh-CN"/>
          </w:rPr>
          <w:t>四、私募股权投资项目环境保护分析</w:t>
        </w:r>
        <w:r>
          <w:tab/>
        </w:r>
        <w:r>
          <w:fldChar w:fldCharType="begin"/>
        </w:r>
        <w:r>
          <w:instrText xml:space="preserve"> PAGEREF _Toc173 \h </w:instrText>
        </w:r>
        <w:r>
          <w:fldChar w:fldCharType="separate"/>
        </w:r>
        <w:r>
          <w:t>19</w:t>
        </w:r>
        <w:r>
          <w:fldChar w:fldCharType="end"/>
        </w:r>
      </w:hyperlink>
    </w:p>
    <w:p>
      <w:pPr>
        <w:pStyle w:val="TOC2"/>
        <w:tabs>
          <w:tab w:val="right" w:leader="dot" w:pos="8306"/>
        </w:tabs>
      </w:pPr>
      <w:hyperlink w:anchor="_Toc3001" w:history="1">
        <w:r>
          <w:rPr>
            <w:rFonts w:ascii="仿宋" w:eastAsia="仿宋" w:hAnsi="仿宋" w:cs="仿宋" w:hint="eastAsia"/>
            <w:lang w:eastAsia="zh-CN"/>
          </w:rPr>
          <w:t>(一)、建设区域环境质量现状</w:t>
        </w:r>
        <w:r>
          <w:tab/>
        </w:r>
        <w:r>
          <w:fldChar w:fldCharType="begin"/>
        </w:r>
        <w:r>
          <w:instrText xml:space="preserve"> PAGEREF _Toc3001 \h </w:instrText>
        </w:r>
        <w:r>
          <w:fldChar w:fldCharType="separate"/>
        </w:r>
        <w:r>
          <w:t>19</w:t>
        </w:r>
        <w:r>
          <w:fldChar w:fldCharType="end"/>
        </w:r>
      </w:hyperlink>
    </w:p>
    <w:p>
      <w:pPr>
        <w:pStyle w:val="TOC2"/>
        <w:tabs>
          <w:tab w:val="right" w:leader="dot" w:pos="8306"/>
        </w:tabs>
      </w:pPr>
      <w:hyperlink w:anchor="_Toc21739" w:history="1">
        <w:r>
          <w:rPr>
            <w:rFonts w:ascii="仿宋" w:eastAsia="仿宋" w:hAnsi="仿宋" w:cs="仿宋" w:hint="eastAsia"/>
            <w:lang w:eastAsia="zh-CN"/>
          </w:rPr>
          <w:t>(二)、建设期环境保护</w:t>
        </w:r>
        <w:r>
          <w:tab/>
        </w:r>
        <w:r>
          <w:fldChar w:fldCharType="begin"/>
        </w:r>
        <w:r>
          <w:instrText xml:space="preserve"> PAGEREF _Toc21739 \h </w:instrText>
        </w:r>
        <w:r>
          <w:fldChar w:fldCharType="separate"/>
        </w:r>
        <w:r>
          <w:t>20</w:t>
        </w:r>
        <w:r>
          <w:fldChar w:fldCharType="end"/>
        </w:r>
      </w:hyperlink>
    </w:p>
    <w:p>
      <w:pPr>
        <w:pStyle w:val="TOC2"/>
        <w:tabs>
          <w:tab w:val="right" w:leader="dot" w:pos="8306"/>
        </w:tabs>
      </w:pPr>
      <w:hyperlink w:anchor="_Toc23370" w:history="1">
        <w:r>
          <w:rPr>
            <w:rFonts w:ascii="仿宋" w:eastAsia="仿宋" w:hAnsi="仿宋" w:cs="仿宋" w:hint="eastAsia"/>
            <w:lang w:eastAsia="zh-CN"/>
          </w:rPr>
          <w:t>(三)、运营期环境保护</w:t>
        </w:r>
        <w:r>
          <w:tab/>
        </w:r>
        <w:r>
          <w:fldChar w:fldCharType="begin"/>
        </w:r>
        <w:r>
          <w:instrText xml:space="preserve"> PAGEREF _Toc23370 \h </w:instrText>
        </w:r>
        <w:r>
          <w:fldChar w:fldCharType="separate"/>
        </w:r>
        <w:r>
          <w:t>21</w:t>
        </w:r>
        <w:r>
          <w:fldChar w:fldCharType="end"/>
        </w:r>
      </w:hyperlink>
    </w:p>
    <w:p>
      <w:pPr>
        <w:pStyle w:val="TOC2"/>
        <w:tabs>
          <w:tab w:val="right" w:leader="dot" w:pos="8306"/>
        </w:tabs>
      </w:pPr>
      <w:hyperlink w:anchor="_Toc32635" w:history="1">
        <w:r>
          <w:rPr>
            <w:rFonts w:ascii="仿宋" w:eastAsia="仿宋" w:hAnsi="仿宋" w:cs="仿宋" w:hint="eastAsia"/>
            <w:lang w:eastAsia="zh-CN"/>
          </w:rPr>
          <w:t>(四)、私募股权投资项目建设对区域经济的影响</w:t>
        </w:r>
        <w:r>
          <w:tab/>
        </w:r>
        <w:r>
          <w:fldChar w:fldCharType="begin"/>
        </w:r>
        <w:r>
          <w:instrText xml:space="preserve"> PAGEREF _Toc32635 \h </w:instrText>
        </w:r>
        <w:r>
          <w:fldChar w:fldCharType="separate"/>
        </w:r>
        <w:r>
          <w:t>22</w:t>
        </w:r>
        <w:r>
          <w:fldChar w:fldCharType="end"/>
        </w:r>
      </w:hyperlink>
    </w:p>
    <w:p>
      <w:pPr>
        <w:pStyle w:val="TOC2"/>
        <w:tabs>
          <w:tab w:val="right" w:leader="dot" w:pos="8306"/>
        </w:tabs>
      </w:pPr>
      <w:hyperlink w:anchor="_Toc5482" w:history="1">
        <w:r>
          <w:rPr>
            <w:rFonts w:ascii="仿宋" w:eastAsia="仿宋" w:hAnsi="仿宋" w:cs="仿宋" w:hint="eastAsia"/>
            <w:lang w:eastAsia="zh-CN"/>
          </w:rPr>
          <w:t>(五)、废弃物处理</w:t>
        </w:r>
        <w:r>
          <w:tab/>
        </w:r>
        <w:r>
          <w:fldChar w:fldCharType="begin"/>
        </w:r>
        <w:r>
          <w:instrText xml:space="preserve"> PAGEREF _Toc5482 \h </w:instrText>
        </w:r>
        <w:r>
          <w:fldChar w:fldCharType="separate"/>
        </w:r>
        <w:r>
          <w:t>24</w:t>
        </w:r>
        <w:r>
          <w:fldChar w:fldCharType="end"/>
        </w:r>
      </w:hyperlink>
    </w:p>
    <w:p>
      <w:pPr>
        <w:pStyle w:val="TOC2"/>
        <w:tabs>
          <w:tab w:val="right" w:leader="dot" w:pos="8306"/>
        </w:tabs>
      </w:pPr>
      <w:hyperlink w:anchor="_Toc4807" w:history="1">
        <w:r>
          <w:rPr>
            <w:rFonts w:ascii="仿宋" w:eastAsia="仿宋" w:hAnsi="仿宋" w:cs="仿宋" w:hint="eastAsia"/>
            <w:lang w:eastAsia="zh-CN"/>
          </w:rPr>
          <w:t>(六)、特殊环境影响分析</w:t>
        </w:r>
        <w:r>
          <w:tab/>
        </w:r>
        <w:r>
          <w:fldChar w:fldCharType="begin"/>
        </w:r>
        <w:r>
          <w:instrText xml:space="preserve"> PAGEREF _Toc4807 \h </w:instrText>
        </w:r>
        <w:r>
          <w:fldChar w:fldCharType="separate"/>
        </w:r>
        <w:r>
          <w:t>25</w:t>
        </w:r>
        <w:r>
          <w:fldChar w:fldCharType="end"/>
        </w:r>
      </w:hyperlink>
    </w:p>
    <w:p>
      <w:pPr>
        <w:pStyle w:val="TOC2"/>
        <w:tabs>
          <w:tab w:val="right" w:leader="dot" w:pos="8306"/>
        </w:tabs>
      </w:pPr>
      <w:hyperlink w:anchor="_Toc18720" w:history="1">
        <w:r>
          <w:rPr>
            <w:rFonts w:ascii="仿宋" w:eastAsia="仿宋" w:hAnsi="仿宋" w:cs="仿宋" w:hint="eastAsia"/>
            <w:lang w:eastAsia="zh-CN"/>
          </w:rPr>
          <w:t>(七)、清洁生产</w:t>
        </w:r>
        <w:r>
          <w:tab/>
        </w:r>
        <w:r>
          <w:fldChar w:fldCharType="begin"/>
        </w:r>
        <w:r>
          <w:instrText xml:space="preserve"> PAGEREF _Toc18720 \h </w:instrText>
        </w:r>
        <w:r>
          <w:fldChar w:fldCharType="separate"/>
        </w:r>
        <w:r>
          <w:t>27</w:t>
        </w:r>
        <w:r>
          <w:fldChar w:fldCharType="end"/>
        </w:r>
      </w:hyperlink>
    </w:p>
    <w:p>
      <w:pPr>
        <w:pStyle w:val="TOC2"/>
        <w:tabs>
          <w:tab w:val="right" w:leader="dot" w:pos="8306"/>
        </w:tabs>
      </w:pPr>
      <w:hyperlink w:anchor="_Toc5874" w:history="1">
        <w:r>
          <w:rPr>
            <w:rFonts w:ascii="仿宋" w:eastAsia="仿宋" w:hAnsi="仿宋" w:cs="仿宋" w:hint="eastAsia"/>
            <w:lang w:eastAsia="zh-CN"/>
          </w:rPr>
          <w:t>(八)、环境保护综合评价</w:t>
        </w:r>
        <w:r>
          <w:tab/>
        </w:r>
        <w:r>
          <w:fldChar w:fldCharType="begin"/>
        </w:r>
        <w:r>
          <w:instrText xml:space="preserve"> PAGEREF _Toc5874 \h </w:instrText>
        </w:r>
        <w:r>
          <w:fldChar w:fldCharType="separate"/>
        </w:r>
        <w:r>
          <w:t>28</w:t>
        </w:r>
        <w:r>
          <w:fldChar w:fldCharType="end"/>
        </w:r>
      </w:hyperlink>
    </w:p>
    <w:p>
      <w:pPr>
        <w:pStyle w:val="TOC1"/>
        <w:tabs>
          <w:tab w:val="right" w:leader="dot" w:pos="8306"/>
        </w:tabs>
      </w:pPr>
      <w:hyperlink w:anchor="_Toc9817" w:history="1">
        <w:r>
          <w:rPr>
            <w:rFonts w:ascii="仿宋" w:eastAsia="仿宋" w:hAnsi="仿宋" w:cs="仿宋" w:hint="eastAsia"/>
            <w:lang w:eastAsia="zh-CN"/>
          </w:rPr>
          <w:t>五、私募股权投资项目投资可行性分析</w:t>
        </w:r>
        <w:r>
          <w:tab/>
        </w:r>
        <w:r>
          <w:fldChar w:fldCharType="begin"/>
        </w:r>
        <w:r>
          <w:instrText xml:space="preserve"> PAGEREF _Toc9817 \h </w:instrText>
        </w:r>
        <w:r>
          <w:fldChar w:fldCharType="separate"/>
        </w:r>
        <w:r>
          <w:t>30</w:t>
        </w:r>
        <w:r>
          <w:fldChar w:fldCharType="end"/>
        </w:r>
      </w:hyperlink>
    </w:p>
    <w:p>
      <w:pPr>
        <w:pStyle w:val="TOC2"/>
        <w:tabs>
          <w:tab w:val="right" w:leader="dot" w:pos="8306"/>
        </w:tabs>
      </w:pPr>
      <w:hyperlink w:anchor="_Toc27455" w:history="1">
        <w:r>
          <w:rPr>
            <w:rFonts w:ascii="仿宋" w:eastAsia="仿宋" w:hAnsi="仿宋" w:cs="仿宋" w:hint="eastAsia"/>
            <w:lang w:eastAsia="zh-CN"/>
          </w:rPr>
          <w:t>(一)、私募股权投资项目估算说明</w:t>
        </w:r>
        <w:r>
          <w:tab/>
        </w:r>
        <w:r>
          <w:fldChar w:fldCharType="begin"/>
        </w:r>
        <w:r>
          <w:instrText xml:space="preserve"> PAGEREF _Toc27455 \h </w:instrText>
        </w:r>
        <w:r>
          <w:fldChar w:fldCharType="separate"/>
        </w:r>
        <w:r>
          <w:t>30</w:t>
        </w:r>
        <w:r>
          <w:fldChar w:fldCharType="end"/>
        </w:r>
      </w:hyperlink>
    </w:p>
    <w:p>
      <w:pPr>
        <w:pStyle w:val="TOC2"/>
        <w:tabs>
          <w:tab w:val="right" w:leader="dot" w:pos="8306"/>
        </w:tabs>
      </w:pPr>
      <w:hyperlink w:anchor="_Toc27175" w:history="1">
        <w:r>
          <w:rPr>
            <w:rFonts w:ascii="仿宋" w:eastAsia="仿宋" w:hAnsi="仿宋" w:cs="仿宋" w:hint="eastAsia"/>
            <w:lang w:eastAsia="zh-CN"/>
          </w:rPr>
          <w:t>(二)、私募股权投资项目总投资估算</w:t>
        </w:r>
        <w:r>
          <w:tab/>
        </w:r>
        <w:r>
          <w:fldChar w:fldCharType="begin"/>
        </w:r>
        <w:r>
          <w:instrText xml:space="preserve"> PAGEREF _Toc27175 \h </w:instrText>
        </w:r>
        <w:r>
          <w:fldChar w:fldCharType="separate"/>
        </w:r>
        <w:r>
          <w:t>32</w:t>
        </w:r>
        <w:r>
          <w:fldChar w:fldCharType="end"/>
        </w:r>
      </w:hyperlink>
    </w:p>
    <w:p>
      <w:pPr>
        <w:pStyle w:val="TOC2"/>
        <w:tabs>
          <w:tab w:val="right" w:leader="dot" w:pos="8306"/>
        </w:tabs>
      </w:pPr>
      <w:hyperlink w:anchor="_Toc20435" w:history="1">
        <w:r>
          <w:rPr>
            <w:rFonts w:ascii="仿宋" w:eastAsia="仿宋" w:hAnsi="仿宋" w:cs="仿宋" w:hint="eastAsia"/>
            <w:lang w:eastAsia="zh-CN"/>
          </w:rPr>
          <w:t>(三)、资金筹措</w:t>
        </w:r>
        <w:r>
          <w:tab/>
        </w:r>
        <w:r>
          <w:fldChar w:fldCharType="begin"/>
        </w:r>
        <w:r>
          <w:instrText xml:space="preserve"> PAGEREF _Toc20435 \h </w:instrText>
        </w:r>
        <w:r>
          <w:fldChar w:fldCharType="separate"/>
        </w:r>
        <w:r>
          <w:t>33</w:t>
        </w:r>
        <w:r>
          <w:fldChar w:fldCharType="end"/>
        </w:r>
      </w:hyperlink>
    </w:p>
    <w:p>
      <w:pPr>
        <w:pStyle w:val="TOC1"/>
        <w:tabs>
          <w:tab w:val="right" w:leader="dot" w:pos="8306"/>
        </w:tabs>
      </w:pPr>
      <w:hyperlink w:anchor="_Toc22032" w:history="1">
        <w:r>
          <w:rPr>
            <w:rFonts w:ascii="仿宋" w:eastAsia="仿宋" w:hAnsi="仿宋" w:cs="仿宋" w:hint="eastAsia"/>
            <w:lang w:eastAsia="zh-CN"/>
          </w:rPr>
          <w:t>六、危机管理与应急预案</w:t>
        </w:r>
        <w:r>
          <w:tab/>
        </w:r>
        <w:r>
          <w:fldChar w:fldCharType="begin"/>
        </w:r>
        <w:r>
          <w:instrText xml:space="preserve"> PAGEREF _Toc22032 \h </w:instrText>
        </w:r>
        <w:r>
          <w:fldChar w:fldCharType="separate"/>
        </w:r>
        <w:r>
          <w:t>35</w:t>
        </w:r>
        <w:r>
          <w:fldChar w:fldCharType="end"/>
        </w:r>
      </w:hyperlink>
    </w:p>
    <w:p>
      <w:pPr>
        <w:pStyle w:val="TOC2"/>
        <w:tabs>
          <w:tab w:val="right" w:leader="dot" w:pos="8306"/>
        </w:tabs>
      </w:pPr>
      <w:hyperlink w:anchor="_Toc16965" w:history="1">
        <w:r>
          <w:rPr>
            <w:rFonts w:ascii="仿宋" w:eastAsia="仿宋" w:hAnsi="仿宋" w:cs="仿宋" w:hint="eastAsia"/>
            <w:lang w:eastAsia="zh-CN"/>
          </w:rPr>
          <w:t>(一)、危机预警与监测</w:t>
        </w:r>
        <w:r>
          <w:tab/>
        </w:r>
        <w:r>
          <w:fldChar w:fldCharType="begin"/>
        </w:r>
        <w:r>
          <w:instrText xml:space="preserve"> PAGEREF _Toc16965 \h </w:instrText>
        </w:r>
        <w:r>
          <w:fldChar w:fldCharType="separate"/>
        </w:r>
        <w:r>
          <w:t>35</w:t>
        </w:r>
        <w:r>
          <w:fldChar w:fldCharType="end"/>
        </w:r>
      </w:hyperlink>
    </w:p>
    <w:p>
      <w:pPr>
        <w:pStyle w:val="TOC2"/>
        <w:tabs>
          <w:tab w:val="right" w:leader="dot" w:pos="8306"/>
        </w:tabs>
      </w:pPr>
      <w:hyperlink w:anchor="_Toc21203" w:history="1">
        <w:r>
          <w:rPr>
            <w:rFonts w:ascii="仿宋" w:eastAsia="仿宋" w:hAnsi="仿宋" w:cs="仿宋" w:hint="eastAsia"/>
            <w:lang w:eastAsia="zh-CN"/>
          </w:rPr>
          <w:t>(二)、应急预案与危机响应</w:t>
        </w:r>
        <w:r>
          <w:tab/>
        </w:r>
        <w:r>
          <w:fldChar w:fldCharType="begin"/>
        </w:r>
        <w:r>
          <w:instrText xml:space="preserve"> PAGEREF _Toc21203 \h </w:instrText>
        </w:r>
        <w:r>
          <w:fldChar w:fldCharType="separate"/>
        </w:r>
        <w:r>
          <w:t>36</w:t>
        </w:r>
        <w:r>
          <w:fldChar w:fldCharType="end"/>
        </w:r>
      </w:hyperlink>
    </w:p>
    <w:p>
      <w:pPr>
        <w:pStyle w:val="TOC2"/>
        <w:tabs>
          <w:tab w:val="right" w:leader="dot" w:pos="8306"/>
        </w:tabs>
      </w:pPr>
      <w:hyperlink w:anchor="_Toc27603" w:history="1">
        <w:r>
          <w:rPr>
            <w:rFonts w:ascii="仿宋" w:eastAsia="仿宋" w:hAnsi="仿宋" w:cs="仿宋" w:hint="eastAsia"/>
            <w:lang w:eastAsia="zh-CN"/>
          </w:rPr>
          <w:t>(三)、危机沟通与舆情控制</w:t>
        </w:r>
        <w:r>
          <w:tab/>
        </w:r>
        <w:r>
          <w:fldChar w:fldCharType="begin"/>
        </w:r>
        <w:r>
          <w:instrText xml:space="preserve"> PAGEREF _Toc27603 \h </w:instrText>
        </w:r>
        <w:r>
          <w:fldChar w:fldCharType="separate"/>
        </w:r>
        <w:r>
          <w:t>38</w:t>
        </w:r>
        <w:r>
          <w:fldChar w:fldCharType="end"/>
        </w:r>
      </w:hyperlink>
    </w:p>
    <w:p>
      <w:pPr>
        <w:pStyle w:val="TOC2"/>
        <w:tabs>
          <w:tab w:val="right" w:leader="dot" w:pos="8306"/>
        </w:tabs>
      </w:pPr>
      <w:hyperlink w:anchor="_Toc8775" w:history="1">
        <w:r>
          <w:rPr>
            <w:rFonts w:ascii="仿宋" w:eastAsia="仿宋" w:hAnsi="仿宋" w:cs="仿宋" w:hint="eastAsia"/>
            <w:lang w:eastAsia="zh-CN"/>
          </w:rPr>
          <w:t>(四)、危机后教训与改进</w:t>
        </w:r>
        <w:r>
          <w:tab/>
        </w:r>
        <w:r>
          <w:fldChar w:fldCharType="begin"/>
        </w:r>
        <w:r>
          <w:instrText xml:space="preserve"> PAGEREF _Toc8775 \h </w:instrText>
        </w:r>
        <w:r>
          <w:fldChar w:fldCharType="separate"/>
        </w:r>
        <w:r>
          <w:t>40</w:t>
        </w:r>
        <w:r>
          <w:fldChar w:fldCharType="end"/>
        </w:r>
      </w:hyperlink>
    </w:p>
    <w:p>
      <w:pPr>
        <w:pStyle w:val="TOC1"/>
        <w:tabs>
          <w:tab w:val="right" w:leader="dot" w:pos="8306"/>
        </w:tabs>
      </w:pPr>
      <w:hyperlink w:anchor="_Toc5696" w:history="1">
        <w:r>
          <w:rPr>
            <w:rFonts w:ascii="仿宋" w:eastAsia="仿宋" w:hAnsi="仿宋" w:cs="仿宋" w:hint="eastAsia"/>
            <w:lang w:eastAsia="zh-CN"/>
          </w:rPr>
          <w:t>七、投资背景及必要性分析</w:t>
        </w:r>
        <w:r>
          <w:tab/>
        </w:r>
        <w:r>
          <w:fldChar w:fldCharType="begin"/>
        </w:r>
        <w:r>
          <w:instrText xml:space="preserve"> PAGEREF _Toc5696 \h </w:instrText>
        </w:r>
        <w:r>
          <w:fldChar w:fldCharType="separate"/>
        </w:r>
        <w:r>
          <w:t>42</w:t>
        </w:r>
        <w:r>
          <w:fldChar w:fldCharType="end"/>
        </w:r>
      </w:hyperlink>
    </w:p>
    <w:p>
      <w:pPr>
        <w:pStyle w:val="TOC2"/>
        <w:tabs>
          <w:tab w:val="right" w:leader="dot" w:pos="8306"/>
        </w:tabs>
      </w:pPr>
      <w:hyperlink w:anchor="_Toc24898" w:history="1">
        <w:r>
          <w:rPr>
            <w:rFonts w:ascii="仿宋" w:eastAsia="仿宋" w:hAnsi="仿宋" w:cs="仿宋" w:hint="eastAsia"/>
            <w:lang w:eastAsia="zh-CN"/>
          </w:rPr>
          <w:t>(一)、私募股权投资项目承办单位背景分析</w:t>
        </w:r>
        <w:r>
          <w:tab/>
        </w:r>
        <w:r>
          <w:fldChar w:fldCharType="begin"/>
        </w:r>
        <w:r>
          <w:instrText xml:space="preserve"> PAGEREF _Toc24898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 w:history="1">
        <w:r>
          <w:rPr>
            <w:rFonts w:ascii="仿宋" w:eastAsia="仿宋" w:hAnsi="仿宋" w:cs="仿宋" w:hint="eastAsia"/>
            <w:lang w:eastAsia="zh-CN"/>
          </w:rPr>
          <w:t>(二)、产业政策及发展规划</w:t>
        </w:r>
        <w:r>
          <w:tab/>
        </w:r>
        <w:r>
          <w:fldChar w:fldCharType="begin"/>
        </w:r>
        <w:r>
          <w:instrText xml:space="preserve"> PAGEREF _Toc1191 \h </w:instrText>
        </w:r>
        <w:r>
          <w:fldChar w:fldCharType="separate"/>
        </w:r>
        <w:r>
          <w:t>43</w:t>
        </w:r>
        <w:r>
          <w:fldChar w:fldCharType="end"/>
        </w:r>
      </w:hyperlink>
    </w:p>
    <w:p>
      <w:pPr>
        <w:pStyle w:val="TOC2"/>
        <w:tabs>
          <w:tab w:val="right" w:leader="dot" w:pos="8306"/>
        </w:tabs>
      </w:pPr>
      <w:hyperlink w:anchor="_Toc25002" w:history="1">
        <w:r>
          <w:rPr>
            <w:rFonts w:ascii="仿宋" w:eastAsia="仿宋" w:hAnsi="仿宋" w:cs="仿宋" w:hint="eastAsia"/>
            <w:lang w:eastAsia="zh-CN"/>
          </w:rPr>
          <w:t>(三)、鼓励中小企业发展</w:t>
        </w:r>
        <w:r>
          <w:tab/>
        </w:r>
        <w:r>
          <w:fldChar w:fldCharType="begin"/>
        </w:r>
        <w:r>
          <w:instrText xml:space="preserve"> PAGEREF _Toc25002 \h </w:instrText>
        </w:r>
        <w:r>
          <w:fldChar w:fldCharType="separate"/>
        </w:r>
        <w:r>
          <w:t>45</w:t>
        </w:r>
        <w:r>
          <w:fldChar w:fldCharType="end"/>
        </w:r>
      </w:hyperlink>
    </w:p>
    <w:p>
      <w:pPr>
        <w:pStyle w:val="TOC2"/>
        <w:tabs>
          <w:tab w:val="right" w:leader="dot" w:pos="8306"/>
        </w:tabs>
      </w:pPr>
      <w:hyperlink w:anchor="_Toc14268" w:history="1">
        <w:r>
          <w:rPr>
            <w:rFonts w:ascii="仿宋" w:eastAsia="仿宋" w:hAnsi="仿宋" w:cs="仿宋" w:hint="eastAsia"/>
            <w:lang w:eastAsia="zh-CN"/>
          </w:rPr>
          <w:t>(四)、宏观经济形势分析</w:t>
        </w:r>
        <w:r>
          <w:tab/>
        </w:r>
        <w:r>
          <w:fldChar w:fldCharType="begin"/>
        </w:r>
        <w:r>
          <w:instrText xml:space="preserve"> PAGEREF _Toc14268 \h </w:instrText>
        </w:r>
        <w:r>
          <w:fldChar w:fldCharType="separate"/>
        </w:r>
        <w:r>
          <w:t>46</w:t>
        </w:r>
        <w:r>
          <w:fldChar w:fldCharType="end"/>
        </w:r>
      </w:hyperlink>
    </w:p>
    <w:p>
      <w:pPr>
        <w:pStyle w:val="TOC2"/>
        <w:tabs>
          <w:tab w:val="right" w:leader="dot" w:pos="8306"/>
        </w:tabs>
      </w:pPr>
      <w:hyperlink w:anchor="_Toc26143" w:history="1">
        <w:r>
          <w:rPr>
            <w:rFonts w:ascii="仿宋" w:eastAsia="仿宋" w:hAnsi="仿宋" w:cs="仿宋" w:hint="eastAsia"/>
            <w:lang w:eastAsia="zh-CN"/>
          </w:rPr>
          <w:t>(五)、区域经济发展概况</w:t>
        </w:r>
        <w:r>
          <w:tab/>
        </w:r>
        <w:r>
          <w:fldChar w:fldCharType="begin"/>
        </w:r>
        <w:r>
          <w:instrText xml:space="preserve"> PAGEREF _Toc26143 \h </w:instrText>
        </w:r>
        <w:r>
          <w:fldChar w:fldCharType="separate"/>
        </w:r>
        <w:r>
          <w:t>47</w:t>
        </w:r>
        <w:r>
          <w:fldChar w:fldCharType="end"/>
        </w:r>
      </w:hyperlink>
    </w:p>
    <w:p>
      <w:pPr>
        <w:pStyle w:val="TOC2"/>
        <w:tabs>
          <w:tab w:val="right" w:leader="dot" w:pos="8306"/>
        </w:tabs>
      </w:pPr>
      <w:hyperlink w:anchor="_Toc8542" w:history="1">
        <w:r>
          <w:rPr>
            <w:rFonts w:ascii="仿宋" w:eastAsia="仿宋" w:hAnsi="仿宋" w:cs="仿宋" w:hint="eastAsia"/>
            <w:lang w:eastAsia="zh-CN"/>
          </w:rPr>
          <w:t>(六)、私募股权投资项目必要性分析</w:t>
        </w:r>
        <w:r>
          <w:tab/>
        </w:r>
        <w:r>
          <w:fldChar w:fldCharType="begin"/>
        </w:r>
        <w:r>
          <w:instrText xml:space="preserve"> PAGEREF _Toc8542 \h </w:instrText>
        </w:r>
        <w:r>
          <w:fldChar w:fldCharType="separate"/>
        </w:r>
        <w:r>
          <w:t>49</w:t>
        </w:r>
        <w:r>
          <w:fldChar w:fldCharType="end"/>
        </w:r>
      </w:hyperlink>
    </w:p>
    <w:p>
      <w:pPr>
        <w:pStyle w:val="TOC1"/>
        <w:tabs>
          <w:tab w:val="right" w:leader="dot" w:pos="8306"/>
        </w:tabs>
      </w:pPr>
      <w:hyperlink w:anchor="_Toc21469" w:history="1">
        <w:r>
          <w:rPr>
            <w:rFonts w:ascii="仿宋" w:eastAsia="仿宋" w:hAnsi="仿宋" w:cs="仿宋" w:hint="eastAsia"/>
            <w:lang w:eastAsia="zh-CN"/>
          </w:rPr>
          <w:t>八、私募股权投资项目实施进度计划</w:t>
        </w:r>
        <w:r>
          <w:tab/>
        </w:r>
        <w:r>
          <w:fldChar w:fldCharType="begin"/>
        </w:r>
        <w:r>
          <w:instrText xml:space="preserve"> PAGEREF _Toc21469 \h </w:instrText>
        </w:r>
        <w:r>
          <w:fldChar w:fldCharType="separate"/>
        </w:r>
        <w:r>
          <w:t>50</w:t>
        </w:r>
        <w:r>
          <w:fldChar w:fldCharType="end"/>
        </w:r>
      </w:hyperlink>
    </w:p>
    <w:p>
      <w:pPr>
        <w:pStyle w:val="TOC2"/>
        <w:tabs>
          <w:tab w:val="right" w:leader="dot" w:pos="8306"/>
        </w:tabs>
      </w:pPr>
      <w:hyperlink w:anchor="_Toc10592" w:history="1">
        <w:r>
          <w:rPr>
            <w:rFonts w:ascii="仿宋" w:eastAsia="仿宋" w:hAnsi="仿宋" w:cs="仿宋" w:hint="eastAsia"/>
            <w:lang w:eastAsia="zh-CN"/>
          </w:rPr>
          <w:t>(一)、建设周期</w:t>
        </w:r>
        <w:r>
          <w:tab/>
        </w:r>
        <w:r>
          <w:fldChar w:fldCharType="begin"/>
        </w:r>
        <w:r>
          <w:instrText xml:space="preserve"> PAGEREF _Toc10592 \h </w:instrText>
        </w:r>
        <w:r>
          <w:fldChar w:fldCharType="separate"/>
        </w:r>
        <w:r>
          <w:t>50</w:t>
        </w:r>
        <w:r>
          <w:fldChar w:fldCharType="end"/>
        </w:r>
      </w:hyperlink>
    </w:p>
    <w:p>
      <w:pPr>
        <w:pStyle w:val="TOC2"/>
        <w:tabs>
          <w:tab w:val="right" w:leader="dot" w:pos="8306"/>
        </w:tabs>
      </w:pPr>
      <w:hyperlink w:anchor="_Toc21702" w:history="1">
        <w:r>
          <w:rPr>
            <w:rFonts w:ascii="仿宋" w:eastAsia="仿宋" w:hAnsi="仿宋" w:cs="仿宋" w:hint="eastAsia"/>
            <w:lang w:eastAsia="zh-CN"/>
          </w:rPr>
          <w:t>(二)、建设进度</w:t>
        </w:r>
        <w:r>
          <w:tab/>
        </w:r>
        <w:r>
          <w:fldChar w:fldCharType="begin"/>
        </w:r>
        <w:r>
          <w:instrText xml:space="preserve"> PAGEREF _Toc21702 \h </w:instrText>
        </w:r>
        <w:r>
          <w:fldChar w:fldCharType="separate"/>
        </w:r>
        <w:r>
          <w:t>52</w:t>
        </w:r>
        <w:r>
          <w:fldChar w:fldCharType="end"/>
        </w:r>
      </w:hyperlink>
    </w:p>
    <w:p>
      <w:pPr>
        <w:pStyle w:val="TOC2"/>
        <w:tabs>
          <w:tab w:val="right" w:leader="dot" w:pos="8306"/>
        </w:tabs>
      </w:pPr>
      <w:hyperlink w:anchor="_Toc13811" w:history="1">
        <w:r>
          <w:rPr>
            <w:rFonts w:ascii="仿宋" w:eastAsia="仿宋" w:hAnsi="仿宋" w:cs="仿宋" w:hint="eastAsia"/>
            <w:lang w:eastAsia="zh-CN"/>
          </w:rPr>
          <w:t>(三)、进度安排注意事项</w:t>
        </w:r>
        <w:r>
          <w:tab/>
        </w:r>
        <w:r>
          <w:fldChar w:fldCharType="begin"/>
        </w:r>
        <w:r>
          <w:instrText xml:space="preserve"> PAGEREF _Toc13811 \h </w:instrText>
        </w:r>
        <w:r>
          <w:fldChar w:fldCharType="separate"/>
        </w:r>
        <w:r>
          <w:t>53</w:t>
        </w:r>
        <w:r>
          <w:fldChar w:fldCharType="end"/>
        </w:r>
      </w:hyperlink>
    </w:p>
    <w:p>
      <w:pPr>
        <w:pStyle w:val="TOC2"/>
        <w:tabs>
          <w:tab w:val="right" w:leader="dot" w:pos="8306"/>
        </w:tabs>
      </w:pPr>
      <w:hyperlink w:anchor="_Toc29372" w:history="1">
        <w:r>
          <w:rPr>
            <w:rFonts w:ascii="仿宋" w:eastAsia="仿宋" w:hAnsi="仿宋" w:cs="仿宋" w:hint="eastAsia"/>
            <w:lang w:eastAsia="zh-CN"/>
          </w:rPr>
          <w:t>(四)、人力资源配置</w:t>
        </w:r>
        <w:r>
          <w:tab/>
        </w:r>
        <w:r>
          <w:fldChar w:fldCharType="begin"/>
        </w:r>
        <w:r>
          <w:instrText xml:space="preserve"> PAGEREF _Toc29372 \h </w:instrText>
        </w:r>
        <w:r>
          <w:fldChar w:fldCharType="separate"/>
        </w:r>
        <w:r>
          <w:t>54</w:t>
        </w:r>
        <w:r>
          <w:fldChar w:fldCharType="end"/>
        </w:r>
      </w:hyperlink>
    </w:p>
    <w:p>
      <w:pPr>
        <w:pStyle w:val="TOC2"/>
        <w:tabs>
          <w:tab w:val="right" w:leader="dot" w:pos="8306"/>
        </w:tabs>
      </w:pPr>
      <w:hyperlink w:anchor="_Toc15392" w:history="1">
        <w:r>
          <w:rPr>
            <w:rFonts w:ascii="仿宋" w:eastAsia="仿宋" w:hAnsi="仿宋" w:cs="仿宋" w:hint="eastAsia"/>
            <w:lang w:eastAsia="zh-CN"/>
          </w:rPr>
          <w:t>(五)、员工培训</w:t>
        </w:r>
        <w:r>
          <w:tab/>
        </w:r>
        <w:r>
          <w:fldChar w:fldCharType="begin"/>
        </w:r>
        <w:r>
          <w:instrText xml:space="preserve"> PAGEREF _Toc15392 \h </w:instrText>
        </w:r>
        <w:r>
          <w:fldChar w:fldCharType="separate"/>
        </w:r>
        <w:r>
          <w:t>56</w:t>
        </w:r>
        <w:r>
          <w:fldChar w:fldCharType="end"/>
        </w:r>
      </w:hyperlink>
    </w:p>
    <w:p>
      <w:pPr>
        <w:pStyle w:val="TOC2"/>
        <w:tabs>
          <w:tab w:val="right" w:leader="dot" w:pos="8306"/>
        </w:tabs>
      </w:pPr>
      <w:hyperlink w:anchor="_Toc16041" w:history="1">
        <w:r>
          <w:rPr>
            <w:rFonts w:ascii="仿宋" w:eastAsia="仿宋" w:hAnsi="仿宋" w:cs="仿宋" w:hint="eastAsia"/>
            <w:lang w:eastAsia="zh-CN"/>
          </w:rPr>
          <w:t>(六)、私募股权投资项目实施保障</w:t>
        </w:r>
        <w:r>
          <w:tab/>
        </w:r>
        <w:r>
          <w:fldChar w:fldCharType="begin"/>
        </w:r>
        <w:r>
          <w:instrText xml:space="preserve"> PAGEREF _Toc16041 \h </w:instrText>
        </w:r>
        <w:r>
          <w:fldChar w:fldCharType="separate"/>
        </w:r>
        <w:r>
          <w:t>57</w:t>
        </w:r>
        <w:r>
          <w:fldChar w:fldCharType="end"/>
        </w:r>
      </w:hyperlink>
    </w:p>
    <w:p>
      <w:pPr>
        <w:pStyle w:val="TOC1"/>
        <w:tabs>
          <w:tab w:val="right" w:leader="dot" w:pos="8306"/>
        </w:tabs>
      </w:pPr>
      <w:hyperlink w:anchor="_Toc16675" w:history="1">
        <w:r>
          <w:rPr>
            <w:rFonts w:ascii="仿宋" w:eastAsia="仿宋" w:hAnsi="仿宋" w:cs="仿宋" w:hint="eastAsia"/>
            <w:lang w:eastAsia="zh-CN"/>
          </w:rPr>
          <w:t>九、私募股权投资项目监督与评估</w:t>
        </w:r>
        <w:r>
          <w:tab/>
        </w:r>
        <w:r>
          <w:fldChar w:fldCharType="begin"/>
        </w:r>
        <w:r>
          <w:instrText xml:space="preserve"> PAGEREF _Toc16675 \h </w:instrText>
        </w:r>
        <w:r>
          <w:fldChar w:fldCharType="separate"/>
        </w:r>
        <w:r>
          <w:t>59</w:t>
        </w:r>
        <w:r>
          <w:fldChar w:fldCharType="end"/>
        </w:r>
      </w:hyperlink>
    </w:p>
    <w:p>
      <w:pPr>
        <w:pStyle w:val="TOC2"/>
        <w:tabs>
          <w:tab w:val="right" w:leader="dot" w:pos="8306"/>
        </w:tabs>
      </w:pPr>
      <w:hyperlink w:anchor="_Toc26855" w:history="1">
        <w:r>
          <w:rPr>
            <w:rFonts w:ascii="仿宋" w:eastAsia="仿宋" w:hAnsi="仿宋" w:cs="仿宋" w:hint="eastAsia"/>
            <w:lang w:eastAsia="zh-CN"/>
          </w:rPr>
          <w:t>(一)、监督机构及职责</w:t>
        </w:r>
        <w:r>
          <w:tab/>
        </w:r>
        <w:r>
          <w:fldChar w:fldCharType="begin"/>
        </w:r>
        <w:r>
          <w:instrText xml:space="preserve"> PAGEREF _Toc26855 \h </w:instrText>
        </w:r>
        <w:r>
          <w:fldChar w:fldCharType="separate"/>
        </w:r>
        <w:r>
          <w:t>59</w:t>
        </w:r>
        <w:r>
          <w:fldChar w:fldCharType="end"/>
        </w:r>
      </w:hyperlink>
    </w:p>
    <w:p>
      <w:pPr>
        <w:pStyle w:val="TOC2"/>
        <w:tabs>
          <w:tab w:val="right" w:leader="dot" w:pos="8306"/>
        </w:tabs>
      </w:pPr>
      <w:hyperlink w:anchor="_Toc15284" w:history="1">
        <w:r>
          <w:rPr>
            <w:rFonts w:ascii="仿宋" w:eastAsia="仿宋" w:hAnsi="仿宋" w:cs="仿宋" w:hint="eastAsia"/>
            <w:lang w:eastAsia="zh-CN"/>
          </w:rPr>
          <w:t>(二)、监测与评估指标体系</w:t>
        </w:r>
        <w:r>
          <w:tab/>
        </w:r>
        <w:r>
          <w:fldChar w:fldCharType="begin"/>
        </w:r>
        <w:r>
          <w:instrText xml:space="preserve"> PAGEREF _Toc15284 \h </w:instrText>
        </w:r>
        <w:r>
          <w:fldChar w:fldCharType="separate"/>
        </w:r>
        <w:r>
          <w:t>61</w:t>
        </w:r>
        <w:r>
          <w:fldChar w:fldCharType="end"/>
        </w:r>
      </w:hyperlink>
    </w:p>
    <w:p>
      <w:pPr>
        <w:pStyle w:val="TOC2"/>
        <w:tabs>
          <w:tab w:val="right" w:leader="dot" w:pos="8306"/>
        </w:tabs>
      </w:pPr>
      <w:hyperlink w:anchor="_Toc7666" w:history="1">
        <w:r>
          <w:rPr>
            <w:rFonts w:ascii="仿宋" w:eastAsia="仿宋" w:hAnsi="仿宋" w:cs="仿宋" w:hint="eastAsia"/>
            <w:lang w:eastAsia="zh-CN"/>
          </w:rPr>
          <w:t>(三)、监督与评估周期</w:t>
        </w:r>
        <w:r>
          <w:tab/>
        </w:r>
        <w:r>
          <w:fldChar w:fldCharType="begin"/>
        </w:r>
        <w:r>
          <w:instrText xml:space="preserve"> PAGEREF _Toc7666 \h </w:instrText>
        </w:r>
        <w:r>
          <w:fldChar w:fldCharType="separate"/>
        </w:r>
        <w:r>
          <w:t>63</w:t>
        </w:r>
        <w:r>
          <w:fldChar w:fldCharType="end"/>
        </w:r>
      </w:hyperlink>
    </w:p>
    <w:p>
      <w:pPr>
        <w:pStyle w:val="TOC2"/>
        <w:tabs>
          <w:tab w:val="right" w:leader="dot" w:pos="8306"/>
        </w:tabs>
      </w:pPr>
      <w:hyperlink w:anchor="_Toc31868" w:history="1">
        <w:r>
          <w:rPr>
            <w:rFonts w:ascii="仿宋" w:eastAsia="仿宋" w:hAnsi="仿宋" w:cs="仿宋" w:hint="eastAsia"/>
            <w:lang w:eastAsia="zh-CN"/>
          </w:rPr>
          <w:t>(四)、监督与评估报告</w:t>
        </w:r>
        <w:r>
          <w:tab/>
        </w:r>
        <w:r>
          <w:fldChar w:fldCharType="begin"/>
        </w:r>
        <w:r>
          <w:instrText xml:space="preserve"> PAGEREF _Toc31868 \h </w:instrText>
        </w:r>
        <w:r>
          <w:fldChar w:fldCharType="separate"/>
        </w:r>
        <w:r>
          <w:t>65</w:t>
        </w:r>
        <w:r>
          <w:fldChar w:fldCharType="end"/>
        </w:r>
      </w:hyperlink>
    </w:p>
    <w:p>
      <w:pPr>
        <w:pStyle w:val="TOC1"/>
        <w:tabs>
          <w:tab w:val="right" w:leader="dot" w:pos="8306"/>
        </w:tabs>
      </w:pPr>
      <w:hyperlink w:anchor="_Toc20862" w:history="1">
        <w:r>
          <w:rPr>
            <w:rFonts w:ascii="仿宋" w:eastAsia="仿宋" w:hAnsi="仿宋" w:cs="仿宋" w:hint="eastAsia"/>
            <w:lang w:eastAsia="zh-CN"/>
          </w:rPr>
          <w:t>十、市场趋势与竞争分析</w:t>
        </w:r>
        <w:r>
          <w:tab/>
        </w:r>
        <w:r>
          <w:fldChar w:fldCharType="begin"/>
        </w:r>
        <w:r>
          <w:instrText xml:space="preserve"> PAGEREF _Toc20862 \h </w:instrText>
        </w:r>
        <w:r>
          <w:fldChar w:fldCharType="separate"/>
        </w:r>
        <w:r>
          <w:t>67</w:t>
        </w:r>
        <w:r>
          <w:fldChar w:fldCharType="end"/>
        </w:r>
      </w:hyperlink>
    </w:p>
    <w:p>
      <w:pPr>
        <w:pStyle w:val="TOC2"/>
        <w:tabs>
          <w:tab w:val="right" w:leader="dot" w:pos="8306"/>
        </w:tabs>
      </w:pPr>
      <w:hyperlink w:anchor="_Toc16200" w:history="1">
        <w:r>
          <w:rPr>
            <w:rFonts w:ascii="仿宋" w:eastAsia="仿宋" w:hAnsi="仿宋" w:cs="仿宋" w:hint="eastAsia"/>
            <w:lang w:eastAsia="zh-CN"/>
          </w:rPr>
          <w:t>(一)、行业市场趋势分析</w:t>
        </w:r>
        <w:r>
          <w:tab/>
        </w:r>
        <w:r>
          <w:fldChar w:fldCharType="begin"/>
        </w:r>
        <w:r>
          <w:instrText xml:space="preserve"> PAGEREF _Toc16200 \h </w:instrText>
        </w:r>
        <w:r>
          <w:fldChar w:fldCharType="separate"/>
        </w:r>
        <w:r>
          <w:t>67</w:t>
        </w:r>
        <w:r>
          <w:fldChar w:fldCharType="end"/>
        </w:r>
      </w:hyperlink>
    </w:p>
    <w:p>
      <w:pPr>
        <w:pStyle w:val="TOC2"/>
        <w:tabs>
          <w:tab w:val="right" w:leader="dot" w:pos="8306"/>
        </w:tabs>
      </w:pPr>
      <w:hyperlink w:anchor="_Toc13162" w:history="1">
        <w:r>
          <w:rPr>
            <w:rFonts w:ascii="仿宋" w:eastAsia="仿宋" w:hAnsi="仿宋" w:cs="仿宋" w:hint="eastAsia"/>
            <w:lang w:eastAsia="zh-CN"/>
          </w:rPr>
          <w:t>(二)、竞争对手动态监测</w:t>
        </w:r>
        <w:r>
          <w:tab/>
        </w:r>
        <w:r>
          <w:fldChar w:fldCharType="begin"/>
        </w:r>
        <w:r>
          <w:instrText xml:space="preserve"> PAGEREF _Toc13162 \h </w:instrText>
        </w:r>
        <w:r>
          <w:fldChar w:fldCharType="separate"/>
        </w:r>
        <w:r>
          <w:t>69</w:t>
        </w:r>
        <w:r>
          <w:fldChar w:fldCharType="end"/>
        </w:r>
      </w:hyperlink>
    </w:p>
    <w:p>
      <w:pPr>
        <w:pStyle w:val="TOC2"/>
        <w:tabs>
          <w:tab w:val="right" w:leader="dot" w:pos="8306"/>
        </w:tabs>
      </w:pPr>
      <w:hyperlink w:anchor="_Toc21175" w:history="1">
        <w:r>
          <w:rPr>
            <w:rFonts w:ascii="仿宋" w:eastAsia="仿宋" w:hAnsi="仿宋" w:cs="仿宋" w:hint="eastAsia"/>
            <w:lang w:eastAsia="zh-CN"/>
          </w:rPr>
          <w:t>(三)、新兴技术与创新趋势</w:t>
        </w:r>
        <w:r>
          <w:tab/>
        </w:r>
        <w:r>
          <w:fldChar w:fldCharType="begin"/>
        </w:r>
        <w:r>
          <w:instrText xml:space="preserve"> PAGEREF _Toc21175 \h </w:instrText>
        </w:r>
        <w:r>
          <w:fldChar w:fldCharType="separate"/>
        </w:r>
        <w:r>
          <w:t>71</w:t>
        </w:r>
        <w:r>
          <w:fldChar w:fldCharType="end"/>
        </w:r>
      </w:hyperlink>
    </w:p>
    <w:p>
      <w:pPr>
        <w:pStyle w:val="TOC2"/>
        <w:tabs>
          <w:tab w:val="right" w:leader="dot" w:pos="8306"/>
        </w:tabs>
      </w:pPr>
      <w:hyperlink w:anchor="_Toc9513" w:history="1">
        <w:r>
          <w:rPr>
            <w:rFonts w:ascii="仿宋" w:eastAsia="仿宋" w:hAnsi="仿宋" w:cs="仿宋" w:hint="eastAsia"/>
            <w:lang w:eastAsia="zh-CN"/>
          </w:rPr>
          <w:t>(四)、市场机会与威胁评估</w:t>
        </w:r>
        <w:r>
          <w:tab/>
        </w:r>
        <w:r>
          <w:fldChar w:fldCharType="begin"/>
        </w:r>
        <w:r>
          <w:instrText xml:space="preserve"> PAGEREF _Toc9513 \h </w:instrText>
        </w:r>
        <w:r>
          <w:fldChar w:fldCharType="separate"/>
        </w:r>
        <w:r>
          <w:t>73</w:t>
        </w:r>
        <w:r>
          <w:fldChar w:fldCharType="end"/>
        </w:r>
      </w:hyperlink>
    </w:p>
    <w:p>
      <w:pPr>
        <w:pStyle w:val="TOC1"/>
        <w:tabs>
          <w:tab w:val="right" w:leader="dot" w:pos="8306"/>
        </w:tabs>
      </w:pPr>
      <w:hyperlink w:anchor="_Toc29301" w:history="1">
        <w:r>
          <w:rPr>
            <w:rFonts w:ascii="仿宋" w:eastAsia="仿宋" w:hAnsi="仿宋" w:cs="仿宋" w:hint="eastAsia"/>
            <w:lang w:eastAsia="zh-CN"/>
          </w:rPr>
          <w:t>十一、社会责任与可持续发展</w:t>
        </w:r>
        <w:r>
          <w:tab/>
        </w:r>
        <w:r>
          <w:fldChar w:fldCharType="begin"/>
        </w:r>
        <w:r>
          <w:instrText xml:space="preserve"> PAGEREF _Toc29301 \h </w:instrText>
        </w:r>
        <w:r>
          <w:fldChar w:fldCharType="separate"/>
        </w:r>
        <w:r>
          <w:t>75</w:t>
        </w:r>
        <w:r>
          <w:fldChar w:fldCharType="end"/>
        </w:r>
      </w:hyperlink>
    </w:p>
    <w:p>
      <w:pPr>
        <w:pStyle w:val="TOC2"/>
        <w:tabs>
          <w:tab w:val="right" w:leader="dot" w:pos="8306"/>
        </w:tabs>
      </w:pPr>
      <w:hyperlink w:anchor="_Toc31641" w:history="1">
        <w:r>
          <w:rPr>
            <w:rFonts w:ascii="仿宋" w:eastAsia="仿宋" w:hAnsi="仿宋" w:cs="仿宋" w:hint="eastAsia"/>
            <w:lang w:eastAsia="zh-CN"/>
          </w:rPr>
          <w:t>(一)、社会责任理念</w:t>
        </w:r>
        <w:r>
          <w:tab/>
        </w:r>
        <w:r>
          <w:fldChar w:fldCharType="begin"/>
        </w:r>
        <w:r>
          <w:instrText xml:space="preserve"> PAGEREF _Toc31641 \h </w:instrText>
        </w:r>
        <w:r>
          <w:fldChar w:fldCharType="separate"/>
        </w:r>
        <w:r>
          <w:t>75</w:t>
        </w:r>
        <w:r>
          <w:fldChar w:fldCharType="end"/>
        </w:r>
      </w:hyperlink>
    </w:p>
    <w:p>
      <w:pPr>
        <w:pStyle w:val="TOC2"/>
        <w:tabs>
          <w:tab w:val="right" w:leader="dot" w:pos="8306"/>
        </w:tabs>
      </w:pPr>
      <w:hyperlink w:anchor="_Toc4167" w:history="1">
        <w:r>
          <w:rPr>
            <w:rFonts w:ascii="仿宋" w:eastAsia="仿宋" w:hAnsi="仿宋" w:cs="仿宋" w:hint="eastAsia"/>
            <w:lang w:eastAsia="zh-CN"/>
          </w:rPr>
          <w:t>(二)、公益活动与社区参与</w:t>
        </w:r>
        <w:r>
          <w:tab/>
        </w:r>
        <w:r>
          <w:fldChar w:fldCharType="begin"/>
        </w:r>
        <w:r>
          <w:instrText xml:space="preserve"> PAGEREF _Toc4167 \h </w:instrText>
        </w:r>
        <w:r>
          <w:fldChar w:fldCharType="separate"/>
        </w:r>
        <w:r>
          <w:t>77</w:t>
        </w:r>
        <w:r>
          <w:fldChar w:fldCharType="end"/>
        </w:r>
      </w:hyperlink>
    </w:p>
    <w:p>
      <w:pPr>
        <w:pStyle w:val="TOC2"/>
        <w:tabs>
          <w:tab w:val="right" w:leader="dot" w:pos="8306"/>
        </w:tabs>
      </w:pPr>
      <w:hyperlink w:anchor="_Toc30812" w:history="1">
        <w:r>
          <w:rPr>
            <w:rFonts w:ascii="仿宋" w:eastAsia="仿宋" w:hAnsi="仿宋" w:cs="仿宋" w:hint="eastAsia"/>
            <w:lang w:eastAsia="zh-CN"/>
          </w:rPr>
          <w:t>(三)、可持续发展策略</w:t>
        </w:r>
        <w:r>
          <w:tab/>
        </w:r>
        <w:r>
          <w:fldChar w:fldCharType="begin"/>
        </w:r>
        <w:r>
          <w:instrText xml:space="preserve"> PAGEREF _Toc30812 \h </w:instrText>
        </w:r>
        <w:r>
          <w:fldChar w:fldCharType="separate"/>
        </w:r>
        <w:r>
          <w:t>78</w:t>
        </w:r>
        <w:r>
          <w:fldChar w:fldCharType="end"/>
        </w:r>
      </w:hyperlink>
    </w:p>
    <w:p>
      <w:pPr>
        <w:pStyle w:val="TOC2"/>
        <w:tabs>
          <w:tab w:val="right" w:leader="dot" w:pos="8306"/>
        </w:tabs>
      </w:pPr>
      <w:hyperlink w:anchor="_Toc27248" w:history="1">
        <w:r>
          <w:rPr>
            <w:rFonts w:ascii="仿宋" w:eastAsia="仿宋" w:hAnsi="仿宋" w:cs="仿宋" w:hint="eastAsia"/>
            <w:lang w:eastAsia="zh-CN"/>
          </w:rPr>
          <w:t>(四)、企业文化与价值观</w:t>
        </w:r>
        <w:r>
          <w:tab/>
        </w:r>
        <w:r>
          <w:fldChar w:fldCharType="begin"/>
        </w:r>
        <w:r>
          <w:instrText xml:space="preserve"> PAGEREF _Toc27248 \h </w:instrText>
        </w:r>
        <w:r>
          <w:fldChar w:fldCharType="separate"/>
        </w:r>
        <w:r>
          <w:t>80</w:t>
        </w:r>
        <w:r>
          <w:fldChar w:fldCharType="end"/>
        </w:r>
      </w:hyperlink>
    </w:p>
    <w:p>
      <w:pPr>
        <w:pStyle w:val="TOC1"/>
        <w:tabs>
          <w:tab w:val="right" w:leader="dot" w:pos="8306"/>
        </w:tabs>
      </w:pPr>
      <w:hyperlink w:anchor="_Toc32559" w:history="1">
        <w:r>
          <w:rPr>
            <w:rFonts w:ascii="仿宋" w:eastAsia="仿宋" w:hAnsi="仿宋" w:cs="仿宋" w:hint="eastAsia"/>
            <w:lang w:eastAsia="zh-CN"/>
          </w:rPr>
          <w:t>十二、私募股权投资项目环境保护</w:t>
        </w:r>
        <w:r>
          <w:tab/>
        </w:r>
        <w:r>
          <w:fldChar w:fldCharType="begin"/>
        </w:r>
        <w:r>
          <w:instrText xml:space="preserve"> PAGEREF _Toc32559 \h </w:instrText>
        </w:r>
        <w:r>
          <w:fldChar w:fldCharType="separate"/>
        </w:r>
        <w:r>
          <w:t>81</w:t>
        </w:r>
        <w:r>
          <w:fldChar w:fldCharType="end"/>
        </w:r>
      </w:hyperlink>
    </w:p>
    <w:p>
      <w:pPr>
        <w:pStyle w:val="TOC2"/>
        <w:tabs>
          <w:tab w:val="right" w:leader="dot" w:pos="8306"/>
        </w:tabs>
      </w:pPr>
      <w:hyperlink w:anchor="_Toc562" w:history="1">
        <w:r>
          <w:rPr>
            <w:rFonts w:ascii="仿宋" w:eastAsia="仿宋" w:hAnsi="仿宋" w:cs="仿宋" w:hint="eastAsia"/>
            <w:lang w:eastAsia="zh-CN"/>
          </w:rPr>
          <w:t>(一)、私募股权投资项目环境影响评估</w:t>
        </w:r>
        <w:r>
          <w:tab/>
        </w:r>
        <w:r>
          <w:fldChar w:fldCharType="begin"/>
        </w:r>
        <w:r>
          <w:instrText xml:space="preserve"> PAGEREF _Toc562 \h </w:instrText>
        </w:r>
        <w:r>
          <w:fldChar w:fldCharType="separate"/>
        </w:r>
        <w:r>
          <w:t>81</w:t>
        </w:r>
        <w:r>
          <w:fldChar w:fldCharType="end"/>
        </w:r>
      </w:hyperlink>
    </w:p>
    <w:p>
      <w:pPr>
        <w:pStyle w:val="TOC2"/>
        <w:tabs>
          <w:tab w:val="right" w:leader="dot" w:pos="8306"/>
        </w:tabs>
      </w:pPr>
      <w:hyperlink w:anchor="_Toc28377" w:history="1">
        <w:r>
          <w:rPr>
            <w:rFonts w:ascii="仿宋" w:eastAsia="仿宋" w:hAnsi="仿宋" w:cs="仿宋" w:hint="eastAsia"/>
            <w:lang w:eastAsia="zh-CN"/>
          </w:rPr>
          <w:t>(二)、环境保护措施与方案</w:t>
        </w:r>
        <w:r>
          <w:tab/>
        </w:r>
        <w:r>
          <w:fldChar w:fldCharType="begin"/>
        </w:r>
        <w:r>
          <w:instrText xml:space="preserve"> PAGEREF _Toc28377 \h </w:instrText>
        </w:r>
        <w:r>
          <w:fldChar w:fldCharType="separate"/>
        </w:r>
        <w:r>
          <w:t>83</w:t>
        </w:r>
        <w:r>
          <w:fldChar w:fldCharType="end"/>
        </w:r>
      </w:hyperlink>
    </w:p>
    <w:p>
      <w:pPr>
        <w:pStyle w:val="TOC2"/>
        <w:tabs>
          <w:tab w:val="right" w:leader="dot" w:pos="8306"/>
        </w:tabs>
      </w:pPr>
      <w:hyperlink w:anchor="_Toc23425" w:history="1">
        <w:r>
          <w:rPr>
            <w:rFonts w:ascii="仿宋" w:eastAsia="仿宋" w:hAnsi="仿宋" w:cs="仿宋" w:hint="eastAsia"/>
            <w:lang w:eastAsia="zh-CN"/>
          </w:rPr>
          <w:t>(三)、生态恢复与补偿措施</w:t>
        </w:r>
        <w:r>
          <w:tab/>
        </w:r>
        <w:r>
          <w:fldChar w:fldCharType="begin"/>
        </w:r>
        <w:r>
          <w:instrText xml:space="preserve"> PAGEREF _Toc23425 \h </w:instrText>
        </w:r>
        <w:r>
          <w:fldChar w:fldCharType="separate"/>
        </w:r>
        <w:r>
          <w:t>85</w:t>
        </w:r>
        <w:r>
          <w:fldChar w:fldCharType="end"/>
        </w:r>
      </w:hyperlink>
    </w:p>
    <w:p>
      <w:pPr>
        <w:pStyle w:val="TOC2"/>
        <w:tabs>
          <w:tab w:val="right" w:leader="dot" w:pos="8306"/>
        </w:tabs>
      </w:pPr>
      <w:hyperlink w:anchor="_Toc674" w:history="1">
        <w:r>
          <w:rPr>
            <w:rFonts w:ascii="仿宋" w:eastAsia="仿宋" w:hAnsi="仿宋" w:cs="仿宋" w:hint="eastAsia"/>
            <w:lang w:eastAsia="zh-CN"/>
          </w:rPr>
          <w:t>(四)、环境保护监测与评估</w:t>
        </w:r>
        <w:r>
          <w:tab/>
        </w:r>
        <w:r>
          <w:fldChar w:fldCharType="begin"/>
        </w:r>
        <w:r>
          <w:instrText xml:space="preserve"> PAGEREF _Toc674 \h </w:instrText>
        </w:r>
        <w:r>
          <w:fldChar w:fldCharType="separate"/>
        </w:r>
        <w:r>
          <w:t>87</w:t>
        </w:r>
        <w:r>
          <w:fldChar w:fldCharType="end"/>
        </w:r>
      </w:hyperlink>
    </w:p>
    <w:p>
      <w:pPr>
        <w:pStyle w:val="TOC1"/>
        <w:tabs>
          <w:tab w:val="right" w:leader="dot" w:pos="8306"/>
        </w:tabs>
      </w:pPr>
      <w:hyperlink w:anchor="_Toc30496" w:history="1">
        <w:r>
          <w:rPr>
            <w:rFonts w:ascii="仿宋" w:eastAsia="仿宋" w:hAnsi="仿宋" w:cs="仿宋" w:hint="eastAsia"/>
            <w:lang w:eastAsia="zh-CN"/>
          </w:rPr>
          <w:t>十三、未来发展战略</w:t>
        </w:r>
        <w:r>
          <w:tab/>
        </w:r>
        <w:r>
          <w:fldChar w:fldCharType="begin"/>
        </w:r>
        <w:r>
          <w:instrText xml:space="preserve"> PAGEREF _Toc30496 \h </w:instrText>
        </w:r>
        <w:r>
          <w:fldChar w:fldCharType="separate"/>
        </w:r>
        <w:r>
          <w:t>89</w:t>
        </w:r>
        <w:r>
          <w:fldChar w:fldCharType="end"/>
        </w:r>
      </w:hyperlink>
    </w:p>
    <w:p>
      <w:pPr>
        <w:pStyle w:val="TOC2"/>
        <w:tabs>
          <w:tab w:val="right" w:leader="dot" w:pos="8306"/>
        </w:tabs>
      </w:pPr>
      <w:hyperlink w:anchor="_Toc2166" w:history="1">
        <w:r>
          <w:rPr>
            <w:rFonts w:ascii="仿宋" w:eastAsia="仿宋" w:hAnsi="仿宋" w:cs="仿宋" w:hint="eastAsia"/>
            <w:lang w:eastAsia="zh-CN"/>
          </w:rPr>
          <w:t>(一)、未来市场定位与业务拓展</w:t>
        </w:r>
        <w:r>
          <w:tab/>
        </w:r>
        <w:r>
          <w:fldChar w:fldCharType="begin"/>
        </w:r>
        <w:r>
          <w:instrText xml:space="preserve"> PAGEREF _Toc2166 \h </w:instrText>
        </w:r>
        <w:r>
          <w:fldChar w:fldCharType="separate"/>
        </w:r>
        <w:r>
          <w:t>89</w:t>
        </w:r>
        <w:r>
          <w:fldChar w:fldCharType="end"/>
        </w:r>
      </w:hyperlink>
    </w:p>
    <w:p>
      <w:pPr>
        <w:pStyle w:val="TOC2"/>
        <w:tabs>
          <w:tab w:val="right" w:leader="dot" w:pos="8306"/>
        </w:tabs>
      </w:pPr>
      <w:hyperlink w:anchor="_Toc17079" w:history="1">
        <w:r>
          <w:rPr>
            <w:rFonts w:ascii="仿宋" w:eastAsia="仿宋" w:hAnsi="仿宋" w:cs="仿宋" w:hint="eastAsia"/>
            <w:lang w:eastAsia="zh-CN"/>
          </w:rPr>
          <w:t>(二)、技术创新与研发方向</w:t>
        </w:r>
        <w:r>
          <w:tab/>
        </w:r>
        <w:r>
          <w:fldChar w:fldCharType="begin"/>
        </w:r>
        <w:r>
          <w:instrText xml:space="preserve"> PAGEREF _Toc17079 \h </w:instrText>
        </w:r>
        <w:r>
          <w:fldChar w:fldCharType="separate"/>
        </w:r>
        <w:r>
          <w:t>91</w:t>
        </w:r>
        <w:r>
          <w:fldChar w:fldCharType="end"/>
        </w:r>
      </w:hyperlink>
    </w:p>
    <w:p>
      <w:pPr>
        <w:pStyle w:val="TOC2"/>
        <w:tabs>
          <w:tab w:val="right" w:leader="dot" w:pos="8306"/>
        </w:tabs>
      </w:pPr>
      <w:hyperlink w:anchor="_Toc22809" w:history="1">
        <w:r>
          <w:rPr>
            <w:rFonts w:ascii="仿宋" w:eastAsia="仿宋" w:hAnsi="仿宋" w:cs="仿宋" w:hint="eastAsia"/>
            <w:lang w:eastAsia="zh-CN"/>
          </w:rPr>
          <w:t>(三)、国际化战略与全球市场</w:t>
        </w:r>
        <w:r>
          <w:tab/>
        </w:r>
        <w:r>
          <w:fldChar w:fldCharType="begin"/>
        </w:r>
        <w:r>
          <w:instrText xml:space="preserve"> PAGEREF _Toc22809 \h </w:instrText>
        </w:r>
        <w:r>
          <w:fldChar w:fldCharType="separate"/>
        </w:r>
        <w:r>
          <w:t>93</w:t>
        </w:r>
        <w:r>
          <w:fldChar w:fldCharType="end"/>
        </w:r>
      </w:hyperlink>
    </w:p>
    <w:p>
      <w:pPr>
        <w:pStyle w:val="TOC2"/>
        <w:tabs>
          <w:tab w:val="right" w:leader="dot" w:pos="8306"/>
        </w:tabs>
      </w:pPr>
      <w:hyperlink w:anchor="_Toc22193" w:history="1">
        <w:r>
          <w:rPr>
            <w:rFonts w:ascii="仿宋" w:eastAsia="仿宋" w:hAnsi="仿宋" w:cs="仿宋" w:hint="eastAsia"/>
            <w:lang w:eastAsia="zh-CN"/>
          </w:rPr>
          <w:t>(四)、可持续发展战略</w:t>
        </w:r>
        <w:r>
          <w:tab/>
        </w:r>
        <w:r>
          <w:fldChar w:fldCharType="begin"/>
        </w:r>
        <w:r>
          <w:instrText xml:space="preserve"> PAGEREF _Toc22193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私募股权投资项目报告按照现代私募股权投资项目管理理论及标准流程编写，着重分析了私募股权投资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私募股权投资项目管理实践的深度与广度</w:t>
      </w:r>
    </w:p>
    <w:p>
      <w:pPr>
        <w:pStyle w:val="Heading1"/>
        <w:ind w:firstLine="560" w:firstLineChars="200"/>
        <w:rPr>
          <w:rFonts w:ascii="仿宋" w:eastAsia="仿宋" w:hAnsi="仿宋" w:cs="仿宋" w:hint="eastAsia"/>
          <w:sz w:val="28"/>
          <w:lang w:eastAsia="zh-CN"/>
        </w:rPr>
      </w:pPr>
      <w:bookmarkStart w:id="2" w:name="_Toc17500"/>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33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私募股权投资项目中显现出多层面的复杂性和有机性。其系统性突显在对广泛技术领域的全面规划和整合，要求各技术要素相互协调，以确保私募股权投资项目整体协同。这种系统性要求技术管理者在私募股权投资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私募股权投资项目进步的引擎。这种创新力使技术管理不仅仅是问题应对，更是私募股权投资项目发展的推动力，促使团队在技术层面保持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私募股权投资项目技术方案的综合有效性。</w:t>
      </w:r>
    </w:p>
    <w:p>
      <w:pPr>
        <w:pStyle w:val="Heading2"/>
        <w:ind w:firstLine="560" w:firstLineChars="200"/>
        <w:rPr>
          <w:rFonts w:ascii="仿宋" w:eastAsia="仿宋" w:hAnsi="仿宋" w:cs="仿宋" w:hint="eastAsia"/>
          <w:sz w:val="28"/>
          <w:lang w:eastAsia="zh-CN"/>
        </w:rPr>
      </w:pPr>
      <w:bookmarkStart w:id="4" w:name="_Toc20860"/>
      <w:r>
        <w:rPr>
          <w:rFonts w:ascii="仿宋" w:eastAsia="仿宋" w:hAnsi="仿宋" w:cs="仿宋" w:hint="eastAsia"/>
          <w:sz w:val="28"/>
          <w:lang w:eastAsia="zh-CN"/>
        </w:rPr>
        <w:t>(二)、私募股权投资项目工艺技术设计方案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私募股权投资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在选择工艺设备时，需要考虑其性能、稳定性和可维护性。设备应符合私募股权投资项目的实际需求，并与整个生产流程协同工作，确保设备的使用不成为私募股权投资项目的瓶颈。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308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私募股权投资项目投资风险，最大限度地减少总体私募股权投资项目成本。在投资私募股权投资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私募股权投资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私募股权投资项目的生产设备具备最佳性能和效益，以满足私募股权投资项目长期的发展需求。</w:t>
      </w:r>
    </w:p>
    <w:p>
      <w:pPr>
        <w:pStyle w:val="Heading1"/>
        <w:ind w:firstLine="560" w:firstLineChars="200"/>
        <w:rPr>
          <w:rFonts w:ascii="仿宋" w:eastAsia="仿宋" w:hAnsi="仿宋" w:cs="仿宋" w:hint="eastAsia"/>
          <w:sz w:val="28"/>
          <w:lang w:eastAsia="zh-CN"/>
        </w:rPr>
      </w:pPr>
      <w:bookmarkStart w:id="6" w:name="_Toc30301"/>
      <w:r>
        <w:rPr>
          <w:rFonts w:ascii="仿宋" w:eastAsia="仿宋" w:hAnsi="仿宋" w:cs="仿宋" w:hint="eastAsia"/>
          <w:sz w:val="28"/>
          <w:lang w:eastAsia="zh-CN"/>
        </w:rPr>
        <w:t>二、私募股权投资项目基本情况</w:t>
      </w:r>
      <w:bookmarkEnd w:id="6"/>
    </w:p>
    <w:p>
      <w:pPr>
        <w:pStyle w:val="Heading2"/>
        <w:rPr>
          <w:rFonts w:ascii="仿宋" w:eastAsia="仿宋" w:hAnsi="仿宋" w:cs="仿宋" w:hint="eastAsia"/>
          <w:lang w:eastAsia="zh-CN"/>
        </w:rPr>
      </w:pPr>
      <w:bookmarkStart w:id="7" w:name="_Toc11578"/>
      <w:r>
        <w:rPr>
          <w:rFonts w:ascii="仿宋" w:eastAsia="仿宋" w:hAnsi="仿宋" w:cs="仿宋" w:hint="eastAsia"/>
          <w:lang w:eastAsia="zh-CN"/>
        </w:rPr>
        <w:t>(一)、私募股权投资项目名称及建设性质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私募股权投资项目名称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私募股权投资项目名称：XXX私募股权投资项目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私募股权投资项目建设性质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私募股权投资项目属于新建私募股权投资项目，依托xx区良好的产业基础和创新氛围，充分发挥区位优势，全力打造以xxx为核心的综合性产业基地。预计年产值可达XXX万元。这一新兴私募股权投资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8" w:name="_Toc7093"/>
      <w:r>
        <w:rPr>
          <w:rFonts w:ascii="仿宋" w:eastAsia="仿宋" w:hAnsi="仿宋" w:cs="仿宋" w:hint="eastAsia"/>
          <w:sz w:val="28"/>
          <w:lang w:eastAsia="zh-CN"/>
        </w:rPr>
        <w:t>(二)、私募股权投资项目承办单位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9" w:name="_Toc27648"/>
      <w:r>
        <w:rPr>
          <w:rFonts w:ascii="仿宋" w:eastAsia="仿宋" w:hAnsi="仿宋" w:cs="仿宋" w:hint="eastAsia"/>
          <w:sz w:val="28"/>
          <w:lang w:eastAsia="zh-CN"/>
        </w:rPr>
        <w:t>(三)、战略合作单位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0" w:name="_Toc26900"/>
      <w:r>
        <w:rPr>
          <w:rFonts w:ascii="仿宋" w:eastAsia="仿宋" w:hAnsi="仿宋" w:cs="仿宋" w:hint="eastAsia"/>
          <w:sz w:val="28"/>
          <w:lang w:eastAsia="zh-CN"/>
        </w:rPr>
        <w:t>(四)、私募股权投资项目提出的理由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XX区具有良好的产业基础和创新氛围，为新兴产业的发展提供了有力支持。私募股权投资项目能够充分借助XX区的产业集聚效应和科技创新环境，更好地融入当地经济体系。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私募股权投资项目充分发挥地理位置的优势，依托XX区的区位条件，更便利地接触市场、原材料和人才资源。这将有助于私募股权投资项目的顺利推进和市场开拓。</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综合性产业基地： 该私募股权投资项目定位为以油墨为核心的综合性产业基地，这不仅能够满足市场对油墨产品的需求，还能够在油墨产业链上实现产业多元化，提高产值和经济效益。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私募股权投资项目规模较大，预计年产值可达XXX万元，这对于XX区的经济发展具有显著的促进作用。高产值意味着私募股权投资项目将为当地提供更多的就业机会，同时也能够为地方财政做出贡献。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通过全力打造以油墨为核心的产业基地，私募股权投资项目将推动相关产业的升级和发展。这有助于提升当地产业结构，增加高附加值产业的比重，促进区域产业的可持续发展。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1" w:name="_Toc9324"/>
      <w:r>
        <w:rPr>
          <w:rFonts w:ascii="仿宋" w:eastAsia="仿宋" w:hAnsi="仿宋" w:cs="仿宋" w:hint="eastAsia"/>
          <w:sz w:val="28"/>
          <w:lang w:eastAsia="zh-CN"/>
        </w:rPr>
        <w:t>(五)、原材料供应</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私募股权投资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私募股权投资项目正常经营所需原辅材料的高质量供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这些供货商不仅能够保障私募股权投资项目的当前需求，而且能够满足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投资公司将能够确保私募股权投资项目在原材料采购和供应方面的高效运作，为私募股权投资项目的稳健发展打下坚实基础。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564"/>
      <w:r>
        <w:rPr>
          <w:rFonts w:ascii="仿宋" w:eastAsia="仿宋" w:hAnsi="仿宋" w:cs="仿宋" w:hint="eastAsia"/>
          <w:sz w:val="28"/>
          <w:lang w:eastAsia="zh-CN"/>
        </w:rPr>
        <w:t>(六)、私募股权投资项目能耗分析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确定私募股权投资项目所使用的主要能源类型，例如电力、天然气、燃油等。了解能源类型将有助于集中分析各种能源的使用情况。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收集并记录私募股权投资项目在生产过程中各种能源的消耗量。这可以通过监测设备、能源计量仪器以及相关数据记录来实现。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能效改进私募股权投资项目： 考虑实施能效改进私募股权投资项目，例如更换节能设备、采用新的生产技术、改进维护和操作方法等。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探索并评估再生能源在私募股权投资项目中的应用可能性。例如，考虑采用太阳能、风能等可再生能源来部分或完全满足能源需求。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确保私募股权投资项目的能耗活动符合相关法规和环境保护标准。</w:t>
      </w:r>
    </w:p>
    <w:p>
      <w:pPr>
        <w:pStyle w:val="Heading2"/>
        <w:ind w:firstLine="560" w:firstLineChars="200"/>
        <w:rPr>
          <w:rFonts w:ascii="仿宋" w:eastAsia="仿宋" w:hAnsi="仿宋" w:cs="仿宋" w:hint="eastAsia"/>
          <w:sz w:val="28"/>
          <w:lang w:eastAsia="zh-CN"/>
        </w:rPr>
      </w:pPr>
      <w:bookmarkStart w:id="13" w:name="_Toc27028"/>
      <w:r>
        <w:rPr>
          <w:rFonts w:ascii="仿宋" w:eastAsia="仿宋" w:hAnsi="仿宋" w:cs="仿宋" w:hint="eastAsia"/>
          <w:sz w:val="28"/>
          <w:lang w:eastAsia="zh-CN"/>
        </w:rPr>
        <w:t>(七)、环境保护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紧密契合xx区的发展规划，符合该区产业结构调整规划以及国家的产业发展政策。在私募股权投资项目规划中，我们充分考虑了区域的可持续发展需求，确保私募股权投资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私募股权投资项目的生产活动在国家规定的排放标准内。私募股权投资项目建设阶段及运营后，我们将持续监测和管理排放，以确保私募股权投资项目对区域生态环境不会产生明显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私募股权投资项目建成并投产后，各项环境指标将严格符合国家和地方清洁生产的标准要求，确保私募股权投资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4" w:name="_Toc26622"/>
      <w:r>
        <w:rPr>
          <w:rFonts w:ascii="仿宋" w:eastAsia="仿宋" w:hAnsi="仿宋" w:cs="仿宋" w:hint="eastAsia"/>
          <w:sz w:val="28"/>
          <w:lang w:eastAsia="zh-CN"/>
        </w:rPr>
        <w:t>(八)、私募股权投资项目建设符合性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确保私募股权投资项目的规划和建设符合当地和国家的法规和政策要求。这可能涉及土地使用、环保、建筑规范、安全等方面的法规。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进行全面的环境影响评价，确保私募股权投资项目建设和运营不会对周围环境产生负面影响。在评估中，考虑空气、水、土壤质量以及生态系统的保护。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私募股权投资项目建设应考虑社会责任，确保私募股权投资项目对当地社区的影响是积极的。这可能包括就业机会、社区发展私募股权投资项目、文化保护等方面。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遵守相关的安全标准和规范，保障私募股权投资项目建设和运营的人员安全。这包括建筑结构的安全性、设备操作的安全规程等。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确保私募股权投资项目采用符合行业标准和技术规范的设计和建设。这有助于私募股权投资项目的高效运作和可持续性发展。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私募股权投资项目建设应考虑可持续性原则，包括资源利用效率、能源消耗、废弃物处理等。采用清洁生产和绿色技术，以降低对环境的影响。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私募股权投资项目建设阶段应开展公共参与，听取相关利益相关者的意见和建议。这有助于解决可能的争议，提高私募股权投资项目在社会中的接受度。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建立定期监测和报告机制，监控私募股权投资项目的建设和运营过程中的符合性。及时发现和解决潜在的问题。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开展全面的风险评估，确保私募股权投资项目建设和运营过程中的各种风险能够被有效管理和应对。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5" w:name="_Toc27391"/>
      <w:r>
        <w:rPr>
          <w:rFonts w:ascii="仿宋" w:eastAsia="仿宋" w:hAnsi="仿宋" w:cs="仿宋" w:hint="eastAsia"/>
          <w:sz w:val="28"/>
          <w:lang w:eastAsia="zh-CN"/>
        </w:rPr>
        <w:t>(九)、私募股权投资项目进度规划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私募股权投资项目的建设期限规划为XX个月，为了确保私募股权投资项目按时高效完成，我们采取了以下措施：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将整个私募股权投资项目划分为不同的阶段和段落，实施分期建设。这有助于灵活应对各个阶段的工程挑战，确保私募股权投资项目有序推进。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对私募股权投资项目进行工期目标的详细分解，明确各个主体工程的施工期限。通过科学的工期分解，可以更精准地掌握工程进展。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合理安排设计和采购时间：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将投资密度较大的部分工程尽量押后施工，例如其他配套工程等。这有助于合理分配资源，保证私募股权投资项目各方面的平衡发展。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在技术交流谈判的同时，提前进行设计工作。这样可以在私募股权投资项目正式启动前解决一些技术问题，为后续施工提供有力支持。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通过以上规划和措施，我们旨在保障私募股权投资项目建设期限的合理安排，最大程度地降低建设周期，确保私募股权投资项目按计划推进。</w:t>
      </w:r>
    </w:p>
    <w:p>
      <w:pPr>
        <w:pStyle w:val="Heading2"/>
        <w:ind w:firstLine="560" w:firstLineChars="200"/>
        <w:rPr>
          <w:rFonts w:ascii="仿宋" w:eastAsia="仿宋" w:hAnsi="仿宋" w:cs="仿宋" w:hint="eastAsia"/>
          <w:sz w:val="28"/>
          <w:lang w:eastAsia="zh-CN"/>
        </w:rPr>
      </w:pPr>
      <w:bookmarkStart w:id="16" w:name="_Toc2293"/>
      <w:r>
        <w:rPr>
          <w:rFonts w:ascii="仿宋" w:eastAsia="仿宋" w:hAnsi="仿宋" w:cs="仿宋" w:hint="eastAsia"/>
          <w:sz w:val="28"/>
          <w:lang w:eastAsia="zh-CN"/>
        </w:rPr>
        <w:t>(十)、投资估算及经济效益分析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私募股权投资项目总投资及资金构成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私募股权投资项目预计总投资为XXXX万元。其中，固定资产投资为XXXX万元，占私募股权投资项目总投资的XX%；流动资金为XXXX万元，占私募股权投资项目总投资的XX%。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截至目前，私募股权投资项目的资金主要由企业自筹。通过内部资金的调动和有效管理，确保私募股权投资项目的正常推进和运作。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私募股权投资项目预期经济效益规划目标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此外，达产年投资利润率为XX%，投资利税率为XX%，投资回报率为XX%，全部投资回收期为XX年。私募股权投资项目还将提供XX个就业职位，为当地就业创造积极影响。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这一经济效益规划目标综合考虑了私募股权投资项目的投资、收入、成本、税收等多个方面，为私募股权投资项目的经济可持续发展提供了明确的指导和目标。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5395"/>
      <w:r>
        <w:rPr>
          <w:rFonts w:ascii="仿宋" w:eastAsia="仿宋" w:hAnsi="仿宋" w:cs="仿宋" w:hint="eastAsia"/>
          <w:sz w:val="28"/>
          <w:lang w:eastAsia="zh-CN"/>
        </w:rPr>
        <w:t>(十一)、报告说明</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市场和销售：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对市场需求、竞争格局、潜在客户等进行深入研究，明确私募股权投资项目产品或服务的市场定位和销售策略。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对私募股权投资项目规模进行科学规划，明确生产的产品或服务种类、特点及市场竞争力。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选择适宜的厂址，考虑交通便利性、用地成本、环境因素等，确保私募股权投资项目的顺利运作。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对私募股权投资项目的生产工艺进行细致研究，确保采用先进、高效、可靠的技术，提高生产效率。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经过仔细比较和选择，确定最适合私募股权投资项目需求的生产设备，确保设备的性能和质量符合要求。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确保私募股权投资项目团队结构合理，拥有足够的专业人才，并规划培训计划，以提高员工的工作技能。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制定详细的私募股权投资项目实施计划，明确各阶段的任务和时间节点，确保私募股权投资项目按计划推进。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确定私募股权投资项目的总投资和各项成本，并进行全面的成本效益分析，确保私募股权投资项目的经济可行性。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对私募股权投资项目的预期经济效益进行计算和评价，并对潜在风险进行全面分析，为决策者提供风险应对策略。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通过以上分析，报告将为投资决策提供全面的、有据可依的科学依据。其细致入微的论证和评价将使投资方能够清晰地了解私募股权投资项目的各个方面，为未来的投资决策提供有力支持。</w:t>
      </w:r>
    </w:p>
    <w:p>
      <w:pPr>
        <w:pStyle w:val="Heading2"/>
        <w:ind w:firstLine="560" w:firstLineChars="200"/>
        <w:rPr>
          <w:rFonts w:ascii="仿宋" w:eastAsia="仿宋" w:hAnsi="仿宋" w:cs="仿宋" w:hint="eastAsia"/>
          <w:sz w:val="28"/>
          <w:lang w:eastAsia="zh-CN"/>
        </w:rPr>
      </w:pPr>
      <w:bookmarkStart w:id="18" w:name="_Toc28131"/>
      <w:r>
        <w:rPr>
          <w:rFonts w:ascii="仿宋" w:eastAsia="仿宋" w:hAnsi="仿宋" w:cs="仿宋" w:hint="eastAsia"/>
          <w:sz w:val="28"/>
          <w:lang w:eastAsia="zh-CN"/>
        </w:rPr>
        <w:t>(十二)、私募股权投资项目评价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评价是对私募股权投资项目进行全面审查和判定的过程，主要包括市场评价、技术评价、财务评价、工程评价、经济评价和环境评价等多个方面。评价的目的是为决策者提供科学的、客观的信息，以确定私募股权投资项目是否值得投资以及如何进行投资。对私募股权投资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对私募股权投资项目所在市场的需求、竞争格局、潜在客户等进行评估。通过市场评价，可以确定私募股权投资项目产品或服务的市场定位、销售策略和市场份额。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对私募股权投资项目所采用的生产工艺、设备选择等技术方面进行评估。确保私募股权投资项目采用先进、高效、可靠的技术，以提高生产效率和竞争力。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对私募股权投资项目的资金筹措、成本结构、财务指标等进行评估。通过财务评价，可以明确私募股权投资项目的融资需求、资金运作情况，以及私募股权投资项目的盈利能力和财务健康状况。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对私募股权投资项目的规模、建设周期、工程进度等进行评估。确保私募股权投资项目在工程实施阶段能够按计划进行，减少施工风险。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经济评价： 对私募股权投资项目的经济效益进行计算和评估。包括投资回收期、净现值、内部收益率等指标，以确定私募股权投资项目的经济可行性和投资回报。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对私募股权投资项目可能对环境产生的影响进行评估。确保私募股权投资项目在环保方面符合相关法规和标准，减少对周边环境的负面影响。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评价通过对各个方面的全面考量，为决策者提供了关于私募股权投资项目全貌的清晰图景。决策者可以根据评价结果，权衡各个方面的利弊，做出明智的投资决策。评价的结果将直接影响到私募股权投资项目的可持续发展和投资的成功实施。</w:t>
      </w:r>
    </w:p>
    <w:p>
      <w:pPr>
        <w:pStyle w:val="Heading1"/>
        <w:ind w:firstLine="560" w:firstLineChars="200"/>
        <w:rPr>
          <w:rFonts w:ascii="仿宋" w:eastAsia="仿宋" w:hAnsi="仿宋" w:cs="仿宋" w:hint="eastAsia"/>
          <w:sz w:val="28"/>
          <w:lang w:eastAsia="zh-CN"/>
        </w:rPr>
      </w:pPr>
      <w:bookmarkStart w:id="19" w:name="_Toc7783"/>
      <w:r>
        <w:rPr>
          <w:rFonts w:ascii="仿宋" w:eastAsia="仿宋" w:hAnsi="仿宋" w:cs="仿宋" w:hint="eastAsia"/>
          <w:sz w:val="28"/>
          <w:lang w:eastAsia="zh-CN"/>
        </w:rPr>
        <w:t>三、建设单位基本信息</w:t>
      </w:r>
      <w:bookmarkEnd w:id="19"/>
    </w:p>
    <w:p>
      <w:pPr>
        <w:pStyle w:val="Heading2"/>
        <w:rPr>
          <w:rFonts w:ascii="仿宋" w:eastAsia="仿宋" w:hAnsi="仿宋" w:cs="仿宋" w:hint="eastAsia"/>
          <w:lang w:eastAsia="zh-CN"/>
        </w:rPr>
      </w:pPr>
      <w:bookmarkStart w:id="20" w:name="_Toc1203"/>
      <w:r>
        <w:rPr>
          <w:rFonts w:ascii="仿宋" w:eastAsia="仿宋" w:hAnsi="仿宋" w:cs="仿宋" w:hint="eastAsia"/>
          <w:lang w:eastAsia="zh-CN"/>
        </w:rPr>
        <w:t>(一)、私募股权投资项目承办单位基本情况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一、私募股权投资项目承办单位基本情况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1" w:name="_Toc12341"/>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公司的综合投资回报率为XX%，在私募股权投资项目、市场推广和研发等方面的投资取得了良好的回报。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2" w:name="_Toc173"/>
      <w:r>
        <w:rPr>
          <w:rFonts w:ascii="仿宋" w:eastAsia="仿宋" w:hAnsi="仿宋" w:cs="仿宋" w:hint="eastAsia"/>
          <w:sz w:val="28"/>
          <w:lang w:eastAsia="zh-CN"/>
        </w:rPr>
        <w:t>四、私募股权投资项目环境保护分析</w:t>
      </w:r>
      <w:bookmarkEnd w:id="22"/>
    </w:p>
    <w:p>
      <w:pPr>
        <w:pStyle w:val="Heading2"/>
        <w:rPr>
          <w:rFonts w:ascii="仿宋" w:eastAsia="仿宋" w:hAnsi="仿宋" w:cs="仿宋" w:hint="eastAsia"/>
          <w:lang w:eastAsia="zh-CN"/>
        </w:rPr>
      </w:pPr>
      <w:bookmarkStart w:id="23" w:name="_Toc3001"/>
      <w:r>
        <w:rPr>
          <w:rFonts w:ascii="仿宋" w:eastAsia="仿宋" w:hAnsi="仿宋" w:cs="仿宋" w:hint="eastAsia"/>
          <w:lang w:eastAsia="zh-CN"/>
        </w:rPr>
        <w:t>(一)、建设区域环境质量现状</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24" w:name="_Toc21739"/>
      <w:r>
        <w:rPr>
          <w:rFonts w:ascii="仿宋" w:eastAsia="仿宋" w:hAnsi="仿宋" w:cs="仿宋" w:hint="eastAsia"/>
          <w:sz w:val="28"/>
          <w:lang w:eastAsia="zh-CN"/>
        </w:rPr>
        <w:t>(二)、建设期环境保护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25" w:name="_Toc23370"/>
      <w:r>
        <w:rPr>
          <w:rFonts w:ascii="仿宋" w:eastAsia="仿宋" w:hAnsi="仿宋" w:cs="仿宋" w:hint="eastAsia"/>
          <w:sz w:val="28"/>
          <w:lang w:eastAsia="zh-CN"/>
        </w:rPr>
        <w:t>(三)、运营期环境保护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采取节能减排措施，提高设备和工艺的能效。通过技术升级、设备优化等手段，减少能源消耗和温室气体排放，提高私募股权投资项目的环保效益。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在运营期，仍需保持对自然生态的关注。继续划定保护区域，加强对植被、动植物等生态要素的监测和保护，确保私募股权投资项目运营对生态系统的影响最小化。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加强与周边社区的沟通，建立环境管理沟通渠道。及时响应社区的环境反馈，保障周边居民的环境权益，提高私募股权投资项目在社区的社会责任感。</w:t>
      </w:r>
    </w:p>
    <w:p>
      <w:pPr>
        <w:pStyle w:val="Heading2"/>
        <w:ind w:firstLine="560" w:firstLineChars="200"/>
        <w:rPr>
          <w:rFonts w:ascii="仿宋" w:eastAsia="仿宋" w:hAnsi="仿宋" w:cs="仿宋" w:hint="eastAsia"/>
          <w:sz w:val="28"/>
          <w:lang w:eastAsia="zh-CN"/>
        </w:rPr>
      </w:pPr>
      <w:bookmarkStart w:id="26" w:name="_Toc32635"/>
      <w:r>
        <w:rPr>
          <w:rFonts w:ascii="仿宋" w:eastAsia="仿宋" w:hAnsi="仿宋" w:cs="仿宋" w:hint="eastAsia"/>
          <w:sz w:val="28"/>
          <w:lang w:eastAsia="zh-CN"/>
        </w:rPr>
        <w:t>(四)、私募股权投资项目建设对区域经济的影响</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随着私募股权投资项目建设的进行，产生的税收也会相应增加。企业、从业人员以及相关产业的税收贡献将成为区域财政的重要来源，用于支持公共服务和基础设施建设。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某些私募股权投资项目建设可能会引入新的产业，推动区域产业结构的优化。新兴产业的引入可能促使区域实现产业升级，提高整体经济的竞争力。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私募股权投资项目建设将吸引更多的商业活动，如酒店、餐饮、零售等，以满足私募股权投资项目工程和员工的需求。这将推动商业活动的增长，促进区域内商业环境的繁荣。</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随着私募股权投资项目建设的完成，周边土地价值可能会提升。这对于地方政府和地产开发商来说是一种潜在的经济利好，有助于进一步吸引投资。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7" w:name="_Toc5482"/>
      <w:r>
        <w:rPr>
          <w:rFonts w:ascii="仿宋" w:eastAsia="仿宋" w:hAnsi="仿宋" w:cs="仿宋" w:hint="eastAsia"/>
          <w:sz w:val="28"/>
          <w:lang w:eastAsia="zh-CN"/>
        </w:rPr>
        <w:t>(五)、废弃物处理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私募股权投资项目建设和运营过程中都必须认真考虑和有效实施的关键环节。废弃物包括建设废弃物、生产废弃物等，如果不得当处理可能对环境和人类健康造成负面影响。因此，科学合理的废弃物处理策略成为确保私募股权投资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私募股权投资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私募股权投资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8" w:name="_Toc4807"/>
      <w:r>
        <w:rPr>
          <w:rFonts w:ascii="仿宋" w:eastAsia="仿宋" w:hAnsi="仿宋" w:cs="仿宋" w:hint="eastAsia"/>
          <w:sz w:val="28"/>
          <w:lang w:eastAsia="zh-CN"/>
        </w:rPr>
        <w:t>(六)、特殊环境影响分析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可能对周边生态系统产生直接或间接的影响。这包括植被覆盖、动植物栖息地、生态平衡等方面。生态环境影响分析需要全面考虑私募股权投资项目可能引起的生态破坏，以及采取的措施来保护和修复生态环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私募股权投资项目可能涉及的水体，需要分析私募股权投资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特殊的地理位置或气象条件可能使私募股权投资项目对大气环境产生更为显著的影响。分析私募股权投资项目可能引起的空气污染、气象条件变化等情况，制定减排方案和适应性措施，以保护大气环境的质量。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私募股权投资项目可能对当地社会文化产生特殊的影响。这包括对当地社区结构、文化传统、居民生活方式等方面的可能影响。社会文化影响分析需要在私募股权投资项目实施前进行广泛的社会调查，确保私募股权投资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一些私募股权投资项目可能在特殊环境中引起噪音或振动污染。在特殊环境影响分析中，需要详细评估私募股权投资项目可能引起的噪音水平和振动强度，并提出相应的控制和减缓措施。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特殊环境影响分析是私募股权投资项目环境影响评价的关键部分，通过充分了解和评估私募股权投资项目可能的特殊环境影响，可以制定出更加科学和可持续的私募股权投资项目实施方案。</w:t>
      </w:r>
    </w:p>
    <w:p>
      <w:pPr>
        <w:pStyle w:val="Heading2"/>
        <w:ind w:firstLine="560" w:firstLineChars="200"/>
        <w:rPr>
          <w:rFonts w:ascii="仿宋" w:eastAsia="仿宋" w:hAnsi="仿宋" w:cs="仿宋" w:hint="eastAsia"/>
          <w:sz w:val="28"/>
          <w:lang w:eastAsia="zh-CN"/>
        </w:rPr>
      </w:pPr>
      <w:bookmarkStart w:id="29" w:name="_Toc18720"/>
      <w:r>
        <w:rPr>
          <w:rFonts w:ascii="仿宋" w:eastAsia="仿宋" w:hAnsi="仿宋" w:cs="仿宋" w:hint="eastAsia"/>
          <w:sz w:val="28"/>
          <w:lang w:eastAsia="zh-CN"/>
        </w:rPr>
        <w:t>(七)、清洁生产</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30" w:name="_Toc5874"/>
      <w:r>
        <w:rPr>
          <w:rFonts w:ascii="仿宋" w:eastAsia="仿宋" w:hAnsi="仿宋" w:cs="仿宋" w:hint="eastAsia"/>
          <w:sz w:val="28"/>
          <w:lang w:eastAsia="zh-CN"/>
        </w:rPr>
        <w:t>(八)、环境保护综合评价</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环境保护综合评价是对私募股权投资项目、企业或活动在环保方面综合表现的评估。这种评价综合考虑了对自然环境、生态系统、空气、水体等的影响，以及对环保法规和标准的遵守程度。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私募股权投资项目或活动的环境影响进行评估。这包括对空气质量、水质、土壤质量、生态系统等方面的影响进行科学分析。通过各种监测和模拟手段，全面了解私募股权投资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私募股权投资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评估私募股权投资项目对水资源的利用和管理情况，包括对水体的取水、排放和水质保护。特别关注是否存在过度取水、水质污染等问题，以及采取的补救和改进措施。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分析私募股权投资项目的大气排放情况，包括对大气污染物的排放、空气质量的影响等。评估私募股权投资项目是否采取有效的减排措施，以保护大气环境质量。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综合评价私募股权投资项目的能源效益，包括能源的使用效率、可再生能源的应用情况等。推动清洁能源的使用，提高能源效益是环境保护的重要方向。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评估私募股权投资项目是否遵守国家和地方的环境保护法规和标准。合规性是一个企业或私募股权投资项目在环境保护方面的基本要求，对于环保综合评价至关重要。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评价私募股权投资项目在环境保护方面的投入，包括环境监测、治理设施建设、环保培训等方面的支出。这反映了企业对环保责任的认识和履行。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考察私募股权投资项目对社会的责任感和公众参与程度。是否建立了有效的沟通机制，是否主动回应社会关切，这些都是综合评价的一部分。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31" w:name="_Toc9817"/>
      <w:r>
        <w:rPr>
          <w:rFonts w:ascii="仿宋" w:eastAsia="仿宋" w:hAnsi="仿宋" w:cs="仿宋" w:hint="eastAsia"/>
          <w:sz w:val="28"/>
          <w:lang w:eastAsia="zh-CN"/>
        </w:rPr>
        <w:t>五、私募股权投资项目投资可行性分析</w:t>
      </w:r>
      <w:bookmarkEnd w:id="31"/>
    </w:p>
    <w:p>
      <w:pPr>
        <w:pStyle w:val="Heading2"/>
        <w:rPr>
          <w:rFonts w:ascii="仿宋" w:eastAsia="仿宋" w:hAnsi="仿宋" w:cs="仿宋" w:hint="eastAsia"/>
          <w:lang w:eastAsia="zh-CN"/>
        </w:rPr>
      </w:pPr>
      <w:bookmarkStart w:id="32" w:name="_Toc27455"/>
      <w:r>
        <w:rPr>
          <w:rFonts w:ascii="仿宋" w:eastAsia="仿宋" w:hAnsi="仿宋" w:cs="仿宋" w:hint="eastAsia"/>
          <w:lang w:eastAsia="zh-CN"/>
        </w:rPr>
        <w:t>(一)、私募股权投资项目估算说明</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私募股权投资项目建设成本估算：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募股权投资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私募股权投资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私募股权投资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私募股权投资项目技术难点和可能出现的问题进行评估；政策风险则需要了解相关政策法规的变化对私募股权投资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私募股权投资项目可能需要投入一定的资金用于建设环保设施，符合环境法规的要求；社会责任活动费用可以用于企业参与社会公益、员工培训等。通过综合考虑这些因素，企业可以更好地履行社会责任，提高私募股权投资项目的可持续性和社会接受度。</w:t>
      </w:r>
    </w:p>
    <w:p>
      <w:pPr>
        <w:pStyle w:val="Heading2"/>
        <w:ind w:firstLine="560" w:firstLineChars="200"/>
        <w:rPr>
          <w:rFonts w:ascii="仿宋" w:eastAsia="仿宋" w:hAnsi="仿宋" w:cs="仿宋" w:hint="eastAsia"/>
          <w:sz w:val="28"/>
          <w:lang w:eastAsia="zh-CN"/>
        </w:rPr>
      </w:pPr>
      <w:bookmarkStart w:id="33" w:name="_Toc27175"/>
      <w:r>
        <w:rPr>
          <w:rFonts w:ascii="仿宋" w:eastAsia="仿宋" w:hAnsi="仿宋" w:cs="仿宋" w:hint="eastAsia"/>
          <w:sz w:val="28"/>
          <w:lang w:eastAsia="zh-CN"/>
        </w:rPr>
        <w:t>(二)、私募股权投资项目总投资估算</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4" w:name="_Toc20435"/>
      <w:r>
        <w:rPr>
          <w:rFonts w:ascii="仿宋" w:eastAsia="仿宋" w:hAnsi="仿宋" w:cs="仿宋" w:hint="eastAsia"/>
          <w:sz w:val="28"/>
          <w:lang w:eastAsia="zh-CN"/>
        </w:rPr>
        <w:t>(三)、资金筹措</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资金筹措是私募股权投资项目实施的关键一环，需要灵活运用多种途径来确保私募股权投资项目有足够的经济支持。1.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私募股权投资项目方自有资金投入，包括企业自有资金和股东资本。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向银行或其他金融机构申请贷款，以私募股权投资项目资产或未来收益为抵押物。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根据私募股权投资项目的信用和还款能力，协商获得贷款额度和利率。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利用各级政府提供的私募股权投资项目支持和资金补贴。</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参与政府支持的产业政策和私募股权投资项目计划，获取相应资金支持。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与其他企业或机构建立合作伙伴关系，共同投资私募股权投资项目。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科研私募股权投资项目资金：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如私募股权投资项目具有研发性质，可以寻求科研私募股权投资项目资金的支持。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与科研机构合作，争取相关科研私募股权投资项目的经费。</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以上多种资金筹措方式的综合运用，可以更好地确保私募股权投资项目有足够的资金支持，提高私募股权投资项目的可行性和成功实施的可能性。</w:t>
      </w:r>
    </w:p>
    <w:p>
      <w:pPr>
        <w:pStyle w:val="Heading1"/>
        <w:ind w:firstLine="560" w:firstLineChars="200"/>
        <w:rPr>
          <w:rFonts w:ascii="仿宋" w:eastAsia="仿宋" w:hAnsi="仿宋" w:cs="仿宋" w:hint="eastAsia"/>
          <w:sz w:val="28"/>
          <w:lang w:eastAsia="zh-CN"/>
        </w:rPr>
      </w:pPr>
      <w:bookmarkStart w:id="35" w:name="_Toc22032"/>
      <w:r>
        <w:rPr>
          <w:rFonts w:ascii="仿宋" w:eastAsia="仿宋" w:hAnsi="仿宋" w:cs="仿宋" w:hint="eastAsia"/>
          <w:sz w:val="28"/>
          <w:lang w:eastAsia="zh-CN"/>
        </w:rPr>
        <w:t>六、危机管理与应急预案</w:t>
      </w:r>
      <w:bookmarkEnd w:id="35"/>
    </w:p>
    <w:p>
      <w:pPr>
        <w:pStyle w:val="Heading2"/>
        <w:rPr>
          <w:rFonts w:ascii="仿宋" w:eastAsia="仿宋" w:hAnsi="仿宋" w:cs="仿宋" w:hint="eastAsia"/>
          <w:lang w:eastAsia="zh-CN"/>
        </w:rPr>
      </w:pPr>
      <w:bookmarkStart w:id="36" w:name="_Toc16965"/>
      <w:r>
        <w:rPr>
          <w:rFonts w:ascii="仿宋" w:eastAsia="仿宋" w:hAnsi="仿宋" w:cs="仿宋" w:hint="eastAsia"/>
          <w:lang w:eastAsia="zh-CN"/>
        </w:rPr>
        <w:t>(一)、危机预警与监测</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7" w:name="_Toc21203"/>
      <w:r>
        <w:rPr>
          <w:rFonts w:ascii="仿宋" w:eastAsia="仿宋" w:hAnsi="仿宋" w:cs="仿宋" w:hint="eastAsia"/>
          <w:sz w:val="28"/>
          <w:lang w:eastAsia="zh-CN"/>
        </w:rPr>
        <w:t>(二)、应急预案与危机响应</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8" w:name="_Toc27603"/>
      <w:r>
        <w:rPr>
          <w:rFonts w:ascii="仿宋" w:eastAsia="仿宋" w:hAnsi="仿宋" w:cs="仿宋" w:hint="eastAsia"/>
          <w:sz w:val="28"/>
          <w:lang w:eastAsia="zh-CN"/>
        </w:rPr>
        <w:t>(三)、危机沟通与舆情控制</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9" w:name="_Toc8775"/>
      <w:r>
        <w:rPr>
          <w:rFonts w:ascii="仿宋" w:eastAsia="仿宋" w:hAnsi="仿宋" w:cs="仿宋" w:hint="eastAsia"/>
          <w:sz w:val="28"/>
          <w:lang w:eastAsia="zh-CN"/>
        </w:rPr>
        <w:t>(四)、危机后教训与改进</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40" w:name="_Toc5696"/>
      <w:r>
        <w:rPr>
          <w:rFonts w:ascii="仿宋" w:eastAsia="仿宋" w:hAnsi="仿宋" w:cs="仿宋" w:hint="eastAsia"/>
          <w:sz w:val="28"/>
          <w:lang w:eastAsia="zh-CN"/>
        </w:rPr>
        <w:t>七、投资背景及必要性分析</w:t>
      </w:r>
      <w:bookmarkEnd w:id="40"/>
    </w:p>
    <w:p>
      <w:pPr>
        <w:pStyle w:val="Heading2"/>
        <w:rPr>
          <w:rFonts w:ascii="仿宋" w:eastAsia="仿宋" w:hAnsi="仿宋" w:cs="仿宋" w:hint="eastAsia"/>
          <w:lang w:eastAsia="zh-CN"/>
        </w:rPr>
      </w:pPr>
      <w:bookmarkStart w:id="41" w:name="_Toc24898"/>
      <w:r>
        <w:rPr>
          <w:rFonts w:ascii="仿宋" w:eastAsia="仿宋" w:hAnsi="仿宋" w:cs="仿宋" w:hint="eastAsia"/>
          <w:lang w:eastAsia="zh-CN"/>
        </w:rPr>
        <w:t>(一)、私募股权投资项目承办单位背景分析</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https://d.book118.com/808045001047006033</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D39DF"/>
    <w:rsid w:val="114D39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808045001047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2024-01-16T04:25:00Z</dcterms:created>
  <dcterms:modified xsi:type="dcterms:W3CDTF">2024-01-16T04:25:37Z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452EE6B23A8C4B6097C3EA414560EC04_11</vt:lpwstr>
  </property>
  <property fmtid="{D5CDD505-2E9C-101B-9397-08002B2CF9AE}" pid="3" name="KSOProductBuildVer">
    <vt:lpwstr>2052-12.1.0.16120</vt:lpwstr>
  </property>
</Properties>
</file>