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绕线绞线设备项目规划设计纲要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04" w:history="1">
        <w:r>
          <w:rPr>
            <w:rFonts w:ascii="仿宋" w:eastAsia="仿宋" w:hAnsi="仿宋" w:cs="仿宋" w:hint="eastAsia"/>
            <w:lang w:eastAsia="zh-CN"/>
          </w:rPr>
          <w:t>序言</w:t>
        </w:r>
        <w:r>
          <w:tab/>
        </w:r>
        <w:r>
          <w:fldChar w:fldCharType="begin"/>
        </w:r>
        <w:r>
          <w:instrText xml:space="preserve"> PAGEREF _Toc16504 \h </w:instrText>
        </w:r>
        <w:r>
          <w:fldChar w:fldCharType="separate"/>
        </w:r>
        <w:r>
          <w:t>3</w:t>
        </w:r>
        <w:r>
          <w:fldChar w:fldCharType="end"/>
        </w:r>
      </w:hyperlink>
    </w:p>
    <w:p>
      <w:pPr>
        <w:pStyle w:val="TOC1"/>
        <w:tabs>
          <w:tab w:val="right" w:leader="dot" w:pos="8306"/>
        </w:tabs>
      </w:pPr>
      <w:hyperlink w:anchor="_Toc6556" w:history="1">
        <w:r>
          <w:rPr>
            <w:rFonts w:ascii="仿宋" w:eastAsia="仿宋" w:hAnsi="仿宋" w:cs="仿宋" w:hint="eastAsia"/>
            <w:lang w:eastAsia="zh-CN"/>
          </w:rPr>
          <w:t>一、绕线绞线设备项目选址可行性分析</w:t>
        </w:r>
        <w:r>
          <w:tab/>
        </w:r>
        <w:r>
          <w:fldChar w:fldCharType="begin"/>
        </w:r>
        <w:r>
          <w:instrText xml:space="preserve"> PAGEREF _Toc6556 \h </w:instrText>
        </w:r>
        <w:r>
          <w:fldChar w:fldCharType="separate"/>
        </w:r>
        <w:r>
          <w:t>3</w:t>
        </w:r>
        <w:r>
          <w:fldChar w:fldCharType="end"/>
        </w:r>
      </w:hyperlink>
    </w:p>
    <w:p>
      <w:pPr>
        <w:pStyle w:val="TOC2"/>
        <w:tabs>
          <w:tab w:val="right" w:leader="dot" w:pos="8306"/>
        </w:tabs>
      </w:pPr>
      <w:hyperlink w:anchor="_Toc31383" w:history="1">
        <w:r>
          <w:rPr>
            <w:rFonts w:ascii="仿宋" w:eastAsia="仿宋" w:hAnsi="仿宋" w:cs="仿宋" w:hint="eastAsia"/>
            <w:lang w:eastAsia="zh-CN"/>
          </w:rPr>
          <w:t>(一)、绕线绞线设备项目选址</w:t>
        </w:r>
        <w:r>
          <w:tab/>
        </w:r>
        <w:r>
          <w:fldChar w:fldCharType="begin"/>
        </w:r>
        <w:r>
          <w:instrText xml:space="preserve"> PAGEREF _Toc31383 \h </w:instrText>
        </w:r>
        <w:r>
          <w:fldChar w:fldCharType="separate"/>
        </w:r>
        <w:r>
          <w:t>3</w:t>
        </w:r>
        <w:r>
          <w:fldChar w:fldCharType="end"/>
        </w:r>
      </w:hyperlink>
    </w:p>
    <w:p>
      <w:pPr>
        <w:pStyle w:val="TOC2"/>
        <w:tabs>
          <w:tab w:val="right" w:leader="dot" w:pos="8306"/>
        </w:tabs>
      </w:pPr>
      <w:hyperlink w:anchor="_Toc22243" w:history="1">
        <w:r>
          <w:rPr>
            <w:rFonts w:ascii="仿宋" w:eastAsia="仿宋" w:hAnsi="仿宋" w:cs="仿宋" w:hint="eastAsia"/>
            <w:lang w:eastAsia="zh-CN"/>
          </w:rPr>
          <w:t>(二)、用地控制指标</w:t>
        </w:r>
        <w:r>
          <w:tab/>
        </w:r>
        <w:r>
          <w:fldChar w:fldCharType="begin"/>
        </w:r>
        <w:r>
          <w:instrText xml:space="preserve"> PAGEREF _Toc22243 \h </w:instrText>
        </w:r>
        <w:r>
          <w:fldChar w:fldCharType="separate"/>
        </w:r>
        <w:r>
          <w:t>3</w:t>
        </w:r>
        <w:r>
          <w:fldChar w:fldCharType="end"/>
        </w:r>
      </w:hyperlink>
    </w:p>
    <w:p>
      <w:pPr>
        <w:pStyle w:val="TOC2"/>
        <w:tabs>
          <w:tab w:val="right" w:leader="dot" w:pos="8306"/>
        </w:tabs>
      </w:pPr>
      <w:hyperlink w:anchor="_Toc14072" w:history="1">
        <w:r>
          <w:rPr>
            <w:rFonts w:ascii="仿宋" w:eastAsia="仿宋" w:hAnsi="仿宋" w:cs="仿宋" w:hint="eastAsia"/>
            <w:lang w:eastAsia="zh-CN"/>
          </w:rPr>
          <w:t>(三)、节约用地措施</w:t>
        </w:r>
        <w:r>
          <w:tab/>
        </w:r>
        <w:r>
          <w:fldChar w:fldCharType="begin"/>
        </w:r>
        <w:r>
          <w:instrText xml:space="preserve"> PAGEREF _Toc14072 \h </w:instrText>
        </w:r>
        <w:r>
          <w:fldChar w:fldCharType="separate"/>
        </w:r>
        <w:r>
          <w:t>5</w:t>
        </w:r>
        <w:r>
          <w:fldChar w:fldCharType="end"/>
        </w:r>
      </w:hyperlink>
    </w:p>
    <w:p>
      <w:pPr>
        <w:pStyle w:val="TOC2"/>
        <w:tabs>
          <w:tab w:val="right" w:leader="dot" w:pos="8306"/>
        </w:tabs>
      </w:pPr>
      <w:hyperlink w:anchor="_Toc8125" w:history="1">
        <w:r>
          <w:rPr>
            <w:rFonts w:ascii="仿宋" w:eastAsia="仿宋" w:hAnsi="仿宋" w:cs="仿宋" w:hint="eastAsia"/>
            <w:lang w:eastAsia="zh-CN"/>
          </w:rPr>
          <w:t>(四)、总图布置方案</w:t>
        </w:r>
        <w:r>
          <w:tab/>
        </w:r>
        <w:r>
          <w:fldChar w:fldCharType="begin"/>
        </w:r>
        <w:r>
          <w:instrText xml:space="preserve"> PAGEREF _Toc8125 \h </w:instrText>
        </w:r>
        <w:r>
          <w:fldChar w:fldCharType="separate"/>
        </w:r>
        <w:r>
          <w:t>6</w:t>
        </w:r>
        <w:r>
          <w:fldChar w:fldCharType="end"/>
        </w:r>
      </w:hyperlink>
    </w:p>
    <w:p>
      <w:pPr>
        <w:pStyle w:val="TOC2"/>
        <w:tabs>
          <w:tab w:val="right" w:leader="dot" w:pos="8306"/>
        </w:tabs>
      </w:pPr>
      <w:hyperlink w:anchor="_Toc21136" w:history="1">
        <w:r>
          <w:rPr>
            <w:rFonts w:ascii="仿宋" w:eastAsia="仿宋" w:hAnsi="仿宋" w:cs="仿宋" w:hint="eastAsia"/>
            <w:lang w:eastAsia="zh-CN"/>
          </w:rPr>
          <w:t>(五)、选址综合评价</w:t>
        </w:r>
        <w:r>
          <w:tab/>
        </w:r>
        <w:r>
          <w:fldChar w:fldCharType="begin"/>
        </w:r>
        <w:r>
          <w:instrText xml:space="preserve"> PAGEREF _Toc21136 \h </w:instrText>
        </w:r>
        <w:r>
          <w:fldChar w:fldCharType="separate"/>
        </w:r>
        <w:r>
          <w:t>7</w:t>
        </w:r>
        <w:r>
          <w:fldChar w:fldCharType="end"/>
        </w:r>
      </w:hyperlink>
    </w:p>
    <w:p>
      <w:pPr>
        <w:pStyle w:val="TOC1"/>
        <w:tabs>
          <w:tab w:val="right" w:leader="dot" w:pos="8306"/>
        </w:tabs>
      </w:pPr>
      <w:hyperlink w:anchor="_Toc6686" w:history="1">
        <w:r>
          <w:rPr>
            <w:rFonts w:ascii="仿宋" w:eastAsia="仿宋" w:hAnsi="仿宋" w:cs="仿宋" w:hint="eastAsia"/>
            <w:lang w:eastAsia="zh-CN"/>
          </w:rPr>
          <w:t>二、市场分析、调研</w:t>
        </w:r>
        <w:r>
          <w:tab/>
        </w:r>
        <w:r>
          <w:fldChar w:fldCharType="begin"/>
        </w:r>
        <w:r>
          <w:instrText xml:space="preserve"> PAGEREF _Toc6686 \h </w:instrText>
        </w:r>
        <w:r>
          <w:fldChar w:fldCharType="separate"/>
        </w:r>
        <w:r>
          <w:t>8</w:t>
        </w:r>
        <w:r>
          <w:fldChar w:fldCharType="end"/>
        </w:r>
      </w:hyperlink>
    </w:p>
    <w:p>
      <w:pPr>
        <w:pStyle w:val="TOC2"/>
        <w:tabs>
          <w:tab w:val="right" w:leader="dot" w:pos="8306"/>
        </w:tabs>
      </w:pPr>
      <w:hyperlink w:anchor="_Toc27922" w:history="1">
        <w:r>
          <w:rPr>
            <w:rFonts w:ascii="仿宋" w:eastAsia="仿宋" w:hAnsi="仿宋" w:cs="仿宋" w:hint="eastAsia"/>
            <w:lang w:eastAsia="zh-CN"/>
          </w:rPr>
          <w:t>(一)、绕线绞线设备行业分析</w:t>
        </w:r>
        <w:r>
          <w:tab/>
        </w:r>
        <w:r>
          <w:fldChar w:fldCharType="begin"/>
        </w:r>
        <w:r>
          <w:instrText xml:space="preserve"> PAGEREF _Toc27922 \h </w:instrText>
        </w:r>
        <w:r>
          <w:fldChar w:fldCharType="separate"/>
        </w:r>
        <w:r>
          <w:t>8</w:t>
        </w:r>
        <w:r>
          <w:fldChar w:fldCharType="end"/>
        </w:r>
      </w:hyperlink>
    </w:p>
    <w:p>
      <w:pPr>
        <w:pStyle w:val="TOC2"/>
        <w:tabs>
          <w:tab w:val="right" w:leader="dot" w:pos="8306"/>
        </w:tabs>
      </w:pPr>
      <w:hyperlink w:anchor="_Toc23122" w:history="1">
        <w:r>
          <w:rPr>
            <w:rFonts w:ascii="仿宋" w:eastAsia="仿宋" w:hAnsi="仿宋" w:cs="仿宋" w:hint="eastAsia"/>
            <w:lang w:eastAsia="zh-CN"/>
          </w:rPr>
          <w:t>(二)、绕线绞线设备市场分析预测</w:t>
        </w:r>
        <w:r>
          <w:tab/>
        </w:r>
        <w:r>
          <w:fldChar w:fldCharType="begin"/>
        </w:r>
        <w:r>
          <w:instrText xml:space="preserve"> PAGEREF _Toc23122 \h </w:instrText>
        </w:r>
        <w:r>
          <w:fldChar w:fldCharType="separate"/>
        </w:r>
        <w:r>
          <w:t>9</w:t>
        </w:r>
        <w:r>
          <w:fldChar w:fldCharType="end"/>
        </w:r>
      </w:hyperlink>
    </w:p>
    <w:p>
      <w:pPr>
        <w:pStyle w:val="TOC1"/>
        <w:tabs>
          <w:tab w:val="right" w:leader="dot" w:pos="8306"/>
        </w:tabs>
      </w:pPr>
      <w:hyperlink w:anchor="_Toc30573" w:history="1">
        <w:r>
          <w:rPr>
            <w:rFonts w:ascii="仿宋" w:eastAsia="仿宋" w:hAnsi="仿宋" w:cs="仿宋" w:hint="eastAsia"/>
            <w:lang w:eastAsia="zh-CN"/>
          </w:rPr>
          <w:t>三、绕线绞线设备项目土建工程</w:t>
        </w:r>
        <w:r>
          <w:tab/>
        </w:r>
        <w:r>
          <w:fldChar w:fldCharType="begin"/>
        </w:r>
        <w:r>
          <w:instrText xml:space="preserve"> PAGEREF _Toc30573 \h </w:instrText>
        </w:r>
        <w:r>
          <w:fldChar w:fldCharType="separate"/>
        </w:r>
        <w:r>
          <w:t>10</w:t>
        </w:r>
        <w:r>
          <w:fldChar w:fldCharType="end"/>
        </w:r>
      </w:hyperlink>
    </w:p>
    <w:p>
      <w:pPr>
        <w:pStyle w:val="TOC2"/>
        <w:tabs>
          <w:tab w:val="right" w:leader="dot" w:pos="8306"/>
        </w:tabs>
      </w:pPr>
      <w:hyperlink w:anchor="_Toc27641" w:history="1">
        <w:r>
          <w:rPr>
            <w:rFonts w:ascii="仿宋" w:eastAsia="仿宋" w:hAnsi="仿宋" w:cs="仿宋" w:hint="eastAsia"/>
            <w:lang w:eastAsia="zh-CN"/>
          </w:rPr>
          <w:t>(一)、建筑工程设计原则</w:t>
        </w:r>
        <w:r>
          <w:tab/>
        </w:r>
        <w:r>
          <w:fldChar w:fldCharType="begin"/>
        </w:r>
        <w:r>
          <w:instrText xml:space="preserve"> PAGEREF _Toc27641 \h </w:instrText>
        </w:r>
        <w:r>
          <w:fldChar w:fldCharType="separate"/>
        </w:r>
        <w:r>
          <w:t>10</w:t>
        </w:r>
        <w:r>
          <w:fldChar w:fldCharType="end"/>
        </w:r>
      </w:hyperlink>
    </w:p>
    <w:p>
      <w:pPr>
        <w:pStyle w:val="TOC2"/>
        <w:tabs>
          <w:tab w:val="right" w:leader="dot" w:pos="8306"/>
        </w:tabs>
      </w:pPr>
      <w:hyperlink w:anchor="_Toc31598" w:history="1">
        <w:r>
          <w:rPr>
            <w:rFonts w:ascii="仿宋" w:eastAsia="仿宋" w:hAnsi="仿宋" w:cs="仿宋" w:hint="eastAsia"/>
            <w:lang w:eastAsia="zh-CN"/>
          </w:rPr>
          <w:t>(二)、土建工程设计年限及安全等级</w:t>
        </w:r>
        <w:r>
          <w:tab/>
        </w:r>
        <w:r>
          <w:fldChar w:fldCharType="begin"/>
        </w:r>
        <w:r>
          <w:instrText xml:space="preserve"> PAGEREF _Toc31598 \h </w:instrText>
        </w:r>
        <w:r>
          <w:fldChar w:fldCharType="separate"/>
        </w:r>
        <w:r>
          <w:t>11</w:t>
        </w:r>
        <w:r>
          <w:fldChar w:fldCharType="end"/>
        </w:r>
      </w:hyperlink>
    </w:p>
    <w:p>
      <w:pPr>
        <w:pStyle w:val="TOC2"/>
        <w:tabs>
          <w:tab w:val="right" w:leader="dot" w:pos="8306"/>
        </w:tabs>
      </w:pPr>
      <w:hyperlink w:anchor="_Toc21424" w:history="1">
        <w:r>
          <w:rPr>
            <w:rFonts w:ascii="仿宋" w:eastAsia="仿宋" w:hAnsi="仿宋" w:cs="仿宋" w:hint="eastAsia"/>
            <w:lang w:eastAsia="zh-CN"/>
          </w:rPr>
          <w:t>(三)、建筑工程设计总体要求</w:t>
        </w:r>
        <w:r>
          <w:tab/>
        </w:r>
        <w:r>
          <w:fldChar w:fldCharType="begin"/>
        </w:r>
        <w:r>
          <w:instrText xml:space="preserve"> PAGEREF _Toc21424 \h </w:instrText>
        </w:r>
        <w:r>
          <w:fldChar w:fldCharType="separate"/>
        </w:r>
        <w:r>
          <w:t>12</w:t>
        </w:r>
        <w:r>
          <w:fldChar w:fldCharType="end"/>
        </w:r>
      </w:hyperlink>
    </w:p>
    <w:p>
      <w:pPr>
        <w:pStyle w:val="TOC2"/>
        <w:tabs>
          <w:tab w:val="right" w:leader="dot" w:pos="8306"/>
        </w:tabs>
      </w:pPr>
      <w:hyperlink w:anchor="_Toc3387" w:history="1">
        <w:r>
          <w:rPr>
            <w:rFonts w:ascii="仿宋" w:eastAsia="仿宋" w:hAnsi="仿宋" w:cs="仿宋" w:hint="eastAsia"/>
            <w:lang w:eastAsia="zh-CN"/>
          </w:rPr>
          <w:t>(四)、土建工程建设指标</w:t>
        </w:r>
        <w:r>
          <w:tab/>
        </w:r>
        <w:r>
          <w:fldChar w:fldCharType="begin"/>
        </w:r>
        <w:r>
          <w:instrText xml:space="preserve"> PAGEREF _Toc3387 \h </w:instrText>
        </w:r>
        <w:r>
          <w:fldChar w:fldCharType="separate"/>
        </w:r>
        <w:r>
          <w:t>13</w:t>
        </w:r>
        <w:r>
          <w:fldChar w:fldCharType="end"/>
        </w:r>
      </w:hyperlink>
    </w:p>
    <w:p>
      <w:pPr>
        <w:pStyle w:val="TOC1"/>
        <w:tabs>
          <w:tab w:val="right" w:leader="dot" w:pos="8306"/>
        </w:tabs>
      </w:pPr>
      <w:hyperlink w:anchor="_Toc22295" w:history="1">
        <w:r>
          <w:rPr>
            <w:rFonts w:ascii="仿宋" w:eastAsia="仿宋" w:hAnsi="仿宋" w:cs="仿宋" w:hint="eastAsia"/>
            <w:lang w:eastAsia="zh-CN"/>
          </w:rPr>
          <w:t>四、绕线绞线设备项目危机管理</w:t>
        </w:r>
        <w:r>
          <w:tab/>
        </w:r>
        <w:r>
          <w:fldChar w:fldCharType="begin"/>
        </w:r>
        <w:r>
          <w:instrText xml:space="preserve"> PAGEREF _Toc22295 \h </w:instrText>
        </w:r>
        <w:r>
          <w:fldChar w:fldCharType="separate"/>
        </w:r>
        <w:r>
          <w:t>13</w:t>
        </w:r>
        <w:r>
          <w:fldChar w:fldCharType="end"/>
        </w:r>
      </w:hyperlink>
    </w:p>
    <w:p>
      <w:pPr>
        <w:pStyle w:val="TOC2"/>
        <w:tabs>
          <w:tab w:val="right" w:leader="dot" w:pos="8306"/>
        </w:tabs>
      </w:pPr>
      <w:hyperlink w:anchor="_Toc7608" w:history="1">
        <w:r>
          <w:rPr>
            <w:rFonts w:ascii="仿宋" w:eastAsia="仿宋" w:hAnsi="仿宋" w:cs="仿宋" w:hint="eastAsia"/>
            <w:lang w:eastAsia="zh-CN"/>
          </w:rPr>
          <w:t>(一)、危机预警与识别</w:t>
        </w:r>
        <w:r>
          <w:tab/>
        </w:r>
        <w:r>
          <w:fldChar w:fldCharType="begin"/>
        </w:r>
        <w:r>
          <w:instrText xml:space="preserve"> PAGEREF _Toc7608 \h </w:instrText>
        </w:r>
        <w:r>
          <w:fldChar w:fldCharType="separate"/>
        </w:r>
        <w:r>
          <w:t>13</w:t>
        </w:r>
        <w:r>
          <w:fldChar w:fldCharType="end"/>
        </w:r>
      </w:hyperlink>
    </w:p>
    <w:p>
      <w:pPr>
        <w:pStyle w:val="TOC2"/>
        <w:tabs>
          <w:tab w:val="right" w:leader="dot" w:pos="8306"/>
        </w:tabs>
      </w:pPr>
      <w:hyperlink w:anchor="_Toc1573" w:history="1">
        <w:r>
          <w:rPr>
            <w:rFonts w:ascii="仿宋" w:eastAsia="仿宋" w:hAnsi="仿宋" w:cs="仿宋" w:hint="eastAsia"/>
            <w:lang w:eastAsia="zh-CN"/>
          </w:rPr>
          <w:t>(二)、危机应对与恢复</w:t>
        </w:r>
        <w:r>
          <w:tab/>
        </w:r>
        <w:r>
          <w:fldChar w:fldCharType="begin"/>
        </w:r>
        <w:r>
          <w:instrText xml:space="preserve"> PAGEREF _Toc1573 \h </w:instrText>
        </w:r>
        <w:r>
          <w:fldChar w:fldCharType="separate"/>
        </w:r>
        <w:r>
          <w:t>14</w:t>
        </w:r>
        <w:r>
          <w:fldChar w:fldCharType="end"/>
        </w:r>
      </w:hyperlink>
    </w:p>
    <w:p>
      <w:pPr>
        <w:pStyle w:val="TOC1"/>
        <w:tabs>
          <w:tab w:val="right" w:leader="dot" w:pos="8306"/>
        </w:tabs>
      </w:pPr>
      <w:hyperlink w:anchor="_Toc23839" w:history="1">
        <w:r>
          <w:rPr>
            <w:rFonts w:ascii="仿宋" w:eastAsia="仿宋" w:hAnsi="仿宋" w:cs="仿宋" w:hint="eastAsia"/>
            <w:lang w:eastAsia="zh-CN"/>
          </w:rPr>
          <w:t>五、绕线绞线设备项目可持续发展</w:t>
        </w:r>
        <w:r>
          <w:tab/>
        </w:r>
        <w:r>
          <w:fldChar w:fldCharType="begin"/>
        </w:r>
        <w:r>
          <w:instrText xml:space="preserve"> PAGEREF _Toc23839 \h </w:instrText>
        </w:r>
        <w:r>
          <w:fldChar w:fldCharType="separate"/>
        </w:r>
        <w:r>
          <w:t>16</w:t>
        </w:r>
        <w:r>
          <w:fldChar w:fldCharType="end"/>
        </w:r>
      </w:hyperlink>
    </w:p>
    <w:p>
      <w:pPr>
        <w:pStyle w:val="TOC2"/>
        <w:tabs>
          <w:tab w:val="right" w:leader="dot" w:pos="8306"/>
        </w:tabs>
      </w:pPr>
      <w:hyperlink w:anchor="_Toc6109" w:history="1">
        <w:r>
          <w:rPr>
            <w:rFonts w:ascii="仿宋" w:eastAsia="仿宋" w:hAnsi="仿宋" w:cs="仿宋" w:hint="eastAsia"/>
            <w:lang w:eastAsia="zh-CN"/>
          </w:rPr>
          <w:t>(一)、可持续战略与实践</w:t>
        </w:r>
        <w:r>
          <w:tab/>
        </w:r>
        <w:r>
          <w:fldChar w:fldCharType="begin"/>
        </w:r>
        <w:r>
          <w:instrText xml:space="preserve"> PAGEREF _Toc6109 \h </w:instrText>
        </w:r>
        <w:r>
          <w:fldChar w:fldCharType="separate"/>
        </w:r>
        <w:r>
          <w:t>16</w:t>
        </w:r>
        <w:r>
          <w:fldChar w:fldCharType="end"/>
        </w:r>
      </w:hyperlink>
    </w:p>
    <w:p>
      <w:pPr>
        <w:pStyle w:val="TOC2"/>
        <w:tabs>
          <w:tab w:val="right" w:leader="dot" w:pos="8306"/>
        </w:tabs>
      </w:pPr>
      <w:hyperlink w:anchor="_Toc5969" w:history="1">
        <w:r>
          <w:rPr>
            <w:rFonts w:ascii="仿宋" w:eastAsia="仿宋" w:hAnsi="仿宋" w:cs="仿宋" w:hint="eastAsia"/>
            <w:lang w:eastAsia="zh-CN"/>
          </w:rPr>
          <w:t>(二)、环保与社会责任</w:t>
        </w:r>
        <w:r>
          <w:tab/>
        </w:r>
        <w:r>
          <w:fldChar w:fldCharType="begin"/>
        </w:r>
        <w:r>
          <w:instrText xml:space="preserve"> PAGEREF _Toc5969 \h </w:instrText>
        </w:r>
        <w:r>
          <w:fldChar w:fldCharType="separate"/>
        </w:r>
        <w:r>
          <w:t>16</w:t>
        </w:r>
        <w:r>
          <w:fldChar w:fldCharType="end"/>
        </w:r>
      </w:hyperlink>
    </w:p>
    <w:p>
      <w:pPr>
        <w:pStyle w:val="TOC1"/>
        <w:tabs>
          <w:tab w:val="right" w:leader="dot" w:pos="8306"/>
        </w:tabs>
      </w:pPr>
      <w:hyperlink w:anchor="_Toc32222" w:history="1">
        <w:r>
          <w:rPr>
            <w:rFonts w:ascii="仿宋" w:eastAsia="仿宋" w:hAnsi="仿宋" w:cs="仿宋" w:hint="eastAsia"/>
            <w:lang w:eastAsia="zh-CN"/>
          </w:rPr>
          <w:t>六、绕线绞线设备项目概论</w:t>
        </w:r>
        <w:r>
          <w:tab/>
        </w:r>
        <w:r>
          <w:fldChar w:fldCharType="begin"/>
        </w:r>
        <w:r>
          <w:instrText xml:space="preserve"> PAGEREF _Toc32222 \h </w:instrText>
        </w:r>
        <w:r>
          <w:fldChar w:fldCharType="separate"/>
        </w:r>
        <w:r>
          <w:t>17</w:t>
        </w:r>
        <w:r>
          <w:fldChar w:fldCharType="end"/>
        </w:r>
      </w:hyperlink>
    </w:p>
    <w:p>
      <w:pPr>
        <w:pStyle w:val="TOC2"/>
        <w:tabs>
          <w:tab w:val="right" w:leader="dot" w:pos="8306"/>
        </w:tabs>
      </w:pPr>
      <w:hyperlink w:anchor="_Toc32678" w:history="1">
        <w:r>
          <w:rPr>
            <w:rFonts w:ascii="仿宋" w:eastAsia="仿宋" w:hAnsi="仿宋" w:cs="仿宋" w:hint="eastAsia"/>
            <w:lang w:eastAsia="zh-CN"/>
          </w:rPr>
          <w:t>(一)、绕线绞线设备项目概况</w:t>
        </w:r>
        <w:r>
          <w:tab/>
        </w:r>
        <w:r>
          <w:fldChar w:fldCharType="begin"/>
        </w:r>
        <w:r>
          <w:instrText xml:space="preserve"> PAGEREF _Toc32678 \h </w:instrText>
        </w:r>
        <w:r>
          <w:fldChar w:fldCharType="separate"/>
        </w:r>
        <w:r>
          <w:t>17</w:t>
        </w:r>
        <w:r>
          <w:fldChar w:fldCharType="end"/>
        </w:r>
      </w:hyperlink>
    </w:p>
    <w:p>
      <w:pPr>
        <w:pStyle w:val="TOC2"/>
        <w:tabs>
          <w:tab w:val="right" w:leader="dot" w:pos="8306"/>
        </w:tabs>
      </w:pPr>
      <w:hyperlink w:anchor="_Toc28021" w:history="1">
        <w:r>
          <w:rPr>
            <w:rFonts w:ascii="仿宋" w:eastAsia="仿宋" w:hAnsi="仿宋" w:cs="仿宋" w:hint="eastAsia"/>
            <w:lang w:eastAsia="zh-CN"/>
          </w:rPr>
          <w:t>(二)、绕线绞线设备项目目标</w:t>
        </w:r>
        <w:r>
          <w:tab/>
        </w:r>
        <w:r>
          <w:fldChar w:fldCharType="begin"/>
        </w:r>
        <w:r>
          <w:instrText xml:space="preserve"> PAGEREF _Toc28021 \h </w:instrText>
        </w:r>
        <w:r>
          <w:fldChar w:fldCharType="separate"/>
        </w:r>
        <w:r>
          <w:t>20</w:t>
        </w:r>
        <w:r>
          <w:fldChar w:fldCharType="end"/>
        </w:r>
      </w:hyperlink>
    </w:p>
    <w:p>
      <w:pPr>
        <w:pStyle w:val="TOC2"/>
        <w:tabs>
          <w:tab w:val="right" w:leader="dot" w:pos="8306"/>
        </w:tabs>
      </w:pPr>
      <w:hyperlink w:anchor="_Toc20549" w:history="1">
        <w:r>
          <w:rPr>
            <w:rFonts w:ascii="仿宋" w:eastAsia="仿宋" w:hAnsi="仿宋" w:cs="仿宋" w:hint="eastAsia"/>
            <w:lang w:eastAsia="zh-CN"/>
          </w:rPr>
          <w:t>(三)、绕线绞线设备项目提出的理由</w:t>
        </w:r>
        <w:r>
          <w:tab/>
        </w:r>
        <w:r>
          <w:fldChar w:fldCharType="begin"/>
        </w:r>
        <w:r>
          <w:instrText xml:space="preserve"> PAGEREF _Toc20549 \h </w:instrText>
        </w:r>
        <w:r>
          <w:fldChar w:fldCharType="separate"/>
        </w:r>
        <w:r>
          <w:t>20</w:t>
        </w:r>
        <w:r>
          <w:fldChar w:fldCharType="end"/>
        </w:r>
      </w:hyperlink>
    </w:p>
    <w:p>
      <w:pPr>
        <w:pStyle w:val="TOC2"/>
        <w:tabs>
          <w:tab w:val="right" w:leader="dot" w:pos="8306"/>
        </w:tabs>
      </w:pPr>
      <w:hyperlink w:anchor="_Toc21000" w:history="1">
        <w:r>
          <w:rPr>
            <w:rFonts w:ascii="仿宋" w:eastAsia="仿宋" w:hAnsi="仿宋" w:cs="仿宋" w:hint="eastAsia"/>
            <w:lang w:eastAsia="zh-CN"/>
          </w:rPr>
          <w:t>(四)、绕线绞线设备项目意义</w:t>
        </w:r>
        <w:r>
          <w:tab/>
        </w:r>
        <w:r>
          <w:fldChar w:fldCharType="begin"/>
        </w:r>
        <w:r>
          <w:instrText xml:space="preserve"> PAGEREF _Toc21000 \h </w:instrText>
        </w:r>
        <w:r>
          <w:fldChar w:fldCharType="separate"/>
        </w:r>
        <w:r>
          <w:t>22</w:t>
        </w:r>
        <w:r>
          <w:fldChar w:fldCharType="end"/>
        </w:r>
      </w:hyperlink>
    </w:p>
    <w:p>
      <w:pPr>
        <w:pStyle w:val="TOC2"/>
        <w:tabs>
          <w:tab w:val="right" w:leader="dot" w:pos="8306"/>
        </w:tabs>
      </w:pPr>
      <w:hyperlink w:anchor="_Toc342" w:history="1">
        <w:r>
          <w:rPr>
            <w:rFonts w:ascii="仿宋" w:eastAsia="仿宋" w:hAnsi="仿宋" w:cs="仿宋" w:hint="eastAsia"/>
            <w:lang w:eastAsia="zh-CN"/>
          </w:rPr>
          <w:t>(五)、绕线绞线设备项目背景</w:t>
        </w:r>
        <w:r>
          <w:tab/>
        </w:r>
        <w:r>
          <w:fldChar w:fldCharType="begin"/>
        </w:r>
        <w:r>
          <w:instrText xml:space="preserve"> PAGEREF _Toc342 \h </w:instrText>
        </w:r>
        <w:r>
          <w:fldChar w:fldCharType="separate"/>
        </w:r>
        <w:r>
          <w:t>23</w:t>
        </w:r>
        <w:r>
          <w:fldChar w:fldCharType="end"/>
        </w:r>
      </w:hyperlink>
    </w:p>
    <w:p>
      <w:pPr>
        <w:pStyle w:val="TOC1"/>
        <w:tabs>
          <w:tab w:val="right" w:leader="dot" w:pos="8306"/>
        </w:tabs>
      </w:pPr>
      <w:hyperlink w:anchor="_Toc31769" w:history="1">
        <w:r>
          <w:rPr>
            <w:rFonts w:ascii="仿宋" w:eastAsia="仿宋" w:hAnsi="仿宋" w:cs="仿宋" w:hint="eastAsia"/>
            <w:lang w:eastAsia="zh-CN"/>
          </w:rPr>
          <w:t>七、绕线绞线设备项目创新与研发</w:t>
        </w:r>
        <w:r>
          <w:tab/>
        </w:r>
        <w:r>
          <w:fldChar w:fldCharType="begin"/>
        </w:r>
        <w:r>
          <w:instrText xml:space="preserve"> PAGEREF _Toc31769 \h </w:instrText>
        </w:r>
        <w:r>
          <w:fldChar w:fldCharType="separate"/>
        </w:r>
        <w:r>
          <w:t>24</w:t>
        </w:r>
        <w:r>
          <w:fldChar w:fldCharType="end"/>
        </w:r>
      </w:hyperlink>
    </w:p>
    <w:p>
      <w:pPr>
        <w:pStyle w:val="TOC2"/>
        <w:tabs>
          <w:tab w:val="right" w:leader="dot" w:pos="8306"/>
        </w:tabs>
      </w:pPr>
      <w:hyperlink w:anchor="_Toc15998" w:history="1">
        <w:r>
          <w:rPr>
            <w:rFonts w:ascii="仿宋" w:eastAsia="仿宋" w:hAnsi="仿宋" w:cs="仿宋" w:hint="eastAsia"/>
            <w:lang w:eastAsia="zh-CN"/>
          </w:rPr>
          <w:t>(一)、创新策略与方向</w:t>
        </w:r>
        <w:r>
          <w:tab/>
        </w:r>
        <w:r>
          <w:fldChar w:fldCharType="begin"/>
        </w:r>
        <w:r>
          <w:instrText xml:space="preserve"> PAGEREF _Toc15998 \h </w:instrText>
        </w:r>
        <w:r>
          <w:fldChar w:fldCharType="separate"/>
        </w:r>
        <w:r>
          <w:t>24</w:t>
        </w:r>
        <w:r>
          <w:fldChar w:fldCharType="end"/>
        </w:r>
      </w:hyperlink>
    </w:p>
    <w:p>
      <w:pPr>
        <w:pStyle w:val="TOC2"/>
        <w:tabs>
          <w:tab w:val="right" w:leader="dot" w:pos="8306"/>
        </w:tabs>
      </w:pPr>
      <w:hyperlink w:anchor="_Toc14646" w:history="1">
        <w:r>
          <w:rPr>
            <w:rFonts w:ascii="仿宋" w:eastAsia="仿宋" w:hAnsi="仿宋" w:cs="仿宋" w:hint="eastAsia"/>
            <w:lang w:eastAsia="zh-CN"/>
          </w:rPr>
          <w:t>(二)、研发规划与投入</w:t>
        </w:r>
        <w:r>
          <w:tab/>
        </w:r>
        <w:r>
          <w:fldChar w:fldCharType="begin"/>
        </w:r>
        <w:r>
          <w:instrText xml:space="preserve"> PAGEREF _Toc14646 \h </w:instrText>
        </w:r>
        <w:r>
          <w:fldChar w:fldCharType="separate"/>
        </w:r>
        <w:r>
          <w:t>25</w:t>
        </w:r>
        <w:r>
          <w:fldChar w:fldCharType="end"/>
        </w:r>
      </w:hyperlink>
    </w:p>
    <w:p>
      <w:pPr>
        <w:pStyle w:val="TOC1"/>
        <w:tabs>
          <w:tab w:val="right" w:leader="dot" w:pos="8306"/>
        </w:tabs>
      </w:pPr>
      <w:hyperlink w:anchor="_Toc13705" w:history="1">
        <w:r>
          <w:rPr>
            <w:rFonts w:ascii="仿宋" w:eastAsia="仿宋" w:hAnsi="仿宋" w:cs="仿宋" w:hint="eastAsia"/>
            <w:lang w:eastAsia="zh-CN"/>
          </w:rPr>
          <w:t>八、绕线绞线设备项目经营效益</w:t>
        </w:r>
        <w:r>
          <w:tab/>
        </w:r>
        <w:r>
          <w:fldChar w:fldCharType="begin"/>
        </w:r>
        <w:r>
          <w:instrText xml:space="preserve"> PAGEREF _Toc13705 \h </w:instrText>
        </w:r>
        <w:r>
          <w:fldChar w:fldCharType="separate"/>
        </w:r>
        <w:r>
          <w:t>27</w:t>
        </w:r>
        <w:r>
          <w:fldChar w:fldCharType="end"/>
        </w:r>
      </w:hyperlink>
    </w:p>
    <w:p>
      <w:pPr>
        <w:pStyle w:val="TOC2"/>
        <w:tabs>
          <w:tab w:val="right" w:leader="dot" w:pos="8306"/>
        </w:tabs>
      </w:pPr>
      <w:hyperlink w:anchor="_Toc9358" w:history="1">
        <w:r>
          <w:rPr>
            <w:rFonts w:ascii="仿宋" w:eastAsia="仿宋" w:hAnsi="仿宋" w:cs="仿宋" w:hint="eastAsia"/>
            <w:lang w:eastAsia="zh-CN"/>
          </w:rPr>
          <w:t>(一)、经济评价财务测算</w:t>
        </w:r>
        <w:r>
          <w:tab/>
        </w:r>
        <w:r>
          <w:fldChar w:fldCharType="begin"/>
        </w:r>
        <w:r>
          <w:instrText xml:space="preserve"> PAGEREF _Toc9358 \h </w:instrText>
        </w:r>
        <w:r>
          <w:fldChar w:fldCharType="separate"/>
        </w:r>
        <w:r>
          <w:t>27</w:t>
        </w:r>
        <w:r>
          <w:fldChar w:fldCharType="end"/>
        </w:r>
      </w:hyperlink>
    </w:p>
    <w:p>
      <w:pPr>
        <w:pStyle w:val="TOC2"/>
        <w:tabs>
          <w:tab w:val="right" w:leader="dot" w:pos="8306"/>
        </w:tabs>
      </w:pPr>
      <w:hyperlink w:anchor="_Toc28471" w:history="1">
        <w:r>
          <w:rPr>
            <w:rFonts w:ascii="仿宋" w:eastAsia="仿宋" w:hAnsi="仿宋" w:cs="仿宋" w:hint="eastAsia"/>
            <w:lang w:eastAsia="zh-CN"/>
          </w:rPr>
          <w:t>(二)、绕线绞线设备项目盈利能力分析</w:t>
        </w:r>
        <w:r>
          <w:tab/>
        </w:r>
        <w:r>
          <w:fldChar w:fldCharType="begin"/>
        </w:r>
        <w:r>
          <w:instrText xml:space="preserve"> PAGEREF _Toc28471 \h </w:instrText>
        </w:r>
        <w:r>
          <w:fldChar w:fldCharType="separate"/>
        </w:r>
        <w:r>
          <w:t>28</w:t>
        </w:r>
        <w:r>
          <w:fldChar w:fldCharType="end"/>
        </w:r>
      </w:hyperlink>
    </w:p>
    <w:p>
      <w:pPr>
        <w:pStyle w:val="TOC1"/>
        <w:tabs>
          <w:tab w:val="right" w:leader="dot" w:pos="8306"/>
        </w:tabs>
      </w:pPr>
      <w:hyperlink w:anchor="_Toc15619" w:history="1">
        <w:r>
          <w:rPr>
            <w:rFonts w:ascii="仿宋" w:eastAsia="仿宋" w:hAnsi="仿宋" w:cs="仿宋" w:hint="eastAsia"/>
            <w:lang w:eastAsia="zh-CN"/>
          </w:rPr>
          <w:t>九、绕线绞线设备项目技术管理</w:t>
        </w:r>
        <w:r>
          <w:tab/>
        </w:r>
        <w:r>
          <w:fldChar w:fldCharType="begin"/>
        </w:r>
        <w:r>
          <w:instrText xml:space="preserve"> PAGEREF _Toc15619 \h </w:instrText>
        </w:r>
        <w:r>
          <w:fldChar w:fldCharType="separate"/>
        </w:r>
        <w:r>
          <w:t>29</w:t>
        </w:r>
        <w:r>
          <w:fldChar w:fldCharType="end"/>
        </w:r>
      </w:hyperlink>
    </w:p>
    <w:p>
      <w:pPr>
        <w:pStyle w:val="TOC2"/>
        <w:tabs>
          <w:tab w:val="right" w:leader="dot" w:pos="8306"/>
        </w:tabs>
      </w:pPr>
      <w:hyperlink w:anchor="_Toc11131" w:history="1">
        <w:r>
          <w:rPr>
            <w:rFonts w:ascii="仿宋" w:eastAsia="仿宋" w:hAnsi="仿宋" w:cs="仿宋" w:hint="eastAsia"/>
            <w:lang w:eastAsia="zh-CN"/>
          </w:rPr>
          <w:t>(一)、技术方案选用方向</w:t>
        </w:r>
        <w:r>
          <w:tab/>
        </w:r>
        <w:r>
          <w:fldChar w:fldCharType="begin"/>
        </w:r>
        <w:r>
          <w:instrText xml:space="preserve"> PAGEREF _Toc11131 \h </w:instrText>
        </w:r>
        <w:r>
          <w:fldChar w:fldCharType="separate"/>
        </w:r>
        <w:r>
          <w:t>29</w:t>
        </w:r>
        <w:r>
          <w:fldChar w:fldCharType="end"/>
        </w:r>
      </w:hyperlink>
    </w:p>
    <w:p>
      <w:pPr>
        <w:pStyle w:val="TOC2"/>
        <w:tabs>
          <w:tab w:val="right" w:leader="dot" w:pos="8306"/>
        </w:tabs>
      </w:pPr>
      <w:hyperlink w:anchor="_Toc29934" w:history="1">
        <w:r>
          <w:rPr>
            <w:rFonts w:ascii="仿宋" w:eastAsia="仿宋" w:hAnsi="仿宋" w:cs="仿宋" w:hint="eastAsia"/>
            <w:lang w:eastAsia="zh-CN"/>
          </w:rPr>
          <w:t>(二)、工艺技术方案选用原则</w:t>
        </w:r>
        <w:r>
          <w:tab/>
        </w:r>
        <w:r>
          <w:fldChar w:fldCharType="begin"/>
        </w:r>
        <w:r>
          <w:instrText xml:space="preserve"> PAGEREF _Toc29934 \h </w:instrText>
        </w:r>
        <w:r>
          <w:fldChar w:fldCharType="separate"/>
        </w:r>
        <w:r>
          <w:t>31</w:t>
        </w:r>
        <w:r>
          <w:fldChar w:fldCharType="end"/>
        </w:r>
      </w:hyperlink>
    </w:p>
    <w:p>
      <w:pPr>
        <w:pStyle w:val="TOC2"/>
        <w:tabs>
          <w:tab w:val="right" w:leader="dot" w:pos="8306"/>
        </w:tabs>
      </w:pPr>
      <w:hyperlink w:anchor="_Toc17587" w:history="1">
        <w:r>
          <w:rPr>
            <w:rFonts w:ascii="仿宋" w:eastAsia="仿宋" w:hAnsi="仿宋" w:cs="仿宋" w:hint="eastAsia"/>
            <w:lang w:eastAsia="zh-CN"/>
          </w:rPr>
          <w:t>(三)、工艺技术方案要求</w:t>
        </w:r>
        <w:r>
          <w:tab/>
        </w:r>
        <w:r>
          <w:fldChar w:fldCharType="begin"/>
        </w:r>
        <w:r>
          <w:instrText xml:space="preserve"> PAGEREF _Toc17587 \h </w:instrText>
        </w:r>
        <w:r>
          <w:fldChar w:fldCharType="separate"/>
        </w:r>
        <w:r>
          <w:t>33</w:t>
        </w:r>
        <w:r>
          <w:fldChar w:fldCharType="end"/>
        </w:r>
      </w:hyperlink>
    </w:p>
    <w:p>
      <w:pPr>
        <w:pStyle w:val="TOC1"/>
        <w:tabs>
          <w:tab w:val="right" w:leader="dot" w:pos="8306"/>
        </w:tabs>
      </w:pPr>
      <w:hyperlink w:anchor="_Toc20728" w:history="1">
        <w:r>
          <w:rPr>
            <w:rFonts w:ascii="仿宋" w:eastAsia="仿宋" w:hAnsi="仿宋" w:cs="仿宋" w:hint="eastAsia"/>
            <w:lang w:eastAsia="zh-CN"/>
          </w:rPr>
          <w:t>十、生产安全保护</w:t>
        </w:r>
        <w:r>
          <w:tab/>
        </w:r>
        <w:r>
          <w:fldChar w:fldCharType="begin"/>
        </w:r>
        <w:r>
          <w:instrText xml:space="preserve"> PAGEREF _Toc20728 \h </w:instrText>
        </w:r>
        <w:r>
          <w:fldChar w:fldCharType="separate"/>
        </w:r>
        <w:r>
          <w:t>35</w:t>
        </w:r>
        <w:r>
          <w:fldChar w:fldCharType="end"/>
        </w:r>
      </w:hyperlink>
    </w:p>
    <w:p>
      <w:pPr>
        <w:pStyle w:val="TOC2"/>
        <w:tabs>
          <w:tab w:val="right" w:leader="dot" w:pos="8306"/>
        </w:tabs>
      </w:pPr>
      <w:hyperlink w:anchor="_Toc31137" w:history="1">
        <w:r>
          <w:rPr>
            <w:rFonts w:ascii="仿宋" w:eastAsia="仿宋" w:hAnsi="仿宋" w:cs="仿宋" w:hint="eastAsia"/>
            <w:lang w:eastAsia="zh-CN"/>
          </w:rPr>
          <w:t>(一)、消防安全</w:t>
        </w:r>
        <w:r>
          <w:tab/>
        </w:r>
        <w:r>
          <w:fldChar w:fldCharType="begin"/>
        </w:r>
        <w:r>
          <w:instrText xml:space="preserve"> PAGEREF _Toc31137 \h </w:instrText>
        </w:r>
        <w:r>
          <w:fldChar w:fldCharType="separate"/>
        </w:r>
        <w:r>
          <w:t>35</w:t>
        </w:r>
        <w:r>
          <w:fldChar w:fldCharType="end"/>
        </w:r>
      </w:hyperlink>
    </w:p>
    <w:p>
      <w:pPr>
        <w:pStyle w:val="TOC2"/>
        <w:tabs>
          <w:tab w:val="right" w:leader="dot" w:pos="8306"/>
        </w:tabs>
      </w:pPr>
      <w:hyperlink w:anchor="_Toc5803" w:history="1">
        <w:r>
          <w:rPr>
            <w:rFonts w:ascii="仿宋" w:eastAsia="仿宋" w:hAnsi="仿宋" w:cs="仿宋" w:hint="eastAsia"/>
            <w:lang w:eastAsia="zh-CN"/>
          </w:rPr>
          <w:t>(二)、防火防爆总图布置措施</w:t>
        </w:r>
        <w:r>
          <w:tab/>
        </w:r>
        <w:r>
          <w:fldChar w:fldCharType="begin"/>
        </w:r>
        <w:r>
          <w:instrText xml:space="preserve"> PAGEREF _Toc5803 \h </w:instrText>
        </w:r>
        <w:r>
          <w:fldChar w:fldCharType="separate"/>
        </w:r>
        <w:r>
          <w:t>37</w:t>
        </w:r>
        <w:r>
          <w:fldChar w:fldCharType="end"/>
        </w:r>
      </w:hyperlink>
    </w:p>
    <w:p>
      <w:pPr>
        <w:pStyle w:val="TOC2"/>
        <w:tabs>
          <w:tab w:val="right" w:leader="dot" w:pos="8306"/>
        </w:tabs>
      </w:pPr>
      <w:hyperlink w:anchor="_Toc15406" w:history="1">
        <w:r>
          <w:rPr>
            <w:rFonts w:ascii="仿宋" w:eastAsia="仿宋" w:hAnsi="仿宋" w:cs="仿宋" w:hint="eastAsia"/>
            <w:lang w:eastAsia="zh-CN"/>
          </w:rPr>
          <w:t>(三)、自然灾害防范措施</w:t>
        </w:r>
        <w:r>
          <w:tab/>
        </w:r>
        <w:r>
          <w:fldChar w:fldCharType="begin"/>
        </w:r>
        <w:r>
          <w:instrText xml:space="preserve"> PAGEREF _Toc15406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56" w:history="1">
        <w:r>
          <w:rPr>
            <w:rFonts w:ascii="仿宋" w:eastAsia="仿宋" w:hAnsi="仿宋" w:cs="仿宋" w:hint="eastAsia"/>
            <w:lang w:eastAsia="zh-CN"/>
          </w:rPr>
          <w:t>(四)、安全色及安全标志使用要求</w:t>
        </w:r>
        <w:r>
          <w:tab/>
        </w:r>
        <w:r>
          <w:fldChar w:fldCharType="begin"/>
        </w:r>
        <w:r>
          <w:instrText xml:space="preserve"> PAGEREF _Toc20656 \h </w:instrText>
        </w:r>
        <w:r>
          <w:fldChar w:fldCharType="separate"/>
        </w:r>
        <w:r>
          <w:t>39</w:t>
        </w:r>
        <w:r>
          <w:fldChar w:fldCharType="end"/>
        </w:r>
      </w:hyperlink>
    </w:p>
    <w:p>
      <w:pPr>
        <w:pStyle w:val="TOC2"/>
        <w:tabs>
          <w:tab w:val="right" w:leader="dot" w:pos="8306"/>
        </w:tabs>
      </w:pPr>
      <w:hyperlink w:anchor="_Toc21308" w:history="1">
        <w:r>
          <w:rPr>
            <w:rFonts w:ascii="仿宋" w:eastAsia="仿宋" w:hAnsi="仿宋" w:cs="仿宋" w:hint="eastAsia"/>
            <w:lang w:eastAsia="zh-CN"/>
          </w:rPr>
          <w:t>(五)、防尘防毒措施</w:t>
        </w:r>
        <w:r>
          <w:tab/>
        </w:r>
        <w:r>
          <w:fldChar w:fldCharType="begin"/>
        </w:r>
        <w:r>
          <w:instrText xml:space="preserve"> PAGEREF _Toc21308 \h </w:instrText>
        </w:r>
        <w:r>
          <w:fldChar w:fldCharType="separate"/>
        </w:r>
        <w:r>
          <w:t>40</w:t>
        </w:r>
        <w:r>
          <w:fldChar w:fldCharType="end"/>
        </w:r>
      </w:hyperlink>
    </w:p>
    <w:p>
      <w:pPr>
        <w:pStyle w:val="TOC2"/>
        <w:tabs>
          <w:tab w:val="right" w:leader="dot" w:pos="8306"/>
        </w:tabs>
      </w:pPr>
      <w:hyperlink w:anchor="_Toc24017" w:history="1">
        <w:r>
          <w:rPr>
            <w:rFonts w:ascii="仿宋" w:eastAsia="仿宋" w:hAnsi="仿宋" w:cs="仿宋" w:hint="eastAsia"/>
            <w:lang w:eastAsia="zh-CN"/>
          </w:rPr>
          <w:t>(六)、防静电、触电防护及防雷措施</w:t>
        </w:r>
        <w:r>
          <w:tab/>
        </w:r>
        <w:r>
          <w:fldChar w:fldCharType="begin"/>
        </w:r>
        <w:r>
          <w:instrText xml:space="preserve"> PAGEREF _Toc24017 \h </w:instrText>
        </w:r>
        <w:r>
          <w:fldChar w:fldCharType="separate"/>
        </w:r>
        <w:r>
          <w:t>41</w:t>
        </w:r>
        <w:r>
          <w:fldChar w:fldCharType="end"/>
        </w:r>
      </w:hyperlink>
    </w:p>
    <w:p>
      <w:pPr>
        <w:pStyle w:val="TOC2"/>
        <w:tabs>
          <w:tab w:val="right" w:leader="dot" w:pos="8306"/>
        </w:tabs>
      </w:pPr>
      <w:hyperlink w:anchor="_Toc20500" w:history="1">
        <w:r>
          <w:rPr>
            <w:rFonts w:ascii="仿宋" w:eastAsia="仿宋" w:hAnsi="仿宋" w:cs="仿宋" w:hint="eastAsia"/>
            <w:lang w:eastAsia="zh-CN"/>
          </w:rPr>
          <w:t>(七)、机械设备安全保障措施</w:t>
        </w:r>
        <w:r>
          <w:tab/>
        </w:r>
        <w:r>
          <w:fldChar w:fldCharType="begin"/>
        </w:r>
        <w:r>
          <w:instrText xml:space="preserve"> PAGEREF _Toc20500 \h </w:instrText>
        </w:r>
        <w:r>
          <w:fldChar w:fldCharType="separate"/>
        </w:r>
        <w:r>
          <w:t>42</w:t>
        </w:r>
        <w:r>
          <w:fldChar w:fldCharType="end"/>
        </w:r>
      </w:hyperlink>
    </w:p>
    <w:p>
      <w:pPr>
        <w:pStyle w:val="TOC1"/>
        <w:tabs>
          <w:tab w:val="right" w:leader="dot" w:pos="8306"/>
        </w:tabs>
      </w:pPr>
      <w:hyperlink w:anchor="_Toc10553" w:history="1">
        <w:r>
          <w:rPr>
            <w:rFonts w:ascii="仿宋" w:eastAsia="仿宋" w:hAnsi="仿宋" w:cs="仿宋" w:hint="eastAsia"/>
            <w:lang w:eastAsia="zh-CN"/>
          </w:rPr>
          <w:t>十一、绕线绞线设备项目投资规划</w:t>
        </w:r>
        <w:r>
          <w:tab/>
        </w:r>
        <w:r>
          <w:fldChar w:fldCharType="begin"/>
        </w:r>
        <w:r>
          <w:instrText xml:space="preserve"> PAGEREF _Toc10553 \h </w:instrText>
        </w:r>
        <w:r>
          <w:fldChar w:fldCharType="separate"/>
        </w:r>
        <w:r>
          <w:t>43</w:t>
        </w:r>
        <w:r>
          <w:fldChar w:fldCharType="end"/>
        </w:r>
      </w:hyperlink>
    </w:p>
    <w:p>
      <w:pPr>
        <w:pStyle w:val="TOC2"/>
        <w:tabs>
          <w:tab w:val="right" w:leader="dot" w:pos="8306"/>
        </w:tabs>
      </w:pPr>
      <w:hyperlink w:anchor="_Toc7215" w:history="1">
        <w:r>
          <w:rPr>
            <w:rFonts w:ascii="仿宋" w:eastAsia="仿宋" w:hAnsi="仿宋" w:cs="仿宋" w:hint="eastAsia"/>
            <w:lang w:eastAsia="zh-CN"/>
          </w:rPr>
          <w:t>(一)、绕线绞线设备项目总投资估算</w:t>
        </w:r>
        <w:r>
          <w:tab/>
        </w:r>
        <w:r>
          <w:fldChar w:fldCharType="begin"/>
        </w:r>
        <w:r>
          <w:instrText xml:space="preserve"> PAGEREF _Toc7215 \h </w:instrText>
        </w:r>
        <w:r>
          <w:fldChar w:fldCharType="separate"/>
        </w:r>
        <w:r>
          <w:t>43</w:t>
        </w:r>
        <w:r>
          <w:fldChar w:fldCharType="end"/>
        </w:r>
      </w:hyperlink>
    </w:p>
    <w:p>
      <w:pPr>
        <w:pStyle w:val="TOC2"/>
        <w:tabs>
          <w:tab w:val="right" w:leader="dot" w:pos="8306"/>
        </w:tabs>
      </w:pPr>
      <w:hyperlink w:anchor="_Toc23947" w:history="1">
        <w:r>
          <w:rPr>
            <w:rFonts w:ascii="仿宋" w:eastAsia="仿宋" w:hAnsi="仿宋" w:cs="仿宋" w:hint="eastAsia"/>
            <w:lang w:eastAsia="zh-CN"/>
          </w:rPr>
          <w:t>(二)、资金筹措</w:t>
        </w:r>
        <w:r>
          <w:tab/>
        </w:r>
        <w:r>
          <w:fldChar w:fldCharType="begin"/>
        </w:r>
        <w:r>
          <w:instrText xml:space="preserve"> PAGEREF _Toc23947 \h </w:instrText>
        </w:r>
        <w:r>
          <w:fldChar w:fldCharType="separate"/>
        </w:r>
        <w:r>
          <w:t>45</w:t>
        </w:r>
        <w:r>
          <w:fldChar w:fldCharType="end"/>
        </w:r>
      </w:hyperlink>
    </w:p>
    <w:p>
      <w:pPr>
        <w:pStyle w:val="TOC1"/>
        <w:tabs>
          <w:tab w:val="right" w:leader="dot" w:pos="8306"/>
        </w:tabs>
      </w:pPr>
      <w:hyperlink w:anchor="_Toc19057" w:history="1">
        <w:r>
          <w:rPr>
            <w:rFonts w:ascii="仿宋" w:eastAsia="仿宋" w:hAnsi="仿宋" w:cs="仿宋" w:hint="eastAsia"/>
            <w:lang w:eastAsia="zh-CN"/>
          </w:rPr>
          <w:t>十二、绕线绞线设备项目人力资源管理</w:t>
        </w:r>
        <w:r>
          <w:tab/>
        </w:r>
        <w:r>
          <w:fldChar w:fldCharType="begin"/>
        </w:r>
        <w:r>
          <w:instrText xml:space="preserve"> PAGEREF _Toc19057 \h </w:instrText>
        </w:r>
        <w:r>
          <w:fldChar w:fldCharType="separate"/>
        </w:r>
        <w:r>
          <w:t>45</w:t>
        </w:r>
        <w:r>
          <w:fldChar w:fldCharType="end"/>
        </w:r>
      </w:hyperlink>
    </w:p>
    <w:p>
      <w:pPr>
        <w:pStyle w:val="TOC2"/>
        <w:tabs>
          <w:tab w:val="right" w:leader="dot" w:pos="8306"/>
        </w:tabs>
      </w:pPr>
      <w:hyperlink w:anchor="_Toc12734" w:history="1">
        <w:r>
          <w:rPr>
            <w:rFonts w:ascii="仿宋" w:eastAsia="仿宋" w:hAnsi="仿宋" w:cs="仿宋" w:hint="eastAsia"/>
            <w:lang w:eastAsia="zh-CN"/>
          </w:rPr>
          <w:t>(一)、建立健全的预算管理制度</w:t>
        </w:r>
        <w:r>
          <w:tab/>
        </w:r>
        <w:r>
          <w:fldChar w:fldCharType="begin"/>
        </w:r>
        <w:r>
          <w:instrText xml:space="preserve"> PAGEREF _Toc12734 \h </w:instrText>
        </w:r>
        <w:r>
          <w:fldChar w:fldCharType="separate"/>
        </w:r>
        <w:r>
          <w:t>45</w:t>
        </w:r>
        <w:r>
          <w:fldChar w:fldCharType="end"/>
        </w:r>
      </w:hyperlink>
    </w:p>
    <w:p>
      <w:pPr>
        <w:pStyle w:val="TOC2"/>
        <w:tabs>
          <w:tab w:val="right" w:leader="dot" w:pos="8306"/>
        </w:tabs>
      </w:pPr>
      <w:hyperlink w:anchor="_Toc28429" w:history="1">
        <w:r>
          <w:rPr>
            <w:rFonts w:ascii="仿宋" w:eastAsia="仿宋" w:hAnsi="仿宋" w:cs="仿宋" w:hint="eastAsia"/>
            <w:lang w:eastAsia="zh-CN"/>
          </w:rPr>
          <w:t>(二)、加强资金流动监控</w:t>
        </w:r>
        <w:r>
          <w:tab/>
        </w:r>
        <w:r>
          <w:fldChar w:fldCharType="begin"/>
        </w:r>
        <w:r>
          <w:instrText xml:space="preserve"> PAGEREF _Toc28429 \h </w:instrText>
        </w:r>
        <w:r>
          <w:fldChar w:fldCharType="separate"/>
        </w:r>
        <w:r>
          <w:t>47</w:t>
        </w:r>
        <w:r>
          <w:fldChar w:fldCharType="end"/>
        </w:r>
      </w:hyperlink>
    </w:p>
    <w:p>
      <w:pPr>
        <w:pStyle w:val="TOC2"/>
        <w:tabs>
          <w:tab w:val="right" w:leader="dot" w:pos="8306"/>
        </w:tabs>
      </w:pPr>
      <w:hyperlink w:anchor="_Toc9705" w:history="1">
        <w:r>
          <w:rPr>
            <w:rFonts w:ascii="仿宋" w:eastAsia="仿宋" w:hAnsi="仿宋" w:cs="仿宋" w:hint="eastAsia"/>
            <w:lang w:eastAsia="zh-CN"/>
          </w:rPr>
          <w:t>(三)、制定完善的风险控制机制</w:t>
        </w:r>
        <w:r>
          <w:tab/>
        </w:r>
        <w:r>
          <w:fldChar w:fldCharType="begin"/>
        </w:r>
        <w:r>
          <w:instrText xml:space="preserve"> PAGEREF _Toc9705 \h </w:instrText>
        </w:r>
        <w:r>
          <w:fldChar w:fldCharType="separate"/>
        </w:r>
        <w:r>
          <w:t>48</w:t>
        </w:r>
        <w:r>
          <w:fldChar w:fldCharType="end"/>
        </w:r>
      </w:hyperlink>
    </w:p>
    <w:p>
      <w:pPr>
        <w:pStyle w:val="TOC2"/>
        <w:tabs>
          <w:tab w:val="right" w:leader="dot" w:pos="8306"/>
        </w:tabs>
      </w:pPr>
      <w:hyperlink w:anchor="_Toc7080" w:history="1">
        <w:r>
          <w:rPr>
            <w:rFonts w:ascii="仿宋" w:eastAsia="仿宋" w:hAnsi="仿宋" w:cs="仿宋" w:hint="eastAsia"/>
            <w:lang w:eastAsia="zh-CN"/>
          </w:rPr>
          <w:t>(四)、优化成本管理</w:t>
        </w:r>
        <w:r>
          <w:tab/>
        </w:r>
        <w:r>
          <w:fldChar w:fldCharType="begin"/>
        </w:r>
        <w:r>
          <w:instrText xml:space="preserve"> PAGEREF _Toc7080 \h </w:instrText>
        </w:r>
        <w:r>
          <w:fldChar w:fldCharType="separate"/>
        </w:r>
        <w:r>
          <w:t>50</w:t>
        </w:r>
        <w:r>
          <w:fldChar w:fldCharType="end"/>
        </w:r>
      </w:hyperlink>
    </w:p>
    <w:p>
      <w:pPr>
        <w:pStyle w:val="TOC1"/>
        <w:tabs>
          <w:tab w:val="right" w:leader="dot" w:pos="8306"/>
        </w:tabs>
      </w:pPr>
      <w:hyperlink w:anchor="_Toc30563" w:history="1">
        <w:r>
          <w:rPr>
            <w:rFonts w:ascii="仿宋" w:eastAsia="仿宋" w:hAnsi="仿宋" w:cs="仿宋" w:hint="eastAsia"/>
            <w:lang w:eastAsia="zh-CN"/>
          </w:rPr>
          <w:t>十三、供应链管理</w:t>
        </w:r>
        <w:r>
          <w:tab/>
        </w:r>
        <w:r>
          <w:fldChar w:fldCharType="begin"/>
        </w:r>
        <w:r>
          <w:instrText xml:space="preserve"> PAGEREF _Toc30563 \h </w:instrText>
        </w:r>
        <w:r>
          <w:fldChar w:fldCharType="separate"/>
        </w:r>
        <w:r>
          <w:t>51</w:t>
        </w:r>
        <w:r>
          <w:fldChar w:fldCharType="end"/>
        </w:r>
      </w:hyperlink>
    </w:p>
    <w:p>
      <w:pPr>
        <w:pStyle w:val="TOC2"/>
        <w:tabs>
          <w:tab w:val="right" w:leader="dot" w:pos="8306"/>
        </w:tabs>
      </w:pPr>
      <w:hyperlink w:anchor="_Toc18807" w:history="1">
        <w:r>
          <w:rPr>
            <w:rFonts w:ascii="仿宋" w:eastAsia="仿宋" w:hAnsi="仿宋" w:cs="仿宋" w:hint="eastAsia"/>
            <w:lang w:eastAsia="zh-CN"/>
          </w:rPr>
          <w:t>(一)、供应链战略规划</w:t>
        </w:r>
        <w:r>
          <w:tab/>
        </w:r>
        <w:r>
          <w:fldChar w:fldCharType="begin"/>
        </w:r>
        <w:r>
          <w:instrText xml:space="preserve"> PAGEREF _Toc18807 \h </w:instrText>
        </w:r>
        <w:r>
          <w:fldChar w:fldCharType="separate"/>
        </w:r>
        <w:r>
          <w:t>51</w:t>
        </w:r>
        <w:r>
          <w:fldChar w:fldCharType="end"/>
        </w:r>
      </w:hyperlink>
    </w:p>
    <w:p>
      <w:pPr>
        <w:pStyle w:val="TOC2"/>
        <w:tabs>
          <w:tab w:val="right" w:leader="dot" w:pos="8306"/>
        </w:tabs>
      </w:pPr>
      <w:hyperlink w:anchor="_Toc3808" w:history="1">
        <w:r>
          <w:rPr>
            <w:rFonts w:ascii="仿宋" w:eastAsia="仿宋" w:hAnsi="仿宋" w:cs="仿宋" w:hint="eastAsia"/>
            <w:lang w:eastAsia="zh-CN"/>
          </w:rPr>
          <w:t>(二)、供应商选择与合作</w:t>
        </w:r>
        <w:r>
          <w:tab/>
        </w:r>
        <w:r>
          <w:fldChar w:fldCharType="begin"/>
        </w:r>
        <w:r>
          <w:instrText xml:space="preserve"> PAGEREF _Toc3808 \h </w:instrText>
        </w:r>
        <w:r>
          <w:fldChar w:fldCharType="separate"/>
        </w:r>
        <w:r>
          <w:t>52</w:t>
        </w:r>
        <w:r>
          <w:fldChar w:fldCharType="end"/>
        </w:r>
      </w:hyperlink>
    </w:p>
    <w:p>
      <w:pPr>
        <w:pStyle w:val="TOC2"/>
        <w:tabs>
          <w:tab w:val="right" w:leader="dot" w:pos="8306"/>
        </w:tabs>
      </w:pPr>
      <w:hyperlink w:anchor="_Toc2409" w:history="1">
        <w:r>
          <w:rPr>
            <w:rFonts w:ascii="仿宋" w:eastAsia="仿宋" w:hAnsi="仿宋" w:cs="仿宋" w:hint="eastAsia"/>
            <w:lang w:eastAsia="zh-CN"/>
          </w:rPr>
          <w:t>(三)、物流与库存管理</w:t>
        </w:r>
        <w:r>
          <w:tab/>
        </w:r>
        <w:r>
          <w:fldChar w:fldCharType="begin"/>
        </w:r>
        <w:r>
          <w:instrText xml:space="preserve"> PAGEREF _Toc2409 \h </w:instrText>
        </w:r>
        <w:r>
          <w:fldChar w:fldCharType="separate"/>
        </w:r>
        <w:r>
          <w:t>54</w:t>
        </w:r>
        <w:r>
          <w:fldChar w:fldCharType="end"/>
        </w:r>
      </w:hyperlink>
    </w:p>
    <w:p>
      <w:pPr>
        <w:pStyle w:val="TOC1"/>
        <w:tabs>
          <w:tab w:val="right" w:leader="dot" w:pos="8306"/>
        </w:tabs>
      </w:pPr>
      <w:hyperlink w:anchor="_Toc113" w:history="1">
        <w:r>
          <w:rPr>
            <w:rFonts w:ascii="仿宋" w:eastAsia="仿宋" w:hAnsi="仿宋" w:cs="仿宋" w:hint="eastAsia"/>
            <w:lang w:eastAsia="zh-CN"/>
          </w:rPr>
          <w:t>十四、营销与推广策略</w:t>
        </w:r>
        <w:r>
          <w:tab/>
        </w:r>
        <w:r>
          <w:fldChar w:fldCharType="begin"/>
        </w:r>
        <w:r>
          <w:instrText xml:space="preserve"> PAGEREF _Toc113 \h </w:instrText>
        </w:r>
        <w:r>
          <w:fldChar w:fldCharType="separate"/>
        </w:r>
        <w:r>
          <w:t>55</w:t>
        </w:r>
        <w:r>
          <w:fldChar w:fldCharType="end"/>
        </w:r>
      </w:hyperlink>
    </w:p>
    <w:p>
      <w:pPr>
        <w:pStyle w:val="TOC2"/>
        <w:tabs>
          <w:tab w:val="right" w:leader="dot" w:pos="8306"/>
        </w:tabs>
      </w:pPr>
      <w:hyperlink w:anchor="_Toc21157" w:history="1">
        <w:r>
          <w:rPr>
            <w:rFonts w:ascii="仿宋" w:eastAsia="仿宋" w:hAnsi="仿宋" w:cs="仿宋" w:hint="eastAsia"/>
            <w:lang w:eastAsia="zh-CN"/>
          </w:rPr>
          <w:t>(一)、产品/服务定位与特点</w:t>
        </w:r>
        <w:r>
          <w:tab/>
        </w:r>
        <w:r>
          <w:fldChar w:fldCharType="begin"/>
        </w:r>
        <w:r>
          <w:instrText xml:space="preserve"> PAGEREF _Toc21157 \h </w:instrText>
        </w:r>
        <w:r>
          <w:fldChar w:fldCharType="separate"/>
        </w:r>
        <w:r>
          <w:t>55</w:t>
        </w:r>
        <w:r>
          <w:fldChar w:fldCharType="end"/>
        </w:r>
      </w:hyperlink>
    </w:p>
    <w:p>
      <w:pPr>
        <w:pStyle w:val="TOC2"/>
        <w:tabs>
          <w:tab w:val="right" w:leader="dot" w:pos="8306"/>
        </w:tabs>
      </w:pPr>
      <w:hyperlink w:anchor="_Toc13459" w:history="1">
        <w:r>
          <w:rPr>
            <w:rFonts w:ascii="仿宋" w:eastAsia="仿宋" w:hAnsi="仿宋" w:cs="仿宋" w:hint="eastAsia"/>
            <w:lang w:eastAsia="zh-CN"/>
          </w:rPr>
          <w:t>(二)、市场定位与竞争分析</w:t>
        </w:r>
        <w:r>
          <w:tab/>
        </w:r>
        <w:r>
          <w:fldChar w:fldCharType="begin"/>
        </w:r>
        <w:r>
          <w:instrText xml:space="preserve"> PAGEREF _Toc13459 \h </w:instrText>
        </w:r>
        <w:r>
          <w:fldChar w:fldCharType="separate"/>
        </w:r>
        <w:r>
          <w:t>56</w:t>
        </w:r>
        <w:r>
          <w:fldChar w:fldCharType="end"/>
        </w:r>
      </w:hyperlink>
    </w:p>
    <w:p>
      <w:pPr>
        <w:pStyle w:val="TOC2"/>
        <w:tabs>
          <w:tab w:val="right" w:leader="dot" w:pos="8306"/>
        </w:tabs>
      </w:pPr>
      <w:hyperlink w:anchor="_Toc18909" w:history="1">
        <w:r>
          <w:rPr>
            <w:rFonts w:ascii="仿宋" w:eastAsia="仿宋" w:hAnsi="仿宋" w:cs="仿宋" w:hint="eastAsia"/>
            <w:lang w:eastAsia="zh-CN"/>
          </w:rPr>
          <w:t>(三)、营销渠道与策略</w:t>
        </w:r>
        <w:r>
          <w:tab/>
        </w:r>
        <w:r>
          <w:fldChar w:fldCharType="begin"/>
        </w:r>
        <w:r>
          <w:instrText xml:space="preserve"> PAGEREF _Toc18909 \h </w:instrText>
        </w:r>
        <w:r>
          <w:fldChar w:fldCharType="separate"/>
        </w:r>
        <w:r>
          <w:t>58</w:t>
        </w:r>
        <w:r>
          <w:fldChar w:fldCharType="end"/>
        </w:r>
      </w:hyperlink>
    </w:p>
    <w:p>
      <w:pPr>
        <w:pStyle w:val="TOC2"/>
        <w:tabs>
          <w:tab w:val="right" w:leader="dot" w:pos="8306"/>
        </w:tabs>
      </w:pPr>
      <w:hyperlink w:anchor="_Toc19123" w:history="1">
        <w:r>
          <w:rPr>
            <w:rFonts w:ascii="仿宋" w:eastAsia="仿宋" w:hAnsi="仿宋" w:cs="仿宋" w:hint="eastAsia"/>
            <w:lang w:eastAsia="zh-CN"/>
          </w:rPr>
          <w:t>(四)、推广与宣传活动</w:t>
        </w:r>
        <w:r>
          <w:tab/>
        </w:r>
        <w:r>
          <w:fldChar w:fldCharType="begin"/>
        </w:r>
        <w:r>
          <w:instrText xml:space="preserve"> PAGEREF _Toc19123 \h </w:instrText>
        </w:r>
        <w:r>
          <w:fldChar w:fldCharType="separate"/>
        </w:r>
        <w:r>
          <w:t>59</w:t>
        </w:r>
        <w:r>
          <w:fldChar w:fldCharType="end"/>
        </w:r>
      </w:hyperlink>
    </w:p>
    <w:p>
      <w:pPr>
        <w:pStyle w:val="TOC1"/>
        <w:tabs>
          <w:tab w:val="right" w:leader="dot" w:pos="8306"/>
        </w:tabs>
      </w:pPr>
      <w:hyperlink w:anchor="_Toc28738" w:history="1">
        <w:r>
          <w:rPr>
            <w:rFonts w:ascii="仿宋" w:eastAsia="仿宋" w:hAnsi="仿宋" w:cs="仿宋" w:hint="eastAsia"/>
            <w:lang w:eastAsia="zh-CN"/>
          </w:rPr>
          <w:t>十五、绕线绞线设备项目工程方案分析</w:t>
        </w:r>
        <w:r>
          <w:tab/>
        </w:r>
        <w:r>
          <w:fldChar w:fldCharType="begin"/>
        </w:r>
        <w:r>
          <w:instrText xml:space="preserve"> PAGEREF _Toc28738 \h </w:instrText>
        </w:r>
        <w:r>
          <w:fldChar w:fldCharType="separate"/>
        </w:r>
        <w:r>
          <w:t>64</w:t>
        </w:r>
        <w:r>
          <w:fldChar w:fldCharType="end"/>
        </w:r>
      </w:hyperlink>
    </w:p>
    <w:p>
      <w:pPr>
        <w:pStyle w:val="TOC2"/>
        <w:tabs>
          <w:tab w:val="right" w:leader="dot" w:pos="8306"/>
        </w:tabs>
      </w:pPr>
      <w:hyperlink w:anchor="_Toc2256" w:history="1">
        <w:r>
          <w:rPr>
            <w:rFonts w:ascii="仿宋" w:eastAsia="仿宋" w:hAnsi="仿宋" w:cs="仿宋" w:hint="eastAsia"/>
            <w:lang w:eastAsia="zh-CN"/>
          </w:rPr>
          <w:t>(一)、建筑工程设计原则</w:t>
        </w:r>
        <w:r>
          <w:tab/>
        </w:r>
        <w:r>
          <w:fldChar w:fldCharType="begin"/>
        </w:r>
        <w:r>
          <w:instrText xml:space="preserve"> PAGEREF _Toc2256 \h </w:instrText>
        </w:r>
        <w:r>
          <w:fldChar w:fldCharType="separate"/>
        </w:r>
        <w:r>
          <w:t>64</w:t>
        </w:r>
        <w:r>
          <w:fldChar w:fldCharType="end"/>
        </w:r>
      </w:hyperlink>
    </w:p>
    <w:p>
      <w:pPr>
        <w:pStyle w:val="TOC2"/>
        <w:tabs>
          <w:tab w:val="right" w:leader="dot" w:pos="8306"/>
        </w:tabs>
      </w:pPr>
      <w:hyperlink w:anchor="_Toc24355" w:history="1">
        <w:r>
          <w:rPr>
            <w:rFonts w:ascii="仿宋" w:eastAsia="仿宋" w:hAnsi="仿宋" w:cs="仿宋" w:hint="eastAsia"/>
            <w:lang w:eastAsia="zh-CN"/>
          </w:rPr>
          <w:t>(二)、土建工程建设指标</w:t>
        </w:r>
        <w:r>
          <w:tab/>
        </w:r>
        <w:r>
          <w:fldChar w:fldCharType="begin"/>
        </w:r>
        <w:r>
          <w:instrText xml:space="preserve"> PAGEREF _Toc24355 \h </w:instrText>
        </w:r>
        <w:r>
          <w:fldChar w:fldCharType="separate"/>
        </w:r>
        <w:r>
          <w:t>68</w:t>
        </w:r>
        <w:r>
          <w:fldChar w:fldCharType="end"/>
        </w:r>
      </w:hyperlink>
    </w:p>
    <w:p>
      <w:pPr>
        <w:pStyle w:val="TOC1"/>
        <w:tabs>
          <w:tab w:val="right" w:leader="dot" w:pos="8306"/>
        </w:tabs>
      </w:pPr>
      <w:hyperlink w:anchor="_Toc2336" w:history="1">
        <w:r>
          <w:rPr>
            <w:rFonts w:ascii="仿宋" w:eastAsia="仿宋" w:hAnsi="仿宋" w:cs="仿宋" w:hint="eastAsia"/>
            <w:lang w:eastAsia="zh-CN"/>
          </w:rPr>
          <w:t>十六、质量管理体系</w:t>
        </w:r>
        <w:r>
          <w:tab/>
        </w:r>
        <w:r>
          <w:fldChar w:fldCharType="begin"/>
        </w:r>
        <w:r>
          <w:instrText xml:space="preserve"> PAGEREF _Toc2336 \h </w:instrText>
        </w:r>
        <w:r>
          <w:fldChar w:fldCharType="separate"/>
        </w:r>
        <w:r>
          <w:t>69</w:t>
        </w:r>
        <w:r>
          <w:fldChar w:fldCharType="end"/>
        </w:r>
      </w:hyperlink>
    </w:p>
    <w:p>
      <w:pPr>
        <w:pStyle w:val="TOC2"/>
        <w:tabs>
          <w:tab w:val="right" w:leader="dot" w:pos="8306"/>
        </w:tabs>
      </w:pPr>
      <w:hyperlink w:anchor="_Toc7549" w:history="1">
        <w:r>
          <w:rPr>
            <w:rFonts w:ascii="仿宋" w:eastAsia="仿宋" w:hAnsi="仿宋" w:cs="仿宋" w:hint="eastAsia"/>
            <w:lang w:eastAsia="zh-CN"/>
          </w:rPr>
          <w:t>(一)、质量目标与方针</w:t>
        </w:r>
        <w:r>
          <w:tab/>
        </w:r>
        <w:r>
          <w:fldChar w:fldCharType="begin"/>
        </w:r>
        <w:r>
          <w:instrText xml:space="preserve"> PAGEREF _Toc7549 \h </w:instrText>
        </w:r>
        <w:r>
          <w:fldChar w:fldCharType="separate"/>
        </w:r>
        <w:r>
          <w:t>69</w:t>
        </w:r>
        <w:r>
          <w:fldChar w:fldCharType="end"/>
        </w:r>
      </w:hyperlink>
    </w:p>
    <w:p>
      <w:pPr>
        <w:pStyle w:val="TOC2"/>
        <w:tabs>
          <w:tab w:val="right" w:leader="dot" w:pos="8306"/>
        </w:tabs>
      </w:pPr>
      <w:hyperlink w:anchor="_Toc7646" w:history="1">
        <w:r>
          <w:rPr>
            <w:rFonts w:ascii="仿宋" w:eastAsia="仿宋" w:hAnsi="仿宋" w:cs="仿宋" w:hint="eastAsia"/>
            <w:lang w:eastAsia="zh-CN"/>
          </w:rPr>
          <w:t>(二)、质量管理责任</w:t>
        </w:r>
        <w:r>
          <w:tab/>
        </w:r>
        <w:r>
          <w:fldChar w:fldCharType="begin"/>
        </w:r>
        <w:r>
          <w:instrText xml:space="preserve"> PAGEREF _Toc7646 \h </w:instrText>
        </w:r>
        <w:r>
          <w:fldChar w:fldCharType="separate"/>
        </w:r>
        <w:r>
          <w:t>70</w:t>
        </w:r>
        <w:r>
          <w:fldChar w:fldCharType="end"/>
        </w:r>
      </w:hyperlink>
    </w:p>
    <w:p>
      <w:pPr>
        <w:pStyle w:val="TOC2"/>
        <w:tabs>
          <w:tab w:val="right" w:leader="dot" w:pos="8306"/>
        </w:tabs>
      </w:pPr>
      <w:hyperlink w:anchor="_Toc18176" w:history="1">
        <w:r>
          <w:rPr>
            <w:rFonts w:ascii="仿宋" w:eastAsia="仿宋" w:hAnsi="仿宋" w:cs="仿宋" w:hint="eastAsia"/>
            <w:lang w:eastAsia="zh-CN"/>
          </w:rPr>
          <w:t>(三)、质量管理体系文件</w:t>
        </w:r>
        <w:r>
          <w:tab/>
        </w:r>
        <w:r>
          <w:fldChar w:fldCharType="begin"/>
        </w:r>
        <w:r>
          <w:instrText xml:space="preserve"> PAGEREF _Toc18176 \h </w:instrText>
        </w:r>
        <w:r>
          <w:fldChar w:fldCharType="separate"/>
        </w:r>
        <w:r>
          <w:t>72</w:t>
        </w:r>
        <w:r>
          <w:fldChar w:fldCharType="end"/>
        </w:r>
      </w:hyperlink>
    </w:p>
    <w:p>
      <w:pPr>
        <w:pStyle w:val="TOC2"/>
        <w:tabs>
          <w:tab w:val="right" w:leader="dot" w:pos="8306"/>
        </w:tabs>
      </w:pPr>
      <w:hyperlink w:anchor="_Toc25785" w:history="1">
        <w:r>
          <w:rPr>
            <w:rFonts w:ascii="仿宋" w:eastAsia="仿宋" w:hAnsi="仿宋" w:cs="仿宋" w:hint="eastAsia"/>
            <w:lang w:eastAsia="zh-CN"/>
          </w:rPr>
          <w:t>(四)、质量培训与教育</w:t>
        </w:r>
        <w:r>
          <w:tab/>
        </w:r>
        <w:r>
          <w:fldChar w:fldCharType="begin"/>
        </w:r>
        <w:r>
          <w:instrText xml:space="preserve"> PAGEREF _Toc25785 \h </w:instrText>
        </w:r>
        <w:r>
          <w:fldChar w:fldCharType="separate"/>
        </w:r>
        <w:r>
          <w:t>74</w:t>
        </w:r>
        <w:r>
          <w:fldChar w:fldCharType="end"/>
        </w:r>
      </w:hyperlink>
    </w:p>
    <w:p>
      <w:pPr>
        <w:pStyle w:val="TOC2"/>
        <w:tabs>
          <w:tab w:val="right" w:leader="dot" w:pos="8306"/>
        </w:tabs>
      </w:pPr>
      <w:hyperlink w:anchor="_Toc14429" w:history="1">
        <w:r>
          <w:rPr>
            <w:rFonts w:ascii="仿宋" w:eastAsia="仿宋" w:hAnsi="仿宋" w:cs="仿宋" w:hint="eastAsia"/>
            <w:lang w:eastAsia="zh-CN"/>
          </w:rPr>
          <w:t>(五)、质量审核与评价</w:t>
        </w:r>
        <w:r>
          <w:tab/>
        </w:r>
        <w:r>
          <w:fldChar w:fldCharType="begin"/>
        </w:r>
        <w:r>
          <w:instrText xml:space="preserve"> PAGEREF _Toc14429 \h </w:instrText>
        </w:r>
        <w:r>
          <w:fldChar w:fldCharType="separate"/>
        </w:r>
        <w:r>
          <w:t>75</w:t>
        </w:r>
        <w:r>
          <w:fldChar w:fldCharType="end"/>
        </w:r>
      </w:hyperlink>
    </w:p>
    <w:p>
      <w:pPr>
        <w:pStyle w:val="TOC2"/>
        <w:tabs>
          <w:tab w:val="right" w:leader="dot" w:pos="8306"/>
        </w:tabs>
      </w:pPr>
      <w:hyperlink w:anchor="_Toc3702" w:history="1">
        <w:r>
          <w:rPr>
            <w:rFonts w:ascii="仿宋" w:eastAsia="仿宋" w:hAnsi="仿宋" w:cs="仿宋" w:hint="eastAsia"/>
            <w:lang w:eastAsia="zh-CN"/>
          </w:rPr>
          <w:t>(六)、不符合与纠正措施</w:t>
        </w:r>
        <w:r>
          <w:tab/>
        </w:r>
        <w:r>
          <w:fldChar w:fldCharType="begin"/>
        </w:r>
        <w:r>
          <w:instrText xml:space="preserve"> PAGEREF _Toc3702 \h </w:instrText>
        </w:r>
        <w:r>
          <w:fldChar w:fldCharType="separate"/>
        </w:r>
        <w:r>
          <w:t>76</w:t>
        </w:r>
        <w:r>
          <w:fldChar w:fldCharType="end"/>
        </w:r>
      </w:hyperlink>
    </w:p>
    <w:p>
      <w:pPr>
        <w:pStyle w:val="TOC1"/>
        <w:tabs>
          <w:tab w:val="right" w:leader="dot" w:pos="8306"/>
        </w:tabs>
      </w:pPr>
      <w:hyperlink w:anchor="_Toc21202" w:history="1">
        <w:r>
          <w:rPr>
            <w:rFonts w:ascii="仿宋" w:eastAsia="仿宋" w:hAnsi="仿宋" w:cs="仿宋" w:hint="eastAsia"/>
            <w:lang w:eastAsia="zh-CN"/>
          </w:rPr>
          <w:t>十七、利益相关者分析与沟通计划</w:t>
        </w:r>
        <w:r>
          <w:tab/>
        </w:r>
        <w:r>
          <w:fldChar w:fldCharType="begin"/>
        </w:r>
        <w:r>
          <w:instrText xml:space="preserve"> PAGEREF _Toc21202 \h </w:instrText>
        </w:r>
        <w:r>
          <w:fldChar w:fldCharType="separate"/>
        </w:r>
        <w:r>
          <w:t>77</w:t>
        </w:r>
        <w:r>
          <w:fldChar w:fldCharType="end"/>
        </w:r>
      </w:hyperlink>
    </w:p>
    <w:p>
      <w:pPr>
        <w:pStyle w:val="TOC2"/>
        <w:tabs>
          <w:tab w:val="right" w:leader="dot" w:pos="8306"/>
        </w:tabs>
      </w:pPr>
      <w:hyperlink w:anchor="_Toc17589" w:history="1">
        <w:r>
          <w:rPr>
            <w:rFonts w:ascii="仿宋" w:eastAsia="仿宋" w:hAnsi="仿宋" w:cs="仿宋" w:hint="eastAsia"/>
            <w:lang w:eastAsia="zh-CN"/>
          </w:rPr>
          <w:t>(一)、利益相关者分析</w:t>
        </w:r>
        <w:r>
          <w:tab/>
        </w:r>
        <w:r>
          <w:fldChar w:fldCharType="begin"/>
        </w:r>
        <w:r>
          <w:instrText xml:space="preserve"> PAGEREF _Toc17589 \h </w:instrText>
        </w:r>
        <w:r>
          <w:fldChar w:fldCharType="separate"/>
        </w:r>
        <w:r>
          <w:t>77</w:t>
        </w:r>
        <w:r>
          <w:fldChar w:fldCharType="end"/>
        </w:r>
      </w:hyperlink>
    </w:p>
    <w:p>
      <w:pPr>
        <w:pStyle w:val="TOC2"/>
        <w:tabs>
          <w:tab w:val="right" w:leader="dot" w:pos="8306"/>
        </w:tabs>
      </w:pPr>
      <w:hyperlink w:anchor="_Toc14676" w:history="1">
        <w:r>
          <w:rPr>
            <w:rFonts w:ascii="仿宋" w:eastAsia="仿宋" w:hAnsi="仿宋" w:cs="仿宋" w:hint="eastAsia"/>
            <w:lang w:eastAsia="zh-CN"/>
          </w:rPr>
          <w:t>(二)、沟通计划</w:t>
        </w:r>
        <w:r>
          <w:tab/>
        </w:r>
        <w:r>
          <w:fldChar w:fldCharType="begin"/>
        </w:r>
        <w:r>
          <w:instrText xml:space="preserve"> PAGEREF _Toc14676 \h </w:instrText>
        </w:r>
        <w:r>
          <w:fldChar w:fldCharType="separate"/>
        </w:r>
        <w:r>
          <w:t>78</w:t>
        </w:r>
        <w:r>
          <w:fldChar w:fldCharType="end"/>
        </w:r>
      </w:hyperlink>
    </w:p>
    <w:p>
      <w:pPr>
        <w:pStyle w:val="TOC1"/>
        <w:tabs>
          <w:tab w:val="right" w:leader="dot" w:pos="8306"/>
        </w:tabs>
      </w:pPr>
      <w:hyperlink w:anchor="_Toc9999" w:history="1">
        <w:r>
          <w:rPr>
            <w:rFonts w:ascii="仿宋" w:eastAsia="仿宋" w:hAnsi="仿宋" w:cs="仿宋" w:hint="eastAsia"/>
            <w:lang w:eastAsia="zh-CN"/>
          </w:rPr>
          <w:t>十八、绕线绞线设备项目治理与监督</w:t>
        </w:r>
        <w:r>
          <w:tab/>
        </w:r>
        <w:r>
          <w:fldChar w:fldCharType="begin"/>
        </w:r>
        <w:r>
          <w:instrText xml:space="preserve"> PAGEREF _Toc9999 \h </w:instrText>
        </w:r>
        <w:r>
          <w:fldChar w:fldCharType="separate"/>
        </w:r>
        <w:r>
          <w:t>80</w:t>
        </w:r>
        <w:r>
          <w:fldChar w:fldCharType="end"/>
        </w:r>
      </w:hyperlink>
    </w:p>
    <w:p>
      <w:pPr>
        <w:pStyle w:val="TOC2"/>
        <w:tabs>
          <w:tab w:val="right" w:leader="dot" w:pos="8306"/>
        </w:tabs>
      </w:pPr>
      <w:hyperlink w:anchor="_Toc15302" w:history="1">
        <w:r>
          <w:rPr>
            <w:rFonts w:ascii="仿宋" w:eastAsia="仿宋" w:hAnsi="仿宋" w:cs="仿宋" w:hint="eastAsia"/>
            <w:lang w:eastAsia="zh-CN"/>
          </w:rPr>
          <w:t>(一)、绕线绞线设备项目治理结构</w:t>
        </w:r>
        <w:r>
          <w:tab/>
        </w:r>
        <w:r>
          <w:fldChar w:fldCharType="begin"/>
        </w:r>
        <w:r>
          <w:instrText xml:space="preserve"> PAGEREF _Toc15302 \h </w:instrText>
        </w:r>
        <w:r>
          <w:fldChar w:fldCharType="separate"/>
        </w:r>
        <w:r>
          <w:t>80</w:t>
        </w:r>
        <w:r>
          <w:fldChar w:fldCharType="end"/>
        </w:r>
      </w:hyperlink>
    </w:p>
    <w:p>
      <w:pPr>
        <w:pStyle w:val="TOC2"/>
        <w:tabs>
          <w:tab w:val="right" w:leader="dot" w:pos="8306"/>
        </w:tabs>
      </w:pPr>
      <w:hyperlink w:anchor="_Toc25052" w:history="1">
        <w:r>
          <w:rPr>
            <w:rFonts w:ascii="仿宋" w:eastAsia="仿宋" w:hAnsi="仿宋" w:cs="仿宋" w:hint="eastAsia"/>
            <w:lang w:eastAsia="zh-CN"/>
          </w:rPr>
          <w:t>(二)、监督与审计</w:t>
        </w:r>
        <w:r>
          <w:tab/>
        </w:r>
        <w:r>
          <w:fldChar w:fldCharType="begin"/>
        </w:r>
        <w:r>
          <w:instrText xml:space="preserve"> PAGEREF _Toc25052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556"/>
      <w:r>
        <w:rPr>
          <w:rFonts w:ascii="仿宋" w:eastAsia="仿宋" w:hAnsi="仿宋" w:cs="仿宋" w:hint="eastAsia"/>
          <w:sz w:val="28"/>
          <w:lang w:eastAsia="zh-CN"/>
        </w:rPr>
        <w:t>一、绕线绞线设备项目选址可行性分析</w:t>
      </w:r>
      <w:bookmarkEnd w:id="2"/>
    </w:p>
    <w:p>
      <w:pPr>
        <w:pStyle w:val="Heading2"/>
        <w:rPr>
          <w:rFonts w:ascii="仿宋" w:eastAsia="仿宋" w:hAnsi="仿宋" w:cs="仿宋" w:hint="eastAsia"/>
          <w:lang w:eastAsia="zh-CN"/>
        </w:rPr>
      </w:pPr>
      <w:bookmarkStart w:id="3" w:name="_Toc31383"/>
      <w:r>
        <w:rPr>
          <w:rFonts w:ascii="仿宋" w:eastAsia="仿宋" w:hAnsi="仿宋" w:cs="仿宋" w:hint="eastAsia"/>
          <w:lang w:eastAsia="zh-CN"/>
        </w:rPr>
        <w:t>(一)、绕线绞线设备项目选址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该绕线绞线设备项目选址位于XX省XX市XX区XXX街道</w:t>
      </w:r>
    </w:p>
    <w:p>
      <w:pPr>
        <w:pStyle w:val="Heading2"/>
        <w:ind w:firstLine="560" w:firstLineChars="200"/>
        <w:rPr>
          <w:rFonts w:ascii="仿宋" w:eastAsia="仿宋" w:hAnsi="仿宋" w:cs="仿宋" w:hint="eastAsia"/>
          <w:sz w:val="28"/>
          <w:lang w:eastAsia="zh-CN"/>
        </w:rPr>
      </w:pPr>
      <w:bookmarkStart w:id="4" w:name="_Toc2224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绕线绞线设备项目的征地面积将根据绕线绞线设备项目的实际规模和需求进行精确规划。具体面积XXX平方米，旨在确保绕线绞线设备项目不仅能够满足当前的发展需求，还能够预留空间以适应未来的扩展。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净用地面积是在征地面积基础上去除不可利用面积后的实际可开发用地。具体面积XXX平方米，考虑到环保、交通、安全等多方面因素，以确保绕线绞线设备项目在整体利用效率上达到最优。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绕线绞线设备项目计划建设的建筑总规模具体面积XXX平方米。这一规模的确定综合考虑了绕线绞线设备项目的性质、规模，以及城市规划的相关要求，确保建筑布局与周边环境协调一致。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绿地率是绕线绞线设备项目用地中被规划为绿地的比例。具体面积XXX平方米，旨在通过合理规划绿地，改善绕线绞线设备项目周边环境，提升居民生活质量，并符合城市整体绿化规划。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容积率是用地上可以建设的建筑总体积与用地面积之比。具体面积XXX，通过合理的容积率规划，确保绕线绞线设备项目建筑规模与周边环境和谐共生。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绕线绞线设备项目选址与当地城市规划相一致，具体面积XXX平方米。通过与城市规划部门深入沟通，确保绕线绞线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绕线绞线设备项目选址符合当地产业政策，具体面积XXX平方米。这包括绕线绞线设备项目对当地经济的促进作用，以及对相关产业的带动效应，确保绕线绞线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用地总体要求必须符合环保和可持续发展的原则，具体面积XXX平方米。通过采用绿色建筑设计、节能减排等措施，确保绕线绞线设备项目在建设和运营过程中对环境的影响最小化，达到可持续发展的要求。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确保绕线绞线设备项目选址具备必要的公共设施配套，具体面积XXX平方米。这包括交通便利性、教育、医疗等基础设施，以提高居民生活品质，使得绕线绞线设备项目选址更具吸引力。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考虑用地总体要求对当地社会稳定性的影响，具体面积XXX平方米。通过深入了解当地社区反馈，确保绕线绞线设备项目的选址和建设过程对当地社会和谐稳定产生积极作用。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绕线绞线设备项目选址不仅符合法规和规划，还在实际操作中具有可行性。这一全面规划将为绕线绞线设备项目的成功实施提供坚实的基础，确保绕线绞线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07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绕线绞线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绕线绞线设备项目的设备规划和空间设计中，我们将采取灵活设备布局的措施。设备布局将根据实际需求进行灵活设计，避免不必要的浪费。通过合理规划设备摆放位置，我们将提高设备的利用率，减少设备间距，以确保绕线绞线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绕线绞线设备项目内部引入共享设施的概念，例如共享会议室、办公区等。通过这种方式，我们可以减少对资源的重复建设，提高资源共享效率，从而减小绕线绞线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12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绕线绞线设备项目的总图布置中，我们将不同功能区域进行明确的规划，以最大程度满足绕线绞线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13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绕线绞线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绕线绞线设备项目对环境的影响是综合评价的重要因素之一。我们将详细考虑选址周边的自然环境、生态保护区、水源地等情况，确保绕线绞线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对选址的评价还需充分考虑当地政府的产业政策和法规。我们将详细了解绕线绞线设备项目所在地的相关政策，确保绕线绞线设备项目的规划和运营与当地法规相符，降低不必要的法律风险。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考虑到社会稳定性对企业运营的重要性，我们将评估选址地区的社会安全情况、劳工关系、社区反馈等方面，以确保绕线绞线设备项目的建设和运营不会受到社会稳定性的负面影响。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最后，我们将综合考虑用地成本，包括土地购置费用、土地开发成本等。通过对用地成本的详细评估，我们能够做出更为精确的经济效益分析，为绕线绞线设备项目的投资决策提供有力支持。</w:t>
      </w:r>
    </w:p>
    <w:p>
      <w:pPr>
        <w:pStyle w:val="Heading1"/>
        <w:ind w:firstLine="560" w:firstLineChars="200"/>
        <w:rPr>
          <w:rFonts w:ascii="仿宋" w:eastAsia="仿宋" w:hAnsi="仿宋" w:cs="仿宋" w:hint="eastAsia"/>
          <w:sz w:val="28"/>
          <w:lang w:eastAsia="zh-CN"/>
        </w:rPr>
      </w:pPr>
      <w:bookmarkStart w:id="8" w:name="_Toc6686"/>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7922"/>
      <w:r>
        <w:rPr>
          <w:rFonts w:ascii="仿宋" w:eastAsia="仿宋" w:hAnsi="仿宋" w:cs="仿宋" w:hint="eastAsia"/>
          <w:lang w:eastAsia="zh-CN"/>
        </w:rPr>
        <w:t>(一)、绕线绞线设备行业分析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绕线绞线设备行业一直以来都是市场的关注焦点。行业内的发展趋势、竞争态势以及潜在机会都对绕线绞线设备项目的推进产生深远的影响。通过深入研究行业的整体概貌，我们将更好地理解行业的核心特征，为绕线绞线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绕线绞线设备行业，技术一直是推动创新和发展的关键因素。我们将对当前技术趋势进行详尽分析，包括但不限于人工智能、大数据应用、先进制造技术等。这有助于绕线绞线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绕线绞线设备项目成功的基础。我们将对主要竞争对手进行深入研究，包括其市场份额、产品特点、市场定位等。通过全面了解竞争对手的优势和劣势，绕线绞线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3122"/>
      <w:r>
        <w:rPr>
          <w:rFonts w:ascii="仿宋" w:eastAsia="仿宋" w:hAnsi="仿宋" w:cs="仿宋" w:hint="eastAsia"/>
          <w:sz w:val="28"/>
          <w:lang w:eastAsia="zh-CN"/>
        </w:rPr>
        <w:t>(二)、绕线绞线设备市场分析预测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绕线绞线设备市场未来的增长趋势。这包括市场的整体规模、各细分领域的发展趋势等。绕线绞线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绕线绞线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绕线绞线设备项目实施过程中需要充分考虑的因素。我们将对市场风险进行全面评估，包括但不限于政策法规风险、市场竞争风险、技术变革风险等。通过对潜在风险的深入分析，绕线绞线设备项目可以制定相应的风险缓解策略，降低不确定性对绕线绞线设备项目的影响。</w:t>
      </w:r>
    </w:p>
    <w:p>
      <w:pPr>
        <w:pStyle w:val="Heading1"/>
        <w:ind w:firstLine="560" w:firstLineChars="200"/>
        <w:rPr>
          <w:rFonts w:ascii="仿宋" w:eastAsia="仿宋" w:hAnsi="仿宋" w:cs="仿宋" w:hint="eastAsia"/>
          <w:sz w:val="28"/>
          <w:lang w:eastAsia="zh-CN"/>
        </w:rPr>
      </w:pPr>
      <w:bookmarkStart w:id="11" w:name="_Toc30573"/>
      <w:r>
        <w:rPr>
          <w:rFonts w:ascii="仿宋" w:eastAsia="仿宋" w:hAnsi="仿宋" w:cs="仿宋" w:hint="eastAsia"/>
          <w:sz w:val="28"/>
          <w:lang w:eastAsia="zh-CN"/>
        </w:rPr>
        <w:t>三、绕线绞线设备项目土建工程</w:t>
      </w:r>
      <w:bookmarkEnd w:id="11"/>
    </w:p>
    <w:p>
      <w:pPr>
        <w:pStyle w:val="Heading2"/>
        <w:rPr>
          <w:rFonts w:ascii="仿宋" w:eastAsia="仿宋" w:hAnsi="仿宋" w:cs="仿宋" w:hint="eastAsia"/>
          <w:lang w:eastAsia="zh-CN"/>
        </w:rPr>
      </w:pPr>
      <w:bookmarkStart w:id="12" w:name="_Toc2764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在绕线绞线设备项目的建筑工程设计中，我们将秉承一系列重要的设计原则，以确保绕线绞线设备项目建筑在功能、美观、可持续性等方面达到最佳效果。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首要原则是确保建筑的功能性得到最大化的发挥。我们将充分理解绕线绞线设备项目的实际需求，合理布局各个功能区域，保证建筑在满足业务需求的同时，提供高效的工作环境。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在建筑设计中，我们将综合考虑建设和运营成本。通过精细的经济效益分析，确保设计方案在高效利用资源的同时，对绕线绞线设备项目的长期盈利能力有积极的贡献。</w:t>
      </w:r>
    </w:p>
    <w:p>
      <w:pPr>
        <w:pStyle w:val="Heading2"/>
        <w:ind w:firstLine="560" w:firstLineChars="200"/>
        <w:rPr>
          <w:rFonts w:ascii="仿宋" w:eastAsia="仿宋" w:hAnsi="仿宋" w:cs="仿宋" w:hint="eastAsia"/>
          <w:sz w:val="28"/>
          <w:lang w:eastAsia="zh-CN"/>
        </w:rPr>
      </w:pPr>
      <w:bookmarkStart w:id="13" w:name="_Toc3159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绕线绞线设备项目的土建工程设计中，我们将精准设定设计年限，结合绕线绞线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绕线绞线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142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绕线绞线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绕线绞线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绕线绞线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38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本期工程绕线绞线设备项目预计总建筑面积XXX平方米，其中：计容建筑面积XXX平方米，计划建筑工程投资XX万元，占绕线绞线设备项目总投资的XX%。</w:t>
      </w:r>
    </w:p>
    <w:p>
      <w:pPr>
        <w:pStyle w:val="Heading1"/>
        <w:ind w:firstLine="560" w:firstLineChars="200"/>
        <w:rPr>
          <w:rFonts w:ascii="仿宋" w:eastAsia="仿宋" w:hAnsi="仿宋" w:cs="仿宋" w:hint="eastAsia"/>
          <w:sz w:val="28"/>
          <w:lang w:eastAsia="zh-CN"/>
        </w:rPr>
      </w:pPr>
      <w:bookmarkStart w:id="16" w:name="_Toc22295"/>
      <w:r>
        <w:rPr>
          <w:rFonts w:ascii="仿宋" w:eastAsia="仿宋" w:hAnsi="仿宋" w:cs="仿宋" w:hint="eastAsia"/>
          <w:sz w:val="28"/>
          <w:lang w:eastAsia="zh-CN"/>
        </w:rPr>
        <w:t>四、绕线绞线设备项目危机管理</w:t>
      </w:r>
      <w:bookmarkEnd w:id="16"/>
    </w:p>
    <w:p>
      <w:pPr>
        <w:pStyle w:val="Heading2"/>
        <w:rPr>
          <w:rFonts w:ascii="仿宋" w:eastAsia="仿宋" w:hAnsi="仿宋" w:cs="仿宋" w:hint="eastAsia"/>
          <w:lang w:eastAsia="zh-CN"/>
        </w:rPr>
      </w:pPr>
      <w:bookmarkStart w:id="17" w:name="_Toc760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绕线绞线设备项目危机管理中，危机预警与识别是确保绕线绞线设备项目稳健运行的核心步骤。通过建立全面的监测机制，绕线绞线设备项目团队旨在及时发现和理解潜在的风险和危机因素，以便采取及时的预防和应对措施，确保绕线绞线设备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首先，通过深入的风险评估，绕线绞线设备项目团队全面分析了整个绕线绞线设备项目和各个阶段可能存在的威胁。这包括准确评估每个潜在风险的发生概率和可能影响的程度，为后续危机预警提供了有力支持。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绕线绞线设备项目团队着重于明确定义绕线绞线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绕线绞线设备项目进展的持续监控，团队能够及时发现潜在问题并作出迅速反应。绕线绞线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在这一阶段，团队的专业素养和反应速度将发挥至关重要的作用，以确保潜在危机能够在初期得到有效的处理，最大程度地减轻负面影响。通过危机预警与识别，绕线绞线设备项目得以更有序、可控地推进。</w:t>
      </w:r>
    </w:p>
    <w:p>
      <w:pPr>
        <w:pStyle w:val="Heading2"/>
        <w:ind w:firstLine="560" w:firstLineChars="200"/>
        <w:rPr>
          <w:rFonts w:ascii="仿宋" w:eastAsia="仿宋" w:hAnsi="仿宋" w:cs="仿宋" w:hint="eastAsia"/>
          <w:sz w:val="28"/>
          <w:lang w:eastAsia="zh-CN"/>
        </w:rPr>
      </w:pPr>
      <w:bookmarkStart w:id="18" w:name="_Toc157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在危机发生时，绕线绞线设备项目团队立即行动，成立了应急小组。该小组的任务是迅速制定并实施紧急应对措施，以最小化潜在损失。以下是采取的主要措施：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暂停绕线绞线设备项目进度：为遏制危机蔓延，绕线绞线设备项目暂时停止进行，以便全面评估当前状况。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资源重新分配：重新评估绕线绞线设备项目资源的分配，确保最大限度地减小损失。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实时沟通：与关键利益相关者建立实时沟通机制，向他们传递绕线绞线设备项目危机的实际状况，保障绕线绞线设备项目核心利益。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在紧急应对的同时，绕线绞线设备项目团队强调了团队协作和有效沟通的重要性。以下是团队协作的关键举措：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信息共享机制：建立了信息共享平台，确保团队成员能够及时获取绕线绞线设备项目危机的实时信息。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领导者沟通：绕线绞线设备项目领导者通过定期会议和即时沟通工具，指导团队应对危机，保持团队稳定运行。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随着危机得到初步控制，绕线绞线设备项目团队转向制定恢复计划，以确保绕线绞线设备项目能够从中迅速恢复。主要恢复计划包括：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修复受损的进度计划：重新评估绕线绞线设备项目进度，制定修复计划，确保绕线绞线设备项目尽快回归正常进程。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重新调整资源分配：优化资源分配，确保绕线绞线设备项目在有限资源下高效运转。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风险管理机制加强：对绕线绞线设备项目风险进行全面评估，制定更强化的风险管理策略，以预防未来可能的危机。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3839"/>
      <w:r>
        <w:rPr>
          <w:rFonts w:ascii="仿宋" w:eastAsia="仿宋" w:hAnsi="仿宋" w:cs="仿宋" w:hint="eastAsia"/>
          <w:sz w:val="28"/>
          <w:lang w:eastAsia="zh-CN"/>
        </w:rPr>
        <w:t>五、绕线绞线设备项目可持续发展</w:t>
      </w:r>
      <w:bookmarkEnd w:id="19"/>
    </w:p>
    <w:p>
      <w:pPr>
        <w:pStyle w:val="Heading2"/>
        <w:rPr>
          <w:rFonts w:ascii="仿宋" w:eastAsia="仿宋" w:hAnsi="仿宋" w:cs="仿宋" w:hint="eastAsia"/>
          <w:lang w:eastAsia="zh-CN"/>
        </w:rPr>
      </w:pPr>
      <w:bookmarkStart w:id="20" w:name="_Toc6109"/>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绕线绞线设备项目中，绕线绞线设备项目团队着眼于未来，明确了可持续发展的战略方向。制定的具体可持续发展目标包括降低资源使用、采用环保技术、最大化社会效益等。这一步骤不仅有助于绕线绞线设备项目在环保和社会责任方面达到最高标准，也为未来提供了明确的指引，确保绕线绞线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可持续实践的融入绕线绞线设备项目管理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绕线绞线设备项目管理周期。从绕线绞线设备项目规划开始，绕线绞线设备项目团队就考虑了环境和社会的因素。在执行阶段，绕线绞线设备项目团队积极推动绿色技术的应用，优化资源利用。此外，关注员工的社会责任，通过培训和沟通活动提高员工对可持续发展的认知，使他们能够在日常工作中践行可持续实践。这些举措不仅为绕线绞线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5969"/>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https://d.book118.com/808047067007006027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绕线绞线设备项目规划设计纲要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800A37"/>
    <w:rsid w:val="47800A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4706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2024-01-16T22:43:00Z</dcterms:created>
  <dcterms:modified xsi:type="dcterms:W3CDTF">2024-01-16T22:43:34Z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802BA0D6487F4A18AA3DBE45EFDF31A4_11</vt:lpwstr>
  </property>
  <property fmtid="{D5CDD505-2E9C-101B-9397-08002B2CF9AE}" pid="3" name="KSOProductBuildVer">
    <vt:lpwstr>2052-12.1.0.16120</vt:lpwstr>
  </property>
</Properties>
</file>