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可可粉项目规划设计方案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39" w:history="1">
        <w:r>
          <w:rPr>
            <w:rFonts w:ascii="仿宋" w:eastAsia="仿宋" w:hAnsi="仿宋" w:cs="仿宋" w:hint="eastAsia"/>
            <w:lang w:eastAsia="zh-CN"/>
          </w:rPr>
          <w:t>概论</w:t>
        </w:r>
        <w:r>
          <w:tab/>
        </w:r>
        <w:r>
          <w:fldChar w:fldCharType="begin"/>
        </w:r>
        <w:r>
          <w:instrText xml:space="preserve"> PAGEREF _Toc27239 \h </w:instrText>
        </w:r>
        <w:r>
          <w:fldChar w:fldCharType="separate"/>
        </w:r>
        <w:r>
          <w:t>3</w:t>
        </w:r>
        <w:r>
          <w:fldChar w:fldCharType="end"/>
        </w:r>
      </w:hyperlink>
    </w:p>
    <w:p>
      <w:pPr>
        <w:pStyle w:val="TOC1"/>
        <w:tabs>
          <w:tab w:val="right" w:leader="dot" w:pos="8306"/>
        </w:tabs>
      </w:pPr>
      <w:hyperlink w:anchor="_Toc6193" w:history="1">
        <w:r>
          <w:rPr>
            <w:rFonts w:ascii="仿宋" w:eastAsia="仿宋" w:hAnsi="仿宋" w:cs="仿宋" w:hint="eastAsia"/>
            <w:lang w:eastAsia="zh-CN"/>
          </w:rPr>
          <w:t>一、可可粉项目绩效评估</w:t>
        </w:r>
        <w:r>
          <w:tab/>
        </w:r>
        <w:r>
          <w:fldChar w:fldCharType="begin"/>
        </w:r>
        <w:r>
          <w:instrText xml:space="preserve"> PAGEREF _Toc6193 \h </w:instrText>
        </w:r>
        <w:r>
          <w:fldChar w:fldCharType="separate"/>
        </w:r>
        <w:r>
          <w:t>3</w:t>
        </w:r>
        <w:r>
          <w:fldChar w:fldCharType="end"/>
        </w:r>
      </w:hyperlink>
    </w:p>
    <w:p>
      <w:pPr>
        <w:pStyle w:val="TOC2"/>
        <w:tabs>
          <w:tab w:val="right" w:leader="dot" w:pos="8306"/>
        </w:tabs>
      </w:pPr>
      <w:hyperlink w:anchor="_Toc22565" w:history="1">
        <w:r>
          <w:rPr>
            <w:rFonts w:ascii="仿宋" w:eastAsia="仿宋" w:hAnsi="仿宋" w:cs="仿宋" w:hint="eastAsia"/>
            <w:lang w:eastAsia="zh-CN"/>
          </w:rPr>
          <w:t>(一)、绩效评估指标</w:t>
        </w:r>
        <w:r>
          <w:tab/>
        </w:r>
        <w:r>
          <w:fldChar w:fldCharType="begin"/>
        </w:r>
        <w:r>
          <w:instrText xml:space="preserve"> PAGEREF _Toc22565 \h </w:instrText>
        </w:r>
        <w:r>
          <w:fldChar w:fldCharType="separate"/>
        </w:r>
        <w:r>
          <w:t>3</w:t>
        </w:r>
        <w:r>
          <w:fldChar w:fldCharType="end"/>
        </w:r>
      </w:hyperlink>
    </w:p>
    <w:p>
      <w:pPr>
        <w:pStyle w:val="TOC2"/>
        <w:tabs>
          <w:tab w:val="right" w:leader="dot" w:pos="8306"/>
        </w:tabs>
      </w:pPr>
      <w:hyperlink w:anchor="_Toc1794" w:history="1">
        <w:r>
          <w:rPr>
            <w:rFonts w:ascii="仿宋" w:eastAsia="仿宋" w:hAnsi="仿宋" w:cs="仿宋" w:hint="eastAsia"/>
            <w:lang w:eastAsia="zh-CN"/>
          </w:rPr>
          <w:t>(二)、绩效评估方法</w:t>
        </w:r>
        <w:r>
          <w:tab/>
        </w:r>
        <w:r>
          <w:fldChar w:fldCharType="begin"/>
        </w:r>
        <w:r>
          <w:instrText xml:space="preserve"> PAGEREF _Toc1794 \h </w:instrText>
        </w:r>
        <w:r>
          <w:fldChar w:fldCharType="separate"/>
        </w:r>
        <w:r>
          <w:t>4</w:t>
        </w:r>
        <w:r>
          <w:fldChar w:fldCharType="end"/>
        </w:r>
      </w:hyperlink>
    </w:p>
    <w:p>
      <w:pPr>
        <w:pStyle w:val="TOC2"/>
        <w:tabs>
          <w:tab w:val="right" w:leader="dot" w:pos="8306"/>
        </w:tabs>
      </w:pPr>
      <w:hyperlink w:anchor="_Toc3637" w:history="1">
        <w:r>
          <w:rPr>
            <w:rFonts w:ascii="仿宋" w:eastAsia="仿宋" w:hAnsi="仿宋" w:cs="仿宋" w:hint="eastAsia"/>
            <w:lang w:eastAsia="zh-CN"/>
          </w:rPr>
          <w:t>(三)、绩效评估周期</w:t>
        </w:r>
        <w:r>
          <w:tab/>
        </w:r>
        <w:r>
          <w:fldChar w:fldCharType="begin"/>
        </w:r>
        <w:r>
          <w:instrText xml:space="preserve"> PAGEREF _Toc3637 \h </w:instrText>
        </w:r>
        <w:r>
          <w:fldChar w:fldCharType="separate"/>
        </w:r>
        <w:r>
          <w:t>5</w:t>
        </w:r>
        <w:r>
          <w:fldChar w:fldCharType="end"/>
        </w:r>
      </w:hyperlink>
    </w:p>
    <w:p>
      <w:pPr>
        <w:pStyle w:val="TOC1"/>
        <w:tabs>
          <w:tab w:val="right" w:leader="dot" w:pos="8306"/>
        </w:tabs>
      </w:pPr>
      <w:hyperlink w:anchor="_Toc23916" w:history="1">
        <w:r>
          <w:rPr>
            <w:rFonts w:ascii="仿宋" w:eastAsia="仿宋" w:hAnsi="仿宋" w:cs="仿宋" w:hint="eastAsia"/>
            <w:lang w:eastAsia="zh-CN"/>
          </w:rPr>
          <w:t>二、可可粉项目土建工程</w:t>
        </w:r>
        <w:r>
          <w:tab/>
        </w:r>
        <w:r>
          <w:fldChar w:fldCharType="begin"/>
        </w:r>
        <w:r>
          <w:instrText xml:space="preserve"> PAGEREF _Toc23916 \h </w:instrText>
        </w:r>
        <w:r>
          <w:fldChar w:fldCharType="separate"/>
        </w:r>
        <w:r>
          <w:t>6</w:t>
        </w:r>
        <w:r>
          <w:fldChar w:fldCharType="end"/>
        </w:r>
      </w:hyperlink>
    </w:p>
    <w:p>
      <w:pPr>
        <w:pStyle w:val="TOC2"/>
        <w:tabs>
          <w:tab w:val="right" w:leader="dot" w:pos="8306"/>
        </w:tabs>
      </w:pPr>
      <w:hyperlink w:anchor="_Toc8388" w:history="1">
        <w:r>
          <w:rPr>
            <w:rFonts w:ascii="仿宋" w:eastAsia="仿宋" w:hAnsi="仿宋" w:cs="仿宋" w:hint="eastAsia"/>
            <w:lang w:eastAsia="zh-CN"/>
          </w:rPr>
          <w:t>(一)、建筑工程设计原则</w:t>
        </w:r>
        <w:r>
          <w:tab/>
        </w:r>
        <w:r>
          <w:fldChar w:fldCharType="begin"/>
        </w:r>
        <w:r>
          <w:instrText xml:space="preserve"> PAGEREF _Toc8388 \h </w:instrText>
        </w:r>
        <w:r>
          <w:fldChar w:fldCharType="separate"/>
        </w:r>
        <w:r>
          <w:t>6</w:t>
        </w:r>
        <w:r>
          <w:fldChar w:fldCharType="end"/>
        </w:r>
      </w:hyperlink>
    </w:p>
    <w:p>
      <w:pPr>
        <w:pStyle w:val="TOC2"/>
        <w:tabs>
          <w:tab w:val="right" w:leader="dot" w:pos="8306"/>
        </w:tabs>
      </w:pPr>
      <w:hyperlink w:anchor="_Toc25974" w:history="1">
        <w:r>
          <w:rPr>
            <w:rFonts w:ascii="仿宋" w:eastAsia="仿宋" w:hAnsi="仿宋" w:cs="仿宋" w:hint="eastAsia"/>
            <w:lang w:eastAsia="zh-CN"/>
          </w:rPr>
          <w:t>(二)、土建工程设计年限及安全等级</w:t>
        </w:r>
        <w:r>
          <w:tab/>
        </w:r>
        <w:r>
          <w:fldChar w:fldCharType="begin"/>
        </w:r>
        <w:r>
          <w:instrText xml:space="preserve"> PAGEREF _Toc25974 \h </w:instrText>
        </w:r>
        <w:r>
          <w:fldChar w:fldCharType="separate"/>
        </w:r>
        <w:r>
          <w:t>7</w:t>
        </w:r>
        <w:r>
          <w:fldChar w:fldCharType="end"/>
        </w:r>
      </w:hyperlink>
    </w:p>
    <w:p>
      <w:pPr>
        <w:pStyle w:val="TOC2"/>
        <w:tabs>
          <w:tab w:val="right" w:leader="dot" w:pos="8306"/>
        </w:tabs>
      </w:pPr>
      <w:hyperlink w:anchor="_Toc17954" w:history="1">
        <w:r>
          <w:rPr>
            <w:rFonts w:ascii="仿宋" w:eastAsia="仿宋" w:hAnsi="仿宋" w:cs="仿宋" w:hint="eastAsia"/>
            <w:lang w:eastAsia="zh-CN"/>
          </w:rPr>
          <w:t>(三)、建筑工程设计总体要求</w:t>
        </w:r>
        <w:r>
          <w:tab/>
        </w:r>
        <w:r>
          <w:fldChar w:fldCharType="begin"/>
        </w:r>
        <w:r>
          <w:instrText xml:space="preserve"> PAGEREF _Toc17954 \h </w:instrText>
        </w:r>
        <w:r>
          <w:fldChar w:fldCharType="separate"/>
        </w:r>
        <w:r>
          <w:t>8</w:t>
        </w:r>
        <w:r>
          <w:fldChar w:fldCharType="end"/>
        </w:r>
      </w:hyperlink>
    </w:p>
    <w:p>
      <w:pPr>
        <w:pStyle w:val="TOC2"/>
        <w:tabs>
          <w:tab w:val="right" w:leader="dot" w:pos="8306"/>
        </w:tabs>
      </w:pPr>
      <w:hyperlink w:anchor="_Toc18182" w:history="1">
        <w:r>
          <w:rPr>
            <w:rFonts w:ascii="仿宋" w:eastAsia="仿宋" w:hAnsi="仿宋" w:cs="仿宋" w:hint="eastAsia"/>
            <w:lang w:eastAsia="zh-CN"/>
          </w:rPr>
          <w:t>(四)、土建工程建设指标</w:t>
        </w:r>
        <w:r>
          <w:tab/>
        </w:r>
        <w:r>
          <w:fldChar w:fldCharType="begin"/>
        </w:r>
        <w:r>
          <w:instrText xml:space="preserve"> PAGEREF _Toc18182 \h </w:instrText>
        </w:r>
        <w:r>
          <w:fldChar w:fldCharType="separate"/>
        </w:r>
        <w:r>
          <w:t>9</w:t>
        </w:r>
        <w:r>
          <w:fldChar w:fldCharType="end"/>
        </w:r>
      </w:hyperlink>
    </w:p>
    <w:p>
      <w:pPr>
        <w:pStyle w:val="TOC1"/>
        <w:tabs>
          <w:tab w:val="right" w:leader="dot" w:pos="8306"/>
        </w:tabs>
      </w:pPr>
      <w:hyperlink w:anchor="_Toc3597" w:history="1">
        <w:r>
          <w:rPr>
            <w:rFonts w:ascii="仿宋" w:eastAsia="仿宋" w:hAnsi="仿宋" w:cs="仿宋" w:hint="eastAsia"/>
            <w:lang w:eastAsia="zh-CN"/>
          </w:rPr>
          <w:t>三、可可粉项目建设背景及必要性分析</w:t>
        </w:r>
        <w:r>
          <w:tab/>
        </w:r>
        <w:r>
          <w:fldChar w:fldCharType="begin"/>
        </w:r>
        <w:r>
          <w:instrText xml:space="preserve"> PAGEREF _Toc3597 \h </w:instrText>
        </w:r>
        <w:r>
          <w:fldChar w:fldCharType="separate"/>
        </w:r>
        <w:r>
          <w:t>9</w:t>
        </w:r>
        <w:r>
          <w:fldChar w:fldCharType="end"/>
        </w:r>
      </w:hyperlink>
    </w:p>
    <w:p>
      <w:pPr>
        <w:pStyle w:val="TOC2"/>
        <w:tabs>
          <w:tab w:val="right" w:leader="dot" w:pos="8306"/>
        </w:tabs>
      </w:pPr>
      <w:hyperlink w:anchor="_Toc1171" w:history="1">
        <w:r>
          <w:rPr>
            <w:rFonts w:ascii="仿宋" w:eastAsia="仿宋" w:hAnsi="仿宋" w:cs="仿宋" w:hint="eastAsia"/>
            <w:lang w:eastAsia="zh-CN"/>
          </w:rPr>
          <w:t>(一)、可可粉项目背景分析</w:t>
        </w:r>
        <w:r>
          <w:tab/>
        </w:r>
        <w:r>
          <w:fldChar w:fldCharType="begin"/>
        </w:r>
        <w:r>
          <w:instrText xml:space="preserve"> PAGEREF _Toc1171 \h </w:instrText>
        </w:r>
        <w:r>
          <w:fldChar w:fldCharType="separate"/>
        </w:r>
        <w:r>
          <w:t>9</w:t>
        </w:r>
        <w:r>
          <w:fldChar w:fldCharType="end"/>
        </w:r>
      </w:hyperlink>
    </w:p>
    <w:p>
      <w:pPr>
        <w:pStyle w:val="TOC2"/>
        <w:tabs>
          <w:tab w:val="right" w:leader="dot" w:pos="8306"/>
        </w:tabs>
      </w:pPr>
      <w:hyperlink w:anchor="_Toc1062" w:history="1">
        <w:r>
          <w:rPr>
            <w:rFonts w:ascii="仿宋" w:eastAsia="仿宋" w:hAnsi="仿宋" w:cs="仿宋" w:hint="eastAsia"/>
            <w:lang w:eastAsia="zh-CN"/>
          </w:rPr>
          <w:t>(二)、可可粉项目建设必要性分析</w:t>
        </w:r>
        <w:r>
          <w:tab/>
        </w:r>
        <w:r>
          <w:fldChar w:fldCharType="begin"/>
        </w:r>
        <w:r>
          <w:instrText xml:space="preserve"> PAGEREF _Toc1062 \h </w:instrText>
        </w:r>
        <w:r>
          <w:fldChar w:fldCharType="separate"/>
        </w:r>
        <w:r>
          <w:t>11</w:t>
        </w:r>
        <w:r>
          <w:fldChar w:fldCharType="end"/>
        </w:r>
      </w:hyperlink>
    </w:p>
    <w:p>
      <w:pPr>
        <w:pStyle w:val="TOC1"/>
        <w:tabs>
          <w:tab w:val="right" w:leader="dot" w:pos="8306"/>
        </w:tabs>
      </w:pPr>
      <w:hyperlink w:anchor="_Toc18986" w:history="1">
        <w:r>
          <w:rPr>
            <w:rFonts w:ascii="仿宋" w:eastAsia="仿宋" w:hAnsi="仿宋" w:cs="仿宋" w:hint="eastAsia"/>
            <w:lang w:eastAsia="zh-CN"/>
          </w:rPr>
          <w:t>四、可可粉项目建设单位说明</w:t>
        </w:r>
        <w:r>
          <w:tab/>
        </w:r>
        <w:r>
          <w:fldChar w:fldCharType="begin"/>
        </w:r>
        <w:r>
          <w:instrText xml:space="preserve"> PAGEREF _Toc18986 \h </w:instrText>
        </w:r>
        <w:r>
          <w:fldChar w:fldCharType="separate"/>
        </w:r>
        <w:r>
          <w:t>12</w:t>
        </w:r>
        <w:r>
          <w:fldChar w:fldCharType="end"/>
        </w:r>
      </w:hyperlink>
    </w:p>
    <w:p>
      <w:pPr>
        <w:pStyle w:val="TOC2"/>
        <w:tabs>
          <w:tab w:val="right" w:leader="dot" w:pos="8306"/>
        </w:tabs>
      </w:pPr>
      <w:hyperlink w:anchor="_Toc8018" w:history="1">
        <w:r>
          <w:rPr>
            <w:rFonts w:ascii="仿宋" w:eastAsia="仿宋" w:hAnsi="仿宋" w:cs="仿宋" w:hint="eastAsia"/>
            <w:lang w:eastAsia="zh-CN"/>
          </w:rPr>
          <w:t>(一)、可可粉项目承办单位基本情况</w:t>
        </w:r>
        <w:r>
          <w:tab/>
        </w:r>
        <w:r>
          <w:fldChar w:fldCharType="begin"/>
        </w:r>
        <w:r>
          <w:instrText xml:space="preserve"> PAGEREF _Toc8018 \h </w:instrText>
        </w:r>
        <w:r>
          <w:fldChar w:fldCharType="separate"/>
        </w:r>
        <w:r>
          <w:t>12</w:t>
        </w:r>
        <w:r>
          <w:fldChar w:fldCharType="end"/>
        </w:r>
      </w:hyperlink>
    </w:p>
    <w:p>
      <w:pPr>
        <w:pStyle w:val="TOC2"/>
        <w:tabs>
          <w:tab w:val="right" w:leader="dot" w:pos="8306"/>
        </w:tabs>
      </w:pPr>
      <w:hyperlink w:anchor="_Toc2542" w:history="1">
        <w:r>
          <w:rPr>
            <w:rFonts w:ascii="仿宋" w:eastAsia="仿宋" w:hAnsi="仿宋" w:cs="仿宋" w:hint="eastAsia"/>
            <w:lang w:eastAsia="zh-CN"/>
          </w:rPr>
          <w:t>(二)、公司经济效益分析</w:t>
        </w:r>
        <w:r>
          <w:tab/>
        </w:r>
        <w:r>
          <w:fldChar w:fldCharType="begin"/>
        </w:r>
        <w:r>
          <w:instrText xml:space="preserve"> PAGEREF _Toc2542 \h </w:instrText>
        </w:r>
        <w:r>
          <w:fldChar w:fldCharType="separate"/>
        </w:r>
        <w:r>
          <w:t>13</w:t>
        </w:r>
        <w:r>
          <w:fldChar w:fldCharType="end"/>
        </w:r>
      </w:hyperlink>
    </w:p>
    <w:p>
      <w:pPr>
        <w:pStyle w:val="TOC1"/>
        <w:tabs>
          <w:tab w:val="right" w:leader="dot" w:pos="8306"/>
        </w:tabs>
      </w:pPr>
      <w:hyperlink w:anchor="_Toc11473" w:history="1">
        <w:r>
          <w:rPr>
            <w:rFonts w:ascii="仿宋" w:eastAsia="仿宋" w:hAnsi="仿宋" w:cs="仿宋" w:hint="eastAsia"/>
            <w:lang w:eastAsia="zh-CN"/>
          </w:rPr>
          <w:t>五、市场分析、调研</w:t>
        </w:r>
        <w:r>
          <w:tab/>
        </w:r>
        <w:r>
          <w:fldChar w:fldCharType="begin"/>
        </w:r>
        <w:r>
          <w:instrText xml:space="preserve"> PAGEREF _Toc11473 \h </w:instrText>
        </w:r>
        <w:r>
          <w:fldChar w:fldCharType="separate"/>
        </w:r>
        <w:r>
          <w:t>14</w:t>
        </w:r>
        <w:r>
          <w:fldChar w:fldCharType="end"/>
        </w:r>
      </w:hyperlink>
    </w:p>
    <w:p>
      <w:pPr>
        <w:pStyle w:val="TOC2"/>
        <w:tabs>
          <w:tab w:val="right" w:leader="dot" w:pos="8306"/>
        </w:tabs>
      </w:pPr>
      <w:hyperlink w:anchor="_Toc31029" w:history="1">
        <w:r>
          <w:rPr>
            <w:rFonts w:ascii="仿宋" w:eastAsia="仿宋" w:hAnsi="仿宋" w:cs="仿宋" w:hint="eastAsia"/>
            <w:lang w:eastAsia="zh-CN"/>
          </w:rPr>
          <w:t>(一)、可可粉行业分析</w:t>
        </w:r>
        <w:r>
          <w:tab/>
        </w:r>
        <w:r>
          <w:fldChar w:fldCharType="begin"/>
        </w:r>
        <w:r>
          <w:instrText xml:space="preserve"> PAGEREF _Toc31029 \h </w:instrText>
        </w:r>
        <w:r>
          <w:fldChar w:fldCharType="separate"/>
        </w:r>
        <w:r>
          <w:t>14</w:t>
        </w:r>
        <w:r>
          <w:fldChar w:fldCharType="end"/>
        </w:r>
      </w:hyperlink>
    </w:p>
    <w:p>
      <w:pPr>
        <w:pStyle w:val="TOC2"/>
        <w:tabs>
          <w:tab w:val="right" w:leader="dot" w:pos="8306"/>
        </w:tabs>
      </w:pPr>
      <w:hyperlink w:anchor="_Toc7500" w:history="1">
        <w:r>
          <w:rPr>
            <w:rFonts w:ascii="仿宋" w:eastAsia="仿宋" w:hAnsi="仿宋" w:cs="仿宋" w:hint="eastAsia"/>
            <w:lang w:eastAsia="zh-CN"/>
          </w:rPr>
          <w:t>(二)、可可粉市场分析预测</w:t>
        </w:r>
        <w:r>
          <w:tab/>
        </w:r>
        <w:r>
          <w:fldChar w:fldCharType="begin"/>
        </w:r>
        <w:r>
          <w:instrText xml:space="preserve"> PAGEREF _Toc7500 \h </w:instrText>
        </w:r>
        <w:r>
          <w:fldChar w:fldCharType="separate"/>
        </w:r>
        <w:r>
          <w:t>15</w:t>
        </w:r>
        <w:r>
          <w:fldChar w:fldCharType="end"/>
        </w:r>
      </w:hyperlink>
    </w:p>
    <w:p>
      <w:pPr>
        <w:pStyle w:val="TOC1"/>
        <w:tabs>
          <w:tab w:val="right" w:leader="dot" w:pos="8306"/>
        </w:tabs>
      </w:pPr>
      <w:hyperlink w:anchor="_Toc23538" w:history="1">
        <w:r>
          <w:rPr>
            <w:rFonts w:ascii="仿宋" w:eastAsia="仿宋" w:hAnsi="仿宋" w:cs="仿宋" w:hint="eastAsia"/>
            <w:lang w:eastAsia="zh-CN"/>
          </w:rPr>
          <w:t>六、可可粉项目概论</w:t>
        </w:r>
        <w:r>
          <w:tab/>
        </w:r>
        <w:r>
          <w:fldChar w:fldCharType="begin"/>
        </w:r>
        <w:r>
          <w:instrText xml:space="preserve"> PAGEREF _Toc23538 \h </w:instrText>
        </w:r>
        <w:r>
          <w:fldChar w:fldCharType="separate"/>
        </w:r>
        <w:r>
          <w:t>15</w:t>
        </w:r>
        <w:r>
          <w:fldChar w:fldCharType="end"/>
        </w:r>
      </w:hyperlink>
    </w:p>
    <w:p>
      <w:pPr>
        <w:pStyle w:val="TOC2"/>
        <w:tabs>
          <w:tab w:val="right" w:leader="dot" w:pos="8306"/>
        </w:tabs>
      </w:pPr>
      <w:hyperlink w:anchor="_Toc2866" w:history="1">
        <w:r>
          <w:rPr>
            <w:rFonts w:ascii="仿宋" w:eastAsia="仿宋" w:hAnsi="仿宋" w:cs="仿宋" w:hint="eastAsia"/>
            <w:lang w:eastAsia="zh-CN"/>
          </w:rPr>
          <w:t>(一)、可可粉项目概况</w:t>
        </w:r>
        <w:r>
          <w:tab/>
        </w:r>
        <w:r>
          <w:fldChar w:fldCharType="begin"/>
        </w:r>
        <w:r>
          <w:instrText xml:space="preserve"> PAGEREF _Toc2866 \h </w:instrText>
        </w:r>
        <w:r>
          <w:fldChar w:fldCharType="separate"/>
        </w:r>
        <w:r>
          <w:t>15</w:t>
        </w:r>
        <w:r>
          <w:fldChar w:fldCharType="end"/>
        </w:r>
      </w:hyperlink>
    </w:p>
    <w:p>
      <w:pPr>
        <w:pStyle w:val="TOC2"/>
        <w:tabs>
          <w:tab w:val="right" w:leader="dot" w:pos="8306"/>
        </w:tabs>
      </w:pPr>
      <w:hyperlink w:anchor="_Toc14349" w:history="1">
        <w:r>
          <w:rPr>
            <w:rFonts w:ascii="仿宋" w:eastAsia="仿宋" w:hAnsi="仿宋" w:cs="仿宋" w:hint="eastAsia"/>
            <w:lang w:eastAsia="zh-CN"/>
          </w:rPr>
          <w:t>(二)、可可粉项目目标</w:t>
        </w:r>
        <w:r>
          <w:tab/>
        </w:r>
        <w:r>
          <w:fldChar w:fldCharType="begin"/>
        </w:r>
        <w:r>
          <w:instrText xml:space="preserve"> PAGEREF _Toc14349 \h </w:instrText>
        </w:r>
        <w:r>
          <w:fldChar w:fldCharType="separate"/>
        </w:r>
        <w:r>
          <w:t>18</w:t>
        </w:r>
        <w:r>
          <w:fldChar w:fldCharType="end"/>
        </w:r>
      </w:hyperlink>
    </w:p>
    <w:p>
      <w:pPr>
        <w:pStyle w:val="TOC2"/>
        <w:tabs>
          <w:tab w:val="right" w:leader="dot" w:pos="8306"/>
        </w:tabs>
      </w:pPr>
      <w:hyperlink w:anchor="_Toc19736" w:history="1">
        <w:r>
          <w:rPr>
            <w:rFonts w:ascii="仿宋" w:eastAsia="仿宋" w:hAnsi="仿宋" w:cs="仿宋" w:hint="eastAsia"/>
            <w:lang w:eastAsia="zh-CN"/>
          </w:rPr>
          <w:t>(三)、可可粉项目提出的理由</w:t>
        </w:r>
        <w:r>
          <w:tab/>
        </w:r>
        <w:r>
          <w:fldChar w:fldCharType="begin"/>
        </w:r>
        <w:r>
          <w:instrText xml:space="preserve"> PAGEREF _Toc19736 \h </w:instrText>
        </w:r>
        <w:r>
          <w:fldChar w:fldCharType="separate"/>
        </w:r>
        <w:r>
          <w:t>18</w:t>
        </w:r>
        <w:r>
          <w:fldChar w:fldCharType="end"/>
        </w:r>
      </w:hyperlink>
    </w:p>
    <w:p>
      <w:pPr>
        <w:pStyle w:val="TOC2"/>
        <w:tabs>
          <w:tab w:val="right" w:leader="dot" w:pos="8306"/>
        </w:tabs>
      </w:pPr>
      <w:hyperlink w:anchor="_Toc6356" w:history="1">
        <w:r>
          <w:rPr>
            <w:rFonts w:ascii="仿宋" w:eastAsia="仿宋" w:hAnsi="仿宋" w:cs="仿宋" w:hint="eastAsia"/>
            <w:lang w:eastAsia="zh-CN"/>
          </w:rPr>
          <w:t>(四)、可可粉项目意义</w:t>
        </w:r>
        <w:r>
          <w:tab/>
        </w:r>
        <w:r>
          <w:fldChar w:fldCharType="begin"/>
        </w:r>
        <w:r>
          <w:instrText xml:space="preserve"> PAGEREF _Toc6356 \h </w:instrText>
        </w:r>
        <w:r>
          <w:fldChar w:fldCharType="separate"/>
        </w:r>
        <w:r>
          <w:t>20</w:t>
        </w:r>
        <w:r>
          <w:fldChar w:fldCharType="end"/>
        </w:r>
      </w:hyperlink>
    </w:p>
    <w:p>
      <w:pPr>
        <w:pStyle w:val="TOC2"/>
        <w:tabs>
          <w:tab w:val="right" w:leader="dot" w:pos="8306"/>
        </w:tabs>
      </w:pPr>
      <w:hyperlink w:anchor="_Toc15351" w:history="1">
        <w:r>
          <w:rPr>
            <w:rFonts w:ascii="仿宋" w:eastAsia="仿宋" w:hAnsi="仿宋" w:cs="仿宋" w:hint="eastAsia"/>
            <w:lang w:eastAsia="zh-CN"/>
          </w:rPr>
          <w:t>(五)、可可粉项目背景</w:t>
        </w:r>
        <w:r>
          <w:tab/>
        </w:r>
        <w:r>
          <w:fldChar w:fldCharType="begin"/>
        </w:r>
        <w:r>
          <w:instrText xml:space="preserve"> PAGEREF _Toc15351 \h </w:instrText>
        </w:r>
        <w:r>
          <w:fldChar w:fldCharType="separate"/>
        </w:r>
        <w:r>
          <w:t>21</w:t>
        </w:r>
        <w:r>
          <w:fldChar w:fldCharType="end"/>
        </w:r>
      </w:hyperlink>
    </w:p>
    <w:p>
      <w:pPr>
        <w:pStyle w:val="TOC1"/>
        <w:tabs>
          <w:tab w:val="right" w:leader="dot" w:pos="8306"/>
        </w:tabs>
      </w:pPr>
      <w:hyperlink w:anchor="_Toc2740" w:history="1">
        <w:r>
          <w:rPr>
            <w:rFonts w:ascii="仿宋" w:eastAsia="仿宋" w:hAnsi="仿宋" w:cs="仿宋" w:hint="eastAsia"/>
            <w:lang w:eastAsia="zh-CN"/>
          </w:rPr>
          <w:t>七、可可粉项目财务管理</w:t>
        </w:r>
        <w:r>
          <w:tab/>
        </w:r>
        <w:r>
          <w:fldChar w:fldCharType="begin"/>
        </w:r>
        <w:r>
          <w:instrText xml:space="preserve"> PAGEREF _Toc2740 \h </w:instrText>
        </w:r>
        <w:r>
          <w:fldChar w:fldCharType="separate"/>
        </w:r>
        <w:r>
          <w:t>22</w:t>
        </w:r>
        <w:r>
          <w:fldChar w:fldCharType="end"/>
        </w:r>
      </w:hyperlink>
    </w:p>
    <w:p>
      <w:pPr>
        <w:pStyle w:val="TOC2"/>
        <w:tabs>
          <w:tab w:val="right" w:leader="dot" w:pos="8306"/>
        </w:tabs>
      </w:pPr>
      <w:hyperlink w:anchor="_Toc21631" w:history="1">
        <w:r>
          <w:rPr>
            <w:rFonts w:ascii="仿宋" w:eastAsia="仿宋" w:hAnsi="仿宋" w:cs="仿宋" w:hint="eastAsia"/>
            <w:lang w:eastAsia="zh-CN"/>
          </w:rPr>
          <w:t>(一)、资金需求大</w:t>
        </w:r>
        <w:r>
          <w:tab/>
        </w:r>
        <w:r>
          <w:fldChar w:fldCharType="begin"/>
        </w:r>
        <w:r>
          <w:instrText xml:space="preserve"> PAGEREF _Toc21631 \h </w:instrText>
        </w:r>
        <w:r>
          <w:fldChar w:fldCharType="separate"/>
        </w:r>
        <w:r>
          <w:t>22</w:t>
        </w:r>
        <w:r>
          <w:fldChar w:fldCharType="end"/>
        </w:r>
      </w:hyperlink>
    </w:p>
    <w:p>
      <w:pPr>
        <w:pStyle w:val="TOC2"/>
        <w:tabs>
          <w:tab w:val="right" w:leader="dot" w:pos="8306"/>
        </w:tabs>
      </w:pPr>
      <w:hyperlink w:anchor="_Toc31178" w:history="1">
        <w:r>
          <w:rPr>
            <w:rFonts w:ascii="仿宋" w:eastAsia="仿宋" w:hAnsi="仿宋" w:cs="仿宋" w:hint="eastAsia"/>
            <w:lang w:eastAsia="zh-CN"/>
          </w:rPr>
          <w:t>(二)、研发周期长</w:t>
        </w:r>
        <w:r>
          <w:tab/>
        </w:r>
        <w:r>
          <w:fldChar w:fldCharType="begin"/>
        </w:r>
        <w:r>
          <w:instrText xml:space="preserve"> PAGEREF _Toc31178 \h </w:instrText>
        </w:r>
        <w:r>
          <w:fldChar w:fldCharType="separate"/>
        </w:r>
        <w:r>
          <w:t>23</w:t>
        </w:r>
        <w:r>
          <w:fldChar w:fldCharType="end"/>
        </w:r>
      </w:hyperlink>
    </w:p>
    <w:p>
      <w:pPr>
        <w:pStyle w:val="TOC2"/>
        <w:tabs>
          <w:tab w:val="right" w:leader="dot" w:pos="8306"/>
        </w:tabs>
      </w:pPr>
      <w:hyperlink w:anchor="_Toc21461" w:history="1">
        <w:r>
          <w:rPr>
            <w:rFonts w:ascii="仿宋" w:eastAsia="仿宋" w:hAnsi="仿宋" w:cs="仿宋" w:hint="eastAsia"/>
            <w:lang w:eastAsia="zh-CN"/>
          </w:rPr>
          <w:t>(三)、市场风险大</w:t>
        </w:r>
        <w:r>
          <w:tab/>
        </w:r>
        <w:r>
          <w:fldChar w:fldCharType="begin"/>
        </w:r>
        <w:r>
          <w:instrText xml:space="preserve"> PAGEREF _Toc21461 \h </w:instrText>
        </w:r>
        <w:r>
          <w:fldChar w:fldCharType="separate"/>
        </w:r>
        <w:r>
          <w:t>24</w:t>
        </w:r>
        <w:r>
          <w:fldChar w:fldCharType="end"/>
        </w:r>
      </w:hyperlink>
    </w:p>
    <w:p>
      <w:pPr>
        <w:pStyle w:val="TOC2"/>
        <w:tabs>
          <w:tab w:val="right" w:leader="dot" w:pos="8306"/>
        </w:tabs>
      </w:pPr>
      <w:hyperlink w:anchor="_Toc12829" w:history="1">
        <w:r>
          <w:rPr>
            <w:rFonts w:ascii="仿宋" w:eastAsia="仿宋" w:hAnsi="仿宋" w:cs="仿宋" w:hint="eastAsia"/>
            <w:lang w:eastAsia="zh-CN"/>
          </w:rPr>
          <w:t>(四)、利润率高</w:t>
        </w:r>
        <w:r>
          <w:tab/>
        </w:r>
        <w:r>
          <w:fldChar w:fldCharType="begin"/>
        </w:r>
        <w:r>
          <w:instrText xml:space="preserve"> PAGEREF _Toc12829 \h </w:instrText>
        </w:r>
        <w:r>
          <w:fldChar w:fldCharType="separate"/>
        </w:r>
        <w:r>
          <w:t>27</w:t>
        </w:r>
        <w:r>
          <w:fldChar w:fldCharType="end"/>
        </w:r>
      </w:hyperlink>
    </w:p>
    <w:p>
      <w:pPr>
        <w:pStyle w:val="TOC1"/>
        <w:tabs>
          <w:tab w:val="right" w:leader="dot" w:pos="8306"/>
        </w:tabs>
      </w:pPr>
      <w:hyperlink w:anchor="_Toc13178" w:history="1">
        <w:r>
          <w:rPr>
            <w:rFonts w:ascii="仿宋" w:eastAsia="仿宋" w:hAnsi="仿宋" w:cs="仿宋" w:hint="eastAsia"/>
            <w:lang w:eastAsia="zh-CN"/>
          </w:rPr>
          <w:t>八、可可粉项目技术管理</w:t>
        </w:r>
        <w:r>
          <w:tab/>
        </w:r>
        <w:r>
          <w:fldChar w:fldCharType="begin"/>
        </w:r>
        <w:r>
          <w:instrText xml:space="preserve"> PAGEREF _Toc13178 \h </w:instrText>
        </w:r>
        <w:r>
          <w:fldChar w:fldCharType="separate"/>
        </w:r>
        <w:r>
          <w:t>29</w:t>
        </w:r>
        <w:r>
          <w:fldChar w:fldCharType="end"/>
        </w:r>
      </w:hyperlink>
    </w:p>
    <w:p>
      <w:pPr>
        <w:pStyle w:val="TOC2"/>
        <w:tabs>
          <w:tab w:val="right" w:leader="dot" w:pos="8306"/>
        </w:tabs>
      </w:pPr>
      <w:hyperlink w:anchor="_Toc30328" w:history="1">
        <w:r>
          <w:rPr>
            <w:rFonts w:ascii="仿宋" w:eastAsia="仿宋" w:hAnsi="仿宋" w:cs="仿宋" w:hint="eastAsia"/>
            <w:lang w:eastAsia="zh-CN"/>
          </w:rPr>
          <w:t>(一)、技术方案选用方向</w:t>
        </w:r>
        <w:r>
          <w:tab/>
        </w:r>
        <w:r>
          <w:fldChar w:fldCharType="begin"/>
        </w:r>
        <w:r>
          <w:instrText xml:space="preserve"> PAGEREF _Toc30328 \h </w:instrText>
        </w:r>
        <w:r>
          <w:fldChar w:fldCharType="separate"/>
        </w:r>
        <w:r>
          <w:t>29</w:t>
        </w:r>
        <w:r>
          <w:fldChar w:fldCharType="end"/>
        </w:r>
      </w:hyperlink>
    </w:p>
    <w:p>
      <w:pPr>
        <w:pStyle w:val="TOC2"/>
        <w:tabs>
          <w:tab w:val="right" w:leader="dot" w:pos="8306"/>
        </w:tabs>
      </w:pPr>
      <w:hyperlink w:anchor="_Toc17707" w:history="1">
        <w:r>
          <w:rPr>
            <w:rFonts w:ascii="仿宋" w:eastAsia="仿宋" w:hAnsi="仿宋" w:cs="仿宋" w:hint="eastAsia"/>
            <w:lang w:eastAsia="zh-CN"/>
          </w:rPr>
          <w:t>(二)、工艺技术方案选用原则</w:t>
        </w:r>
        <w:r>
          <w:tab/>
        </w:r>
        <w:r>
          <w:fldChar w:fldCharType="begin"/>
        </w:r>
        <w:r>
          <w:instrText xml:space="preserve"> PAGEREF _Toc17707 \h </w:instrText>
        </w:r>
        <w:r>
          <w:fldChar w:fldCharType="separate"/>
        </w:r>
        <w:r>
          <w:t>30</w:t>
        </w:r>
        <w:r>
          <w:fldChar w:fldCharType="end"/>
        </w:r>
      </w:hyperlink>
    </w:p>
    <w:p>
      <w:pPr>
        <w:pStyle w:val="TOC2"/>
        <w:tabs>
          <w:tab w:val="right" w:leader="dot" w:pos="8306"/>
        </w:tabs>
      </w:pPr>
      <w:hyperlink w:anchor="_Toc2878" w:history="1">
        <w:r>
          <w:rPr>
            <w:rFonts w:ascii="仿宋" w:eastAsia="仿宋" w:hAnsi="仿宋" w:cs="仿宋" w:hint="eastAsia"/>
            <w:lang w:eastAsia="zh-CN"/>
          </w:rPr>
          <w:t>(三)、工艺技术方案要求</w:t>
        </w:r>
        <w:r>
          <w:tab/>
        </w:r>
        <w:r>
          <w:fldChar w:fldCharType="begin"/>
        </w:r>
        <w:r>
          <w:instrText xml:space="preserve"> PAGEREF _Toc2878 \h </w:instrText>
        </w:r>
        <w:r>
          <w:fldChar w:fldCharType="separate"/>
        </w:r>
        <w:r>
          <w:t>32</w:t>
        </w:r>
        <w:r>
          <w:fldChar w:fldCharType="end"/>
        </w:r>
      </w:hyperlink>
    </w:p>
    <w:p>
      <w:pPr>
        <w:pStyle w:val="TOC1"/>
        <w:tabs>
          <w:tab w:val="right" w:leader="dot" w:pos="8306"/>
        </w:tabs>
      </w:pPr>
      <w:hyperlink w:anchor="_Toc30453" w:history="1">
        <w:r>
          <w:rPr>
            <w:rFonts w:ascii="仿宋" w:eastAsia="仿宋" w:hAnsi="仿宋" w:cs="仿宋" w:hint="eastAsia"/>
            <w:lang w:eastAsia="zh-CN"/>
          </w:rPr>
          <w:t>九、可可粉项目环境影响分析</w:t>
        </w:r>
        <w:r>
          <w:tab/>
        </w:r>
        <w:r>
          <w:fldChar w:fldCharType="begin"/>
        </w:r>
        <w:r>
          <w:instrText xml:space="preserve"> PAGEREF _Toc30453 \h </w:instrText>
        </w:r>
        <w:r>
          <w:fldChar w:fldCharType="separate"/>
        </w:r>
        <w:r>
          <w:t>35</w:t>
        </w:r>
        <w:r>
          <w:fldChar w:fldCharType="end"/>
        </w:r>
      </w:hyperlink>
    </w:p>
    <w:p>
      <w:pPr>
        <w:pStyle w:val="TOC2"/>
        <w:tabs>
          <w:tab w:val="right" w:leader="dot" w:pos="8306"/>
        </w:tabs>
      </w:pPr>
      <w:hyperlink w:anchor="_Toc15531" w:history="1">
        <w:r>
          <w:rPr>
            <w:rFonts w:ascii="仿宋" w:eastAsia="仿宋" w:hAnsi="仿宋" w:cs="仿宋" w:hint="eastAsia"/>
            <w:lang w:eastAsia="zh-CN"/>
          </w:rPr>
          <w:t>(一)、建设区域环境质量现状</w:t>
        </w:r>
        <w:r>
          <w:tab/>
        </w:r>
        <w:r>
          <w:fldChar w:fldCharType="begin"/>
        </w:r>
        <w:r>
          <w:instrText xml:space="preserve"> PAGEREF _Toc15531 \h </w:instrText>
        </w:r>
        <w:r>
          <w:fldChar w:fldCharType="separate"/>
        </w:r>
        <w:r>
          <w:t>35</w:t>
        </w:r>
        <w:r>
          <w:fldChar w:fldCharType="end"/>
        </w:r>
      </w:hyperlink>
    </w:p>
    <w:p>
      <w:pPr>
        <w:pStyle w:val="TOC2"/>
        <w:tabs>
          <w:tab w:val="right" w:leader="dot" w:pos="8306"/>
        </w:tabs>
      </w:pPr>
      <w:hyperlink w:anchor="_Toc18658" w:history="1">
        <w:r>
          <w:rPr>
            <w:rFonts w:ascii="仿宋" w:eastAsia="仿宋" w:hAnsi="仿宋" w:cs="仿宋" w:hint="eastAsia"/>
            <w:lang w:eastAsia="zh-CN"/>
          </w:rPr>
          <w:t>(二)、建设期环境保护</w:t>
        </w:r>
        <w:r>
          <w:tab/>
        </w:r>
        <w:r>
          <w:fldChar w:fldCharType="begin"/>
        </w:r>
        <w:r>
          <w:instrText xml:space="preserve"> PAGEREF _Toc18658 \h </w:instrText>
        </w:r>
        <w:r>
          <w:fldChar w:fldCharType="separate"/>
        </w:r>
        <w:r>
          <w:t>36</w:t>
        </w:r>
        <w:r>
          <w:fldChar w:fldCharType="end"/>
        </w:r>
      </w:hyperlink>
    </w:p>
    <w:p>
      <w:pPr>
        <w:pStyle w:val="TOC2"/>
        <w:tabs>
          <w:tab w:val="right" w:leader="dot" w:pos="8306"/>
        </w:tabs>
      </w:pPr>
      <w:hyperlink w:anchor="_Toc25702" w:history="1">
        <w:r>
          <w:rPr>
            <w:rFonts w:ascii="仿宋" w:eastAsia="仿宋" w:hAnsi="仿宋" w:cs="仿宋" w:hint="eastAsia"/>
            <w:lang w:eastAsia="zh-CN"/>
          </w:rPr>
          <w:t>(三)、运营期环境保护</w:t>
        </w:r>
        <w:r>
          <w:tab/>
        </w:r>
        <w:r>
          <w:fldChar w:fldCharType="begin"/>
        </w:r>
        <w:r>
          <w:instrText xml:space="preserve"> PAGEREF _Toc25702 \h </w:instrText>
        </w:r>
        <w:r>
          <w:fldChar w:fldCharType="separate"/>
        </w:r>
        <w:r>
          <w:t>37</w:t>
        </w:r>
        <w:r>
          <w:fldChar w:fldCharType="end"/>
        </w:r>
      </w:hyperlink>
    </w:p>
    <w:p>
      <w:pPr>
        <w:pStyle w:val="TOC2"/>
        <w:tabs>
          <w:tab w:val="right" w:leader="dot" w:pos="8306"/>
        </w:tabs>
      </w:pPr>
      <w:hyperlink w:anchor="_Toc2260" w:history="1">
        <w:r>
          <w:rPr>
            <w:rFonts w:ascii="仿宋" w:eastAsia="仿宋" w:hAnsi="仿宋" w:cs="仿宋" w:hint="eastAsia"/>
            <w:lang w:eastAsia="zh-CN"/>
          </w:rPr>
          <w:t>(四)、可可粉项目建设对区域经济的影响</w:t>
        </w:r>
        <w:r>
          <w:tab/>
        </w:r>
        <w:r>
          <w:fldChar w:fldCharType="begin"/>
        </w:r>
        <w:r>
          <w:instrText xml:space="preserve"> PAGEREF _Toc2260 \h </w:instrText>
        </w:r>
        <w:r>
          <w:fldChar w:fldCharType="separate"/>
        </w:r>
        <w:r>
          <w:t>39</w:t>
        </w:r>
        <w:r>
          <w:fldChar w:fldCharType="end"/>
        </w:r>
      </w:hyperlink>
    </w:p>
    <w:p>
      <w:pPr>
        <w:pStyle w:val="TOC2"/>
        <w:tabs>
          <w:tab w:val="right" w:leader="dot" w:pos="8306"/>
        </w:tabs>
      </w:pPr>
      <w:hyperlink w:anchor="_Toc20554" w:history="1">
        <w:r>
          <w:rPr>
            <w:rFonts w:ascii="仿宋" w:eastAsia="仿宋" w:hAnsi="仿宋" w:cs="仿宋" w:hint="eastAsia"/>
            <w:lang w:eastAsia="zh-CN"/>
          </w:rPr>
          <w:t>(五)、废弃物处理</w:t>
        </w:r>
        <w:r>
          <w:tab/>
        </w:r>
        <w:r>
          <w:fldChar w:fldCharType="begin"/>
        </w:r>
        <w:r>
          <w:instrText xml:space="preserve"> PAGEREF _Toc20554 \h </w:instrText>
        </w:r>
        <w:r>
          <w:fldChar w:fldCharType="separate"/>
        </w:r>
        <w:r>
          <w:t>40</w:t>
        </w:r>
        <w:r>
          <w:fldChar w:fldCharType="end"/>
        </w:r>
      </w:hyperlink>
    </w:p>
    <w:p>
      <w:pPr>
        <w:pStyle w:val="TOC2"/>
        <w:tabs>
          <w:tab w:val="right" w:leader="dot" w:pos="8306"/>
        </w:tabs>
      </w:pPr>
      <w:hyperlink w:anchor="_Toc20119" w:history="1">
        <w:r>
          <w:rPr>
            <w:rFonts w:ascii="仿宋" w:eastAsia="仿宋" w:hAnsi="仿宋" w:cs="仿宋" w:hint="eastAsia"/>
            <w:lang w:eastAsia="zh-CN"/>
          </w:rPr>
          <w:t>(六)、特殊环境影响分析</w:t>
        </w:r>
        <w:r>
          <w:tab/>
        </w:r>
        <w:r>
          <w:fldChar w:fldCharType="begin"/>
        </w:r>
        <w:r>
          <w:instrText xml:space="preserve"> PAGEREF _Toc20119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69" w:history="1">
        <w:r>
          <w:rPr>
            <w:rFonts w:ascii="仿宋" w:eastAsia="仿宋" w:hAnsi="仿宋" w:cs="仿宋" w:hint="eastAsia"/>
            <w:lang w:eastAsia="zh-CN"/>
          </w:rPr>
          <w:t>(七)、清洁生产</w:t>
        </w:r>
        <w:r>
          <w:tab/>
        </w:r>
        <w:r>
          <w:fldChar w:fldCharType="begin"/>
        </w:r>
        <w:r>
          <w:instrText xml:space="preserve"> PAGEREF _Toc15569 \h </w:instrText>
        </w:r>
        <w:r>
          <w:fldChar w:fldCharType="separate"/>
        </w:r>
        <w:r>
          <w:t>43</w:t>
        </w:r>
        <w:r>
          <w:fldChar w:fldCharType="end"/>
        </w:r>
      </w:hyperlink>
    </w:p>
    <w:p>
      <w:pPr>
        <w:pStyle w:val="TOC2"/>
        <w:tabs>
          <w:tab w:val="right" w:leader="dot" w:pos="8306"/>
        </w:tabs>
      </w:pPr>
      <w:hyperlink w:anchor="_Toc16692" w:history="1">
        <w:r>
          <w:rPr>
            <w:rFonts w:ascii="仿宋" w:eastAsia="仿宋" w:hAnsi="仿宋" w:cs="仿宋" w:hint="eastAsia"/>
            <w:lang w:eastAsia="zh-CN"/>
          </w:rPr>
          <w:t>(八)、环境保护综合评价</w:t>
        </w:r>
        <w:r>
          <w:tab/>
        </w:r>
        <w:r>
          <w:fldChar w:fldCharType="begin"/>
        </w:r>
        <w:r>
          <w:instrText xml:space="preserve"> PAGEREF _Toc16692 \h </w:instrText>
        </w:r>
        <w:r>
          <w:fldChar w:fldCharType="separate"/>
        </w:r>
        <w:r>
          <w:t>44</w:t>
        </w:r>
        <w:r>
          <w:fldChar w:fldCharType="end"/>
        </w:r>
      </w:hyperlink>
    </w:p>
    <w:p>
      <w:pPr>
        <w:pStyle w:val="TOC1"/>
        <w:tabs>
          <w:tab w:val="right" w:leader="dot" w:pos="8306"/>
        </w:tabs>
      </w:pPr>
      <w:hyperlink w:anchor="_Toc26506" w:history="1">
        <w:r>
          <w:rPr>
            <w:rFonts w:ascii="仿宋" w:eastAsia="仿宋" w:hAnsi="仿宋" w:cs="仿宋" w:hint="eastAsia"/>
            <w:lang w:eastAsia="zh-CN"/>
          </w:rPr>
          <w:t>十、生产安全保护</w:t>
        </w:r>
        <w:r>
          <w:tab/>
        </w:r>
        <w:r>
          <w:fldChar w:fldCharType="begin"/>
        </w:r>
        <w:r>
          <w:instrText xml:space="preserve"> PAGEREF _Toc26506 \h </w:instrText>
        </w:r>
        <w:r>
          <w:fldChar w:fldCharType="separate"/>
        </w:r>
        <w:r>
          <w:t>45</w:t>
        </w:r>
        <w:r>
          <w:fldChar w:fldCharType="end"/>
        </w:r>
      </w:hyperlink>
    </w:p>
    <w:p>
      <w:pPr>
        <w:pStyle w:val="TOC2"/>
        <w:tabs>
          <w:tab w:val="right" w:leader="dot" w:pos="8306"/>
        </w:tabs>
      </w:pPr>
      <w:hyperlink w:anchor="_Toc14332" w:history="1">
        <w:r>
          <w:rPr>
            <w:rFonts w:ascii="仿宋" w:eastAsia="仿宋" w:hAnsi="仿宋" w:cs="仿宋" w:hint="eastAsia"/>
            <w:lang w:eastAsia="zh-CN"/>
          </w:rPr>
          <w:t>(一)、消防安全</w:t>
        </w:r>
        <w:r>
          <w:tab/>
        </w:r>
        <w:r>
          <w:fldChar w:fldCharType="begin"/>
        </w:r>
        <w:r>
          <w:instrText xml:space="preserve"> PAGEREF _Toc14332 \h </w:instrText>
        </w:r>
        <w:r>
          <w:fldChar w:fldCharType="separate"/>
        </w:r>
        <w:r>
          <w:t>45</w:t>
        </w:r>
        <w:r>
          <w:fldChar w:fldCharType="end"/>
        </w:r>
      </w:hyperlink>
    </w:p>
    <w:p>
      <w:pPr>
        <w:pStyle w:val="TOC2"/>
        <w:tabs>
          <w:tab w:val="right" w:leader="dot" w:pos="8306"/>
        </w:tabs>
      </w:pPr>
      <w:hyperlink w:anchor="_Toc8826" w:history="1">
        <w:r>
          <w:rPr>
            <w:rFonts w:ascii="仿宋" w:eastAsia="仿宋" w:hAnsi="仿宋" w:cs="仿宋" w:hint="eastAsia"/>
            <w:lang w:eastAsia="zh-CN"/>
          </w:rPr>
          <w:t>(二)、防火防爆总图布置措施</w:t>
        </w:r>
        <w:r>
          <w:tab/>
        </w:r>
        <w:r>
          <w:fldChar w:fldCharType="begin"/>
        </w:r>
        <w:r>
          <w:instrText xml:space="preserve"> PAGEREF _Toc8826 \h </w:instrText>
        </w:r>
        <w:r>
          <w:fldChar w:fldCharType="separate"/>
        </w:r>
        <w:r>
          <w:t>47</w:t>
        </w:r>
        <w:r>
          <w:fldChar w:fldCharType="end"/>
        </w:r>
      </w:hyperlink>
    </w:p>
    <w:p>
      <w:pPr>
        <w:pStyle w:val="TOC2"/>
        <w:tabs>
          <w:tab w:val="right" w:leader="dot" w:pos="8306"/>
        </w:tabs>
      </w:pPr>
      <w:hyperlink w:anchor="_Toc7411" w:history="1">
        <w:r>
          <w:rPr>
            <w:rFonts w:ascii="仿宋" w:eastAsia="仿宋" w:hAnsi="仿宋" w:cs="仿宋" w:hint="eastAsia"/>
            <w:lang w:eastAsia="zh-CN"/>
          </w:rPr>
          <w:t>(三)、自然灾害防范措施</w:t>
        </w:r>
        <w:r>
          <w:tab/>
        </w:r>
        <w:r>
          <w:fldChar w:fldCharType="begin"/>
        </w:r>
        <w:r>
          <w:instrText xml:space="preserve"> PAGEREF _Toc7411 \h </w:instrText>
        </w:r>
        <w:r>
          <w:fldChar w:fldCharType="separate"/>
        </w:r>
        <w:r>
          <w:t>47</w:t>
        </w:r>
        <w:r>
          <w:fldChar w:fldCharType="end"/>
        </w:r>
      </w:hyperlink>
    </w:p>
    <w:p>
      <w:pPr>
        <w:pStyle w:val="TOC2"/>
        <w:tabs>
          <w:tab w:val="right" w:leader="dot" w:pos="8306"/>
        </w:tabs>
      </w:pPr>
      <w:hyperlink w:anchor="_Toc22368" w:history="1">
        <w:r>
          <w:rPr>
            <w:rFonts w:ascii="仿宋" w:eastAsia="仿宋" w:hAnsi="仿宋" w:cs="仿宋" w:hint="eastAsia"/>
            <w:lang w:eastAsia="zh-CN"/>
          </w:rPr>
          <w:t>(四)、安全色及安全标志使用要求</w:t>
        </w:r>
        <w:r>
          <w:tab/>
        </w:r>
        <w:r>
          <w:fldChar w:fldCharType="begin"/>
        </w:r>
        <w:r>
          <w:instrText xml:space="preserve"> PAGEREF _Toc22368 \h </w:instrText>
        </w:r>
        <w:r>
          <w:fldChar w:fldCharType="separate"/>
        </w:r>
        <w:r>
          <w:t>48</w:t>
        </w:r>
        <w:r>
          <w:fldChar w:fldCharType="end"/>
        </w:r>
      </w:hyperlink>
    </w:p>
    <w:p>
      <w:pPr>
        <w:pStyle w:val="TOC2"/>
        <w:tabs>
          <w:tab w:val="right" w:leader="dot" w:pos="8306"/>
        </w:tabs>
      </w:pPr>
      <w:hyperlink w:anchor="_Toc25467" w:history="1">
        <w:r>
          <w:rPr>
            <w:rFonts w:ascii="仿宋" w:eastAsia="仿宋" w:hAnsi="仿宋" w:cs="仿宋" w:hint="eastAsia"/>
            <w:lang w:eastAsia="zh-CN"/>
          </w:rPr>
          <w:t>(五)、防尘防毒措施</w:t>
        </w:r>
        <w:r>
          <w:tab/>
        </w:r>
        <w:r>
          <w:fldChar w:fldCharType="begin"/>
        </w:r>
        <w:r>
          <w:instrText xml:space="preserve"> PAGEREF _Toc25467 \h </w:instrText>
        </w:r>
        <w:r>
          <w:fldChar w:fldCharType="separate"/>
        </w:r>
        <w:r>
          <w:t>49</w:t>
        </w:r>
        <w:r>
          <w:fldChar w:fldCharType="end"/>
        </w:r>
      </w:hyperlink>
    </w:p>
    <w:p>
      <w:pPr>
        <w:pStyle w:val="TOC2"/>
        <w:tabs>
          <w:tab w:val="right" w:leader="dot" w:pos="8306"/>
        </w:tabs>
      </w:pPr>
      <w:hyperlink w:anchor="_Toc8752" w:history="1">
        <w:r>
          <w:rPr>
            <w:rFonts w:ascii="仿宋" w:eastAsia="仿宋" w:hAnsi="仿宋" w:cs="仿宋" w:hint="eastAsia"/>
            <w:lang w:eastAsia="zh-CN"/>
          </w:rPr>
          <w:t>(六)、防静电、触电防护及防雷措施</w:t>
        </w:r>
        <w:r>
          <w:tab/>
        </w:r>
        <w:r>
          <w:fldChar w:fldCharType="begin"/>
        </w:r>
        <w:r>
          <w:instrText xml:space="preserve"> PAGEREF _Toc8752 \h </w:instrText>
        </w:r>
        <w:r>
          <w:fldChar w:fldCharType="separate"/>
        </w:r>
        <w:r>
          <w:t>50</w:t>
        </w:r>
        <w:r>
          <w:fldChar w:fldCharType="end"/>
        </w:r>
      </w:hyperlink>
    </w:p>
    <w:p>
      <w:pPr>
        <w:pStyle w:val="TOC2"/>
        <w:tabs>
          <w:tab w:val="right" w:leader="dot" w:pos="8306"/>
        </w:tabs>
      </w:pPr>
      <w:hyperlink w:anchor="_Toc15730" w:history="1">
        <w:r>
          <w:rPr>
            <w:rFonts w:ascii="仿宋" w:eastAsia="仿宋" w:hAnsi="仿宋" w:cs="仿宋" w:hint="eastAsia"/>
            <w:lang w:eastAsia="zh-CN"/>
          </w:rPr>
          <w:t>(七)、机械设备安全保障措施</w:t>
        </w:r>
        <w:r>
          <w:tab/>
        </w:r>
        <w:r>
          <w:fldChar w:fldCharType="begin"/>
        </w:r>
        <w:r>
          <w:instrText xml:space="preserve"> PAGEREF _Toc15730 \h </w:instrText>
        </w:r>
        <w:r>
          <w:fldChar w:fldCharType="separate"/>
        </w:r>
        <w:r>
          <w:t>51</w:t>
        </w:r>
        <w:r>
          <w:fldChar w:fldCharType="end"/>
        </w:r>
      </w:hyperlink>
    </w:p>
    <w:p>
      <w:pPr>
        <w:pStyle w:val="TOC1"/>
        <w:tabs>
          <w:tab w:val="right" w:leader="dot" w:pos="8306"/>
        </w:tabs>
      </w:pPr>
      <w:hyperlink w:anchor="_Toc9276" w:history="1">
        <w:r>
          <w:rPr>
            <w:rFonts w:ascii="仿宋" w:eastAsia="仿宋" w:hAnsi="仿宋" w:cs="仿宋" w:hint="eastAsia"/>
            <w:lang w:eastAsia="zh-CN"/>
          </w:rPr>
          <w:t>十一、可可粉项目风险管理</w:t>
        </w:r>
        <w:r>
          <w:tab/>
        </w:r>
        <w:r>
          <w:fldChar w:fldCharType="begin"/>
        </w:r>
        <w:r>
          <w:instrText xml:space="preserve"> PAGEREF _Toc9276 \h </w:instrText>
        </w:r>
        <w:r>
          <w:fldChar w:fldCharType="separate"/>
        </w:r>
        <w:r>
          <w:t>53</w:t>
        </w:r>
        <w:r>
          <w:fldChar w:fldCharType="end"/>
        </w:r>
      </w:hyperlink>
    </w:p>
    <w:p>
      <w:pPr>
        <w:pStyle w:val="TOC2"/>
        <w:tabs>
          <w:tab w:val="right" w:leader="dot" w:pos="8306"/>
        </w:tabs>
      </w:pPr>
      <w:hyperlink w:anchor="_Toc18973" w:history="1">
        <w:r>
          <w:rPr>
            <w:rFonts w:ascii="仿宋" w:eastAsia="仿宋" w:hAnsi="仿宋" w:cs="仿宋" w:hint="eastAsia"/>
            <w:lang w:eastAsia="zh-CN"/>
          </w:rPr>
          <w:t>(一)、风险识别与评估</w:t>
        </w:r>
        <w:r>
          <w:tab/>
        </w:r>
        <w:r>
          <w:fldChar w:fldCharType="begin"/>
        </w:r>
        <w:r>
          <w:instrText xml:space="preserve"> PAGEREF _Toc18973 \h </w:instrText>
        </w:r>
        <w:r>
          <w:fldChar w:fldCharType="separate"/>
        </w:r>
        <w:r>
          <w:t>53</w:t>
        </w:r>
        <w:r>
          <w:fldChar w:fldCharType="end"/>
        </w:r>
      </w:hyperlink>
    </w:p>
    <w:p>
      <w:pPr>
        <w:pStyle w:val="TOC2"/>
        <w:tabs>
          <w:tab w:val="right" w:leader="dot" w:pos="8306"/>
        </w:tabs>
      </w:pPr>
      <w:hyperlink w:anchor="_Toc32236" w:history="1">
        <w:r>
          <w:rPr>
            <w:rFonts w:ascii="仿宋" w:eastAsia="仿宋" w:hAnsi="仿宋" w:cs="仿宋" w:hint="eastAsia"/>
            <w:lang w:eastAsia="zh-CN"/>
          </w:rPr>
          <w:t>(二)、风险应对策略</w:t>
        </w:r>
        <w:r>
          <w:tab/>
        </w:r>
        <w:r>
          <w:fldChar w:fldCharType="begin"/>
        </w:r>
        <w:r>
          <w:instrText xml:space="preserve"> PAGEREF _Toc32236 \h </w:instrText>
        </w:r>
        <w:r>
          <w:fldChar w:fldCharType="separate"/>
        </w:r>
        <w:r>
          <w:t>54</w:t>
        </w:r>
        <w:r>
          <w:fldChar w:fldCharType="end"/>
        </w:r>
      </w:hyperlink>
    </w:p>
    <w:p>
      <w:pPr>
        <w:pStyle w:val="TOC2"/>
        <w:tabs>
          <w:tab w:val="right" w:leader="dot" w:pos="8306"/>
        </w:tabs>
      </w:pPr>
      <w:hyperlink w:anchor="_Toc5529" w:history="1">
        <w:r>
          <w:rPr>
            <w:rFonts w:ascii="仿宋" w:eastAsia="仿宋" w:hAnsi="仿宋" w:cs="仿宋" w:hint="eastAsia"/>
            <w:lang w:eastAsia="zh-CN"/>
          </w:rPr>
          <w:t>(三)、风险监控与控制</w:t>
        </w:r>
        <w:r>
          <w:tab/>
        </w:r>
        <w:r>
          <w:fldChar w:fldCharType="begin"/>
        </w:r>
        <w:r>
          <w:instrText xml:space="preserve"> PAGEREF _Toc5529 \h </w:instrText>
        </w:r>
        <w:r>
          <w:fldChar w:fldCharType="separate"/>
        </w:r>
        <w:r>
          <w:t>56</w:t>
        </w:r>
        <w:r>
          <w:fldChar w:fldCharType="end"/>
        </w:r>
      </w:hyperlink>
    </w:p>
    <w:p>
      <w:pPr>
        <w:pStyle w:val="TOC1"/>
        <w:tabs>
          <w:tab w:val="right" w:leader="dot" w:pos="8306"/>
        </w:tabs>
      </w:pPr>
      <w:hyperlink w:anchor="_Toc2804" w:history="1">
        <w:r>
          <w:rPr>
            <w:rFonts w:ascii="仿宋" w:eastAsia="仿宋" w:hAnsi="仿宋" w:cs="仿宋" w:hint="eastAsia"/>
            <w:lang w:eastAsia="zh-CN"/>
          </w:rPr>
          <w:t>十二、可可粉项目经营效益</w:t>
        </w:r>
        <w:r>
          <w:tab/>
        </w:r>
        <w:r>
          <w:fldChar w:fldCharType="begin"/>
        </w:r>
        <w:r>
          <w:instrText xml:space="preserve"> PAGEREF _Toc2804 \h </w:instrText>
        </w:r>
        <w:r>
          <w:fldChar w:fldCharType="separate"/>
        </w:r>
        <w:r>
          <w:t>57</w:t>
        </w:r>
        <w:r>
          <w:fldChar w:fldCharType="end"/>
        </w:r>
      </w:hyperlink>
    </w:p>
    <w:p>
      <w:pPr>
        <w:pStyle w:val="TOC2"/>
        <w:tabs>
          <w:tab w:val="right" w:leader="dot" w:pos="8306"/>
        </w:tabs>
      </w:pPr>
      <w:hyperlink w:anchor="_Toc13483" w:history="1">
        <w:r>
          <w:rPr>
            <w:rFonts w:ascii="仿宋" w:eastAsia="仿宋" w:hAnsi="仿宋" w:cs="仿宋" w:hint="eastAsia"/>
            <w:lang w:eastAsia="zh-CN"/>
          </w:rPr>
          <w:t>(一)、经济评价财务测算</w:t>
        </w:r>
        <w:r>
          <w:tab/>
        </w:r>
        <w:r>
          <w:fldChar w:fldCharType="begin"/>
        </w:r>
        <w:r>
          <w:instrText xml:space="preserve"> PAGEREF _Toc13483 \h </w:instrText>
        </w:r>
        <w:r>
          <w:fldChar w:fldCharType="separate"/>
        </w:r>
        <w:r>
          <w:t>57</w:t>
        </w:r>
        <w:r>
          <w:fldChar w:fldCharType="end"/>
        </w:r>
      </w:hyperlink>
    </w:p>
    <w:p>
      <w:pPr>
        <w:pStyle w:val="TOC2"/>
        <w:tabs>
          <w:tab w:val="right" w:leader="dot" w:pos="8306"/>
        </w:tabs>
      </w:pPr>
      <w:hyperlink w:anchor="_Toc7522" w:history="1">
        <w:r>
          <w:rPr>
            <w:rFonts w:ascii="仿宋" w:eastAsia="仿宋" w:hAnsi="仿宋" w:cs="仿宋" w:hint="eastAsia"/>
            <w:lang w:eastAsia="zh-CN"/>
          </w:rPr>
          <w:t>(二)、可可粉项目盈利能力分析</w:t>
        </w:r>
        <w:r>
          <w:tab/>
        </w:r>
        <w:r>
          <w:fldChar w:fldCharType="begin"/>
        </w:r>
        <w:r>
          <w:instrText xml:space="preserve"> PAGEREF _Toc7522 \h </w:instrText>
        </w:r>
        <w:r>
          <w:fldChar w:fldCharType="separate"/>
        </w:r>
        <w:r>
          <w:t>58</w:t>
        </w:r>
        <w:r>
          <w:fldChar w:fldCharType="end"/>
        </w:r>
      </w:hyperlink>
    </w:p>
    <w:p>
      <w:pPr>
        <w:pStyle w:val="TOC1"/>
        <w:tabs>
          <w:tab w:val="right" w:leader="dot" w:pos="8306"/>
        </w:tabs>
      </w:pPr>
      <w:hyperlink w:anchor="_Toc26652" w:history="1">
        <w:r>
          <w:rPr>
            <w:rFonts w:ascii="仿宋" w:eastAsia="仿宋" w:hAnsi="仿宋" w:cs="仿宋" w:hint="eastAsia"/>
            <w:lang w:eastAsia="zh-CN"/>
          </w:rPr>
          <w:t>十三、可可粉项目工程方案分析</w:t>
        </w:r>
        <w:r>
          <w:tab/>
        </w:r>
        <w:r>
          <w:fldChar w:fldCharType="begin"/>
        </w:r>
        <w:r>
          <w:instrText xml:space="preserve"> PAGEREF _Toc26652 \h </w:instrText>
        </w:r>
        <w:r>
          <w:fldChar w:fldCharType="separate"/>
        </w:r>
        <w:r>
          <w:t>59</w:t>
        </w:r>
        <w:r>
          <w:fldChar w:fldCharType="end"/>
        </w:r>
      </w:hyperlink>
    </w:p>
    <w:p>
      <w:pPr>
        <w:pStyle w:val="TOC2"/>
        <w:tabs>
          <w:tab w:val="right" w:leader="dot" w:pos="8306"/>
        </w:tabs>
      </w:pPr>
      <w:hyperlink w:anchor="_Toc5630" w:history="1">
        <w:r>
          <w:rPr>
            <w:rFonts w:ascii="仿宋" w:eastAsia="仿宋" w:hAnsi="仿宋" w:cs="仿宋" w:hint="eastAsia"/>
            <w:lang w:eastAsia="zh-CN"/>
          </w:rPr>
          <w:t>(一)、建筑工程设计原则</w:t>
        </w:r>
        <w:r>
          <w:tab/>
        </w:r>
        <w:r>
          <w:fldChar w:fldCharType="begin"/>
        </w:r>
        <w:r>
          <w:instrText xml:space="preserve"> PAGEREF _Toc5630 \h </w:instrText>
        </w:r>
        <w:r>
          <w:fldChar w:fldCharType="separate"/>
        </w:r>
        <w:r>
          <w:t>59</w:t>
        </w:r>
        <w:r>
          <w:fldChar w:fldCharType="end"/>
        </w:r>
      </w:hyperlink>
    </w:p>
    <w:p>
      <w:pPr>
        <w:pStyle w:val="TOC2"/>
        <w:tabs>
          <w:tab w:val="right" w:leader="dot" w:pos="8306"/>
        </w:tabs>
      </w:pPr>
      <w:hyperlink w:anchor="_Toc19475" w:history="1">
        <w:r>
          <w:rPr>
            <w:rFonts w:ascii="仿宋" w:eastAsia="仿宋" w:hAnsi="仿宋" w:cs="仿宋" w:hint="eastAsia"/>
            <w:lang w:eastAsia="zh-CN"/>
          </w:rPr>
          <w:t>(二)、土建工程建设指标</w:t>
        </w:r>
        <w:r>
          <w:tab/>
        </w:r>
        <w:r>
          <w:fldChar w:fldCharType="begin"/>
        </w:r>
        <w:r>
          <w:instrText xml:space="preserve"> PAGEREF _Toc19475 \h </w:instrText>
        </w:r>
        <w:r>
          <w:fldChar w:fldCharType="separate"/>
        </w:r>
        <w:r>
          <w:t>62</w:t>
        </w:r>
        <w:r>
          <w:fldChar w:fldCharType="end"/>
        </w:r>
      </w:hyperlink>
    </w:p>
    <w:p>
      <w:pPr>
        <w:pStyle w:val="TOC1"/>
        <w:tabs>
          <w:tab w:val="right" w:leader="dot" w:pos="8306"/>
        </w:tabs>
      </w:pPr>
      <w:hyperlink w:anchor="_Toc27862" w:history="1">
        <w:r>
          <w:rPr>
            <w:rFonts w:ascii="仿宋" w:eastAsia="仿宋" w:hAnsi="仿宋" w:cs="仿宋" w:hint="eastAsia"/>
            <w:lang w:eastAsia="zh-CN"/>
          </w:rPr>
          <w:t>十四、供应链管理</w:t>
        </w:r>
        <w:r>
          <w:tab/>
        </w:r>
        <w:r>
          <w:fldChar w:fldCharType="begin"/>
        </w:r>
        <w:r>
          <w:instrText xml:space="preserve"> PAGEREF _Toc27862 \h </w:instrText>
        </w:r>
        <w:r>
          <w:fldChar w:fldCharType="separate"/>
        </w:r>
        <w:r>
          <w:t>64</w:t>
        </w:r>
        <w:r>
          <w:fldChar w:fldCharType="end"/>
        </w:r>
      </w:hyperlink>
    </w:p>
    <w:p>
      <w:pPr>
        <w:pStyle w:val="TOC2"/>
        <w:tabs>
          <w:tab w:val="right" w:leader="dot" w:pos="8306"/>
        </w:tabs>
      </w:pPr>
      <w:hyperlink w:anchor="_Toc31485" w:history="1">
        <w:r>
          <w:rPr>
            <w:rFonts w:ascii="仿宋" w:eastAsia="仿宋" w:hAnsi="仿宋" w:cs="仿宋" w:hint="eastAsia"/>
            <w:lang w:eastAsia="zh-CN"/>
          </w:rPr>
          <w:t>(一)、供应链战略规划</w:t>
        </w:r>
        <w:r>
          <w:tab/>
        </w:r>
        <w:r>
          <w:fldChar w:fldCharType="begin"/>
        </w:r>
        <w:r>
          <w:instrText xml:space="preserve"> PAGEREF _Toc31485 \h </w:instrText>
        </w:r>
        <w:r>
          <w:fldChar w:fldCharType="separate"/>
        </w:r>
        <w:r>
          <w:t>64</w:t>
        </w:r>
        <w:r>
          <w:fldChar w:fldCharType="end"/>
        </w:r>
      </w:hyperlink>
    </w:p>
    <w:p>
      <w:pPr>
        <w:pStyle w:val="TOC2"/>
        <w:tabs>
          <w:tab w:val="right" w:leader="dot" w:pos="8306"/>
        </w:tabs>
      </w:pPr>
      <w:hyperlink w:anchor="_Toc4835" w:history="1">
        <w:r>
          <w:rPr>
            <w:rFonts w:ascii="仿宋" w:eastAsia="仿宋" w:hAnsi="仿宋" w:cs="仿宋" w:hint="eastAsia"/>
            <w:lang w:eastAsia="zh-CN"/>
          </w:rPr>
          <w:t>(二)、供应商选择与合作</w:t>
        </w:r>
        <w:r>
          <w:tab/>
        </w:r>
        <w:r>
          <w:fldChar w:fldCharType="begin"/>
        </w:r>
        <w:r>
          <w:instrText xml:space="preserve"> PAGEREF _Toc4835 \h </w:instrText>
        </w:r>
        <w:r>
          <w:fldChar w:fldCharType="separate"/>
        </w:r>
        <w:r>
          <w:t>65</w:t>
        </w:r>
        <w:r>
          <w:fldChar w:fldCharType="end"/>
        </w:r>
      </w:hyperlink>
    </w:p>
    <w:p>
      <w:pPr>
        <w:pStyle w:val="TOC2"/>
        <w:tabs>
          <w:tab w:val="right" w:leader="dot" w:pos="8306"/>
        </w:tabs>
      </w:pPr>
      <w:hyperlink w:anchor="_Toc2316" w:history="1">
        <w:r>
          <w:rPr>
            <w:rFonts w:ascii="仿宋" w:eastAsia="仿宋" w:hAnsi="仿宋" w:cs="仿宋" w:hint="eastAsia"/>
            <w:lang w:eastAsia="zh-CN"/>
          </w:rPr>
          <w:t>(三)、物流与库存管理</w:t>
        </w:r>
        <w:r>
          <w:tab/>
        </w:r>
        <w:r>
          <w:fldChar w:fldCharType="begin"/>
        </w:r>
        <w:r>
          <w:instrText xml:space="preserve"> PAGEREF _Toc2316 \h </w:instrText>
        </w:r>
        <w:r>
          <w:fldChar w:fldCharType="separate"/>
        </w:r>
        <w:r>
          <w:t>66</w:t>
        </w:r>
        <w:r>
          <w:fldChar w:fldCharType="end"/>
        </w:r>
      </w:hyperlink>
    </w:p>
    <w:p>
      <w:pPr>
        <w:pStyle w:val="TOC1"/>
        <w:tabs>
          <w:tab w:val="right" w:leader="dot" w:pos="8306"/>
        </w:tabs>
      </w:pPr>
      <w:hyperlink w:anchor="_Toc7729" w:history="1">
        <w:r>
          <w:rPr>
            <w:rFonts w:ascii="仿宋" w:eastAsia="仿宋" w:hAnsi="仿宋" w:cs="仿宋" w:hint="eastAsia"/>
            <w:lang w:eastAsia="zh-CN"/>
          </w:rPr>
          <w:t>十五、利益相关者分析与沟通计划</w:t>
        </w:r>
        <w:r>
          <w:tab/>
        </w:r>
        <w:r>
          <w:fldChar w:fldCharType="begin"/>
        </w:r>
        <w:r>
          <w:instrText xml:space="preserve"> PAGEREF _Toc7729 \h </w:instrText>
        </w:r>
        <w:r>
          <w:fldChar w:fldCharType="separate"/>
        </w:r>
        <w:r>
          <w:t>68</w:t>
        </w:r>
        <w:r>
          <w:fldChar w:fldCharType="end"/>
        </w:r>
      </w:hyperlink>
    </w:p>
    <w:p>
      <w:pPr>
        <w:pStyle w:val="TOC2"/>
        <w:tabs>
          <w:tab w:val="right" w:leader="dot" w:pos="8306"/>
        </w:tabs>
      </w:pPr>
      <w:hyperlink w:anchor="_Toc9299" w:history="1">
        <w:r>
          <w:rPr>
            <w:rFonts w:ascii="仿宋" w:eastAsia="仿宋" w:hAnsi="仿宋" w:cs="仿宋" w:hint="eastAsia"/>
            <w:lang w:eastAsia="zh-CN"/>
          </w:rPr>
          <w:t>(一)、利益相关者分析</w:t>
        </w:r>
        <w:r>
          <w:tab/>
        </w:r>
        <w:r>
          <w:fldChar w:fldCharType="begin"/>
        </w:r>
        <w:r>
          <w:instrText xml:space="preserve"> PAGEREF _Toc9299 \h </w:instrText>
        </w:r>
        <w:r>
          <w:fldChar w:fldCharType="separate"/>
        </w:r>
        <w:r>
          <w:t>68</w:t>
        </w:r>
        <w:r>
          <w:fldChar w:fldCharType="end"/>
        </w:r>
      </w:hyperlink>
    </w:p>
    <w:p>
      <w:pPr>
        <w:pStyle w:val="TOC2"/>
        <w:tabs>
          <w:tab w:val="right" w:leader="dot" w:pos="8306"/>
        </w:tabs>
      </w:pPr>
      <w:hyperlink w:anchor="_Toc31728" w:history="1">
        <w:r>
          <w:rPr>
            <w:rFonts w:ascii="仿宋" w:eastAsia="仿宋" w:hAnsi="仿宋" w:cs="仿宋" w:hint="eastAsia"/>
            <w:lang w:eastAsia="zh-CN"/>
          </w:rPr>
          <w:t>(二)、沟通计划</w:t>
        </w:r>
        <w:r>
          <w:tab/>
        </w:r>
        <w:r>
          <w:fldChar w:fldCharType="begin"/>
        </w:r>
        <w:r>
          <w:instrText xml:space="preserve"> PAGEREF _Toc31728 \h </w:instrText>
        </w:r>
        <w:r>
          <w:fldChar w:fldCharType="separate"/>
        </w:r>
        <w:r>
          <w:t>69</w:t>
        </w:r>
        <w:r>
          <w:fldChar w:fldCharType="end"/>
        </w:r>
      </w:hyperlink>
    </w:p>
    <w:p>
      <w:pPr>
        <w:pStyle w:val="TOC1"/>
        <w:tabs>
          <w:tab w:val="right" w:leader="dot" w:pos="8306"/>
        </w:tabs>
      </w:pPr>
      <w:hyperlink w:anchor="_Toc18173" w:history="1">
        <w:r>
          <w:rPr>
            <w:rFonts w:ascii="仿宋" w:eastAsia="仿宋" w:hAnsi="仿宋" w:cs="仿宋" w:hint="eastAsia"/>
            <w:lang w:eastAsia="zh-CN"/>
          </w:rPr>
          <w:t>十六、可可粉项目变更管理</w:t>
        </w:r>
        <w:r>
          <w:tab/>
        </w:r>
        <w:r>
          <w:fldChar w:fldCharType="begin"/>
        </w:r>
        <w:r>
          <w:instrText xml:space="preserve"> PAGEREF _Toc18173 \h </w:instrText>
        </w:r>
        <w:r>
          <w:fldChar w:fldCharType="separate"/>
        </w:r>
        <w:r>
          <w:t>70</w:t>
        </w:r>
        <w:r>
          <w:fldChar w:fldCharType="end"/>
        </w:r>
      </w:hyperlink>
    </w:p>
    <w:p>
      <w:pPr>
        <w:pStyle w:val="TOC2"/>
        <w:tabs>
          <w:tab w:val="right" w:leader="dot" w:pos="8306"/>
        </w:tabs>
      </w:pPr>
      <w:hyperlink w:anchor="_Toc84" w:history="1">
        <w:r>
          <w:rPr>
            <w:rFonts w:ascii="仿宋" w:eastAsia="仿宋" w:hAnsi="仿宋" w:cs="仿宋" w:hint="eastAsia"/>
            <w:lang w:eastAsia="zh-CN"/>
          </w:rPr>
          <w:t>(一)、变更申请与评估</w:t>
        </w:r>
        <w:r>
          <w:tab/>
        </w:r>
        <w:r>
          <w:fldChar w:fldCharType="begin"/>
        </w:r>
        <w:r>
          <w:instrText xml:space="preserve"> PAGEREF _Toc84 \h </w:instrText>
        </w:r>
        <w:r>
          <w:fldChar w:fldCharType="separate"/>
        </w:r>
        <w:r>
          <w:t>70</w:t>
        </w:r>
        <w:r>
          <w:fldChar w:fldCharType="end"/>
        </w:r>
      </w:hyperlink>
    </w:p>
    <w:p>
      <w:pPr>
        <w:pStyle w:val="TOC2"/>
        <w:tabs>
          <w:tab w:val="right" w:leader="dot" w:pos="8306"/>
        </w:tabs>
      </w:pPr>
      <w:hyperlink w:anchor="_Toc5193" w:history="1">
        <w:r>
          <w:rPr>
            <w:rFonts w:ascii="仿宋" w:eastAsia="仿宋" w:hAnsi="仿宋" w:cs="仿宋" w:hint="eastAsia"/>
            <w:lang w:eastAsia="zh-CN"/>
          </w:rPr>
          <w:t>(二)、变更实施与控制</w:t>
        </w:r>
        <w:r>
          <w:tab/>
        </w:r>
        <w:r>
          <w:fldChar w:fldCharType="begin"/>
        </w:r>
        <w:r>
          <w:instrText xml:space="preserve"> PAGEREF _Toc5193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193"/>
      <w:r>
        <w:rPr>
          <w:rFonts w:ascii="仿宋" w:eastAsia="仿宋" w:hAnsi="仿宋" w:cs="仿宋" w:hint="eastAsia"/>
          <w:sz w:val="28"/>
          <w:lang w:eastAsia="zh-CN"/>
        </w:rPr>
        <w:t>一、可可粉项目绩效评估</w:t>
      </w:r>
      <w:bookmarkEnd w:id="2"/>
    </w:p>
    <w:p>
      <w:pPr>
        <w:pStyle w:val="Heading2"/>
        <w:rPr>
          <w:rFonts w:ascii="仿宋" w:eastAsia="仿宋" w:hAnsi="仿宋" w:cs="仿宋" w:hint="eastAsia"/>
          <w:lang w:eastAsia="zh-CN"/>
        </w:rPr>
      </w:pPr>
      <w:bookmarkStart w:id="3" w:name="_Toc2256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在可可粉项目中，我们设计了一套全面的绩效评估指标，以确保可可粉项目的可控和成功交付。这些指标跨足可可粉项目目标、成本、进度和质量等多个维度，为我们提供了全面洞察可可粉项目的健康状况。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目标达成率是我们关注的首要指标。我们设定了明确的目标，并通过定期监测和评估，迅速发现并应对潜在的目标偏差。这为可可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成本绩效是另一个核心关注点。通过实际成本与预算成本的对比分析，我们深入了解成本差异的原因，及时调整资源分配，保持可可粉项目在经济效益方面的合理水平。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进度作为关键的绩效指标之一，得到了精心的关注。我们制定了详细的可可粉项目进度计划，并设立了进度符合度指标，确保实际进度与计划进度保持一致。这使我们能够快速发现和解决潜在的进度问题，保持可可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可可粉项目绩效的不可或缺的一环。我们引入了一系列的质量标准和客户满意度指标，以确保可可粉项目交付的成果在质量上达到或超越预期水平。通过持续监测这些指标，我们努力提升可可粉项目整体质量水平，为可可粉项目的成功交付提供有力保障。通过这些科学且全面的绩效评估，我们能够更好地引导可可粉项目的持续改进，确保可可粉项目目标的顺利达成。</w:t>
      </w:r>
    </w:p>
    <w:p>
      <w:pPr>
        <w:pStyle w:val="Heading2"/>
        <w:ind w:firstLine="560" w:firstLineChars="200"/>
        <w:rPr>
          <w:rFonts w:ascii="仿宋" w:eastAsia="仿宋" w:hAnsi="仿宋" w:cs="仿宋" w:hint="eastAsia"/>
          <w:sz w:val="28"/>
          <w:lang w:eastAsia="zh-CN"/>
        </w:rPr>
      </w:pPr>
      <w:bookmarkStart w:id="4" w:name="_Toc179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绩效评估是可可粉项目中的关键环节，为确保可可粉项目达到预期目标，我们采用了多层次、多维度的绩效评估方法。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可可粉项目的战略目标对齐，确保每个决策和行动都与可可粉项目整体目标保持一致。团队会定期召开战略对齐会议，审视当前工作与可可粉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可可粉项目进度、质量、成本和风险等方面。这些指标通过数据收集和分析，为可可粉项目管理团队提供了客观的评估依据。例如，我们通过可可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绩效评估不仅仅停留在可可粉项目内部，还考虑了可可粉项目对外部环境的影响。我们定期进行干系人满意度调查，以了解各利益相关方对可可粉项目的期望和满意度，并及时做出调整。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这种多层次、多角度的绩效评估方法，使得我们能够全面了解可可粉项目的运行状态，及时做出调整，确保可可粉项目在不断变化的环境中保持稳健前行。</w:t>
      </w:r>
    </w:p>
    <w:p>
      <w:pPr>
        <w:pStyle w:val="Heading2"/>
        <w:ind w:firstLine="560" w:firstLineChars="200"/>
        <w:rPr>
          <w:rFonts w:ascii="仿宋" w:eastAsia="仿宋" w:hAnsi="仿宋" w:cs="仿宋" w:hint="eastAsia"/>
          <w:sz w:val="28"/>
          <w:lang w:eastAsia="zh-CN"/>
        </w:rPr>
      </w:pPr>
      <w:bookmarkStart w:id="5" w:name="_Toc363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为了确保可可粉项目的有效管理和不断优化，我们采用了精心设计的绩效评估周期。这个周期旨在实现灵活、实时和全面的评估，以适应可可粉项目执行中的各种挑战。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可可粉项目的不同需求，分为短期、中期和长期。短期评估关注每个迭代或工作周期，以及时发现和解决当前任务中的问题。中期评估涵盖几个迭代，深入了解整体可可粉项目的趋势和性能。长期评估则着眼于整个可可粉项目阶段，确保可可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可可粉项目管理工具和协作平台，团队成员能够随时更新和分享可可粉项目数据。这种实时性的反馈机制使我们能够及时察觉潜在问题，快速调整，保持可可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可可粉项目的决策制定密不可分。每个周期的可可粉项目回顾会议成为集体总结经验、识别问题深层次原因并找到创新解决方案的平台。这种定期的反思与调整机制使可可粉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916"/>
      <w:r>
        <w:rPr>
          <w:rFonts w:ascii="仿宋" w:eastAsia="仿宋" w:hAnsi="仿宋" w:cs="仿宋" w:hint="eastAsia"/>
          <w:sz w:val="28"/>
          <w:lang w:eastAsia="zh-CN"/>
        </w:rPr>
        <w:t>二、可可粉项目土建工程</w:t>
      </w:r>
      <w:bookmarkEnd w:id="6"/>
    </w:p>
    <w:p>
      <w:pPr>
        <w:pStyle w:val="Heading2"/>
        <w:rPr>
          <w:rFonts w:ascii="仿宋" w:eastAsia="仿宋" w:hAnsi="仿宋" w:cs="仿宋" w:hint="eastAsia"/>
          <w:lang w:eastAsia="zh-CN"/>
        </w:rPr>
      </w:pPr>
      <w:bookmarkStart w:id="7" w:name="_Toc838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在可可粉项目的建筑工程设计中，我们将秉承一系列重要的设计原则，以确保可可粉项目建筑在功能、美观、可持续性等方面达到最佳效果。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首要原则是确保建筑的功能性得到最大化的发挥。我们将充分理解可可粉项目的实际需求，合理布局各个功能区域，保证建筑在满足业务需求的同时，提供高效的工作环境。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在建筑设计中，我们将综合考虑建设和运营成本。通过精细的经济效益分析，确保设计方案在高效利用资源的同时，对可可粉项目的长期盈利能力有积极的贡献。</w:t>
      </w:r>
    </w:p>
    <w:p>
      <w:pPr>
        <w:pStyle w:val="Heading2"/>
        <w:ind w:firstLine="560" w:firstLineChars="200"/>
        <w:rPr>
          <w:rFonts w:ascii="仿宋" w:eastAsia="仿宋" w:hAnsi="仿宋" w:cs="仿宋" w:hint="eastAsia"/>
          <w:sz w:val="28"/>
          <w:lang w:eastAsia="zh-CN"/>
        </w:rPr>
      </w:pPr>
      <w:bookmarkStart w:id="8" w:name="_Toc2597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可可粉项目的土建工程设计中，我们将精准设定设计年限，结合可可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可可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795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可可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可可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可可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818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本期工程可可粉项目预计总建筑面积XXX平方米，其中：计容建筑面积XXX平方米，计划建筑工程投资XX万元，占可可粉项目总投资的XX%。</w:t>
      </w:r>
    </w:p>
    <w:p>
      <w:pPr>
        <w:pStyle w:val="Heading1"/>
        <w:ind w:firstLine="560" w:firstLineChars="200"/>
        <w:rPr>
          <w:rFonts w:ascii="仿宋" w:eastAsia="仿宋" w:hAnsi="仿宋" w:cs="仿宋" w:hint="eastAsia"/>
          <w:sz w:val="28"/>
          <w:lang w:eastAsia="zh-CN"/>
        </w:rPr>
      </w:pPr>
      <w:bookmarkStart w:id="11" w:name="_Toc3597"/>
      <w:r>
        <w:rPr>
          <w:rFonts w:ascii="仿宋" w:eastAsia="仿宋" w:hAnsi="仿宋" w:cs="仿宋" w:hint="eastAsia"/>
          <w:sz w:val="28"/>
          <w:lang w:eastAsia="zh-CN"/>
        </w:rPr>
        <w:t>三、可可粉项目建设背景及必要性分析</w:t>
      </w:r>
      <w:bookmarkEnd w:id="11"/>
    </w:p>
    <w:p>
      <w:pPr>
        <w:pStyle w:val="Heading2"/>
        <w:rPr>
          <w:rFonts w:ascii="仿宋" w:eastAsia="仿宋" w:hAnsi="仿宋" w:cs="仿宋" w:hint="eastAsia"/>
          <w:lang w:eastAsia="zh-CN"/>
        </w:rPr>
      </w:pPr>
      <w:bookmarkStart w:id="12" w:name="_Toc1171"/>
      <w:r>
        <w:rPr>
          <w:rFonts w:ascii="仿宋" w:eastAsia="仿宋" w:hAnsi="仿宋" w:cs="仿宋" w:hint="eastAsia"/>
          <w:lang w:eastAsia="zh-CN"/>
        </w:rPr>
        <w:t>(一)、可可粉项目背景分析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可可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我们的背景分析将深入挖掘当前行业的发展趋势，通过对竞争态势的全面审视，找到可可粉项目在这个潮流中的定位。同时，我们将关注行业内涌现的新兴机遇，以便可可粉项目更好地融入行业发展的潮流中。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可可粉项目提供了强大的发展动力。我们将聚焦于行业内最新的技术发展趋势，包括但不限于人工智能、大数据分析、物联网等领域。通过深度的技术研究，我们将确保可可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可可粉项目发展的源泉。我们将投入更多的精力对市场需求进行深入剖析，超越表面的需求，深入挖掘潜在的市场痛点和机遇。通过对市场需求的细致了解，可可粉项目将更有针对性地设计解决方案，满足市场的多样化需求，从而更好地促进可可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可可粉项目战略至关重要。我们将对竞争态势进行更为深入的分析，包括但不限于市场份额、产品特点、客户满意度等多个维度。通过深度的竞争分析，可可粉项目将能够更准确地把握市场脉搏，制定具有竞争力的可可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可可粉项目的发展具有直接的影响。我们将进行更为全面的法规和政策分析，了解行业发展中的潜在法律风险和合规挑战。通过充分了解和遵守相关法规，可可粉项目将确保在法律框架内合法合规运营，为可可粉项目的稳健发展提供有力支持。</w:t>
      </w:r>
    </w:p>
    <w:p>
      <w:pPr>
        <w:pStyle w:val="Heading2"/>
        <w:ind w:firstLine="560" w:firstLineChars="200"/>
        <w:rPr>
          <w:rFonts w:ascii="仿宋" w:eastAsia="仿宋" w:hAnsi="仿宋" w:cs="仿宋" w:hint="eastAsia"/>
          <w:sz w:val="28"/>
          <w:lang w:eastAsia="zh-CN"/>
        </w:rPr>
      </w:pPr>
      <w:bookmarkStart w:id="13" w:name="_Toc1062"/>
      <w:r>
        <w:rPr>
          <w:rFonts w:ascii="仿宋" w:eastAsia="仿宋" w:hAnsi="仿宋" w:cs="仿宋" w:hint="eastAsia"/>
          <w:sz w:val="28"/>
          <w:lang w:eastAsia="zh-CN"/>
        </w:rPr>
        <w:t>(二)、可可粉项目建设必要性分析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建设的迫切性源于对行业发展趋势的深刻洞察。我们正处于一个行业变革的时代，科技创新、数字化转型成为企业发展的关键动力。可可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建设不仅仅是为了跟上潮流，更是为了通过技术创新推动企业的持续发展。通过引入先进的技术和解决方案，可可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可可粉项目的建设成为必然选择，通过提高产品质量、拓展服务领域，从而在竞争中获得更多的机会。可可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可可粉项目建设的必要性体现在对客户需求更精准的满足。通过可可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建设的背后是对企业持续创新的追求。只有通过不断创新，企业才能在竞争中立于不败之地。可可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8986"/>
      <w:r>
        <w:rPr>
          <w:rFonts w:ascii="仿宋" w:eastAsia="仿宋" w:hAnsi="仿宋" w:cs="仿宋" w:hint="eastAsia"/>
          <w:sz w:val="28"/>
          <w:lang w:eastAsia="zh-CN"/>
        </w:rPr>
        <w:t>四、可可粉项目建设单位说明</w:t>
      </w:r>
      <w:bookmarkEnd w:id="14"/>
    </w:p>
    <w:p>
      <w:pPr>
        <w:pStyle w:val="Heading2"/>
        <w:rPr>
          <w:rFonts w:ascii="仿宋" w:eastAsia="仿宋" w:hAnsi="仿宋" w:cs="仿宋" w:hint="eastAsia"/>
          <w:lang w:eastAsia="zh-CN"/>
        </w:rPr>
      </w:pPr>
      <w:bookmarkStart w:id="15" w:name="_Toc8018"/>
      <w:r>
        <w:rPr>
          <w:rFonts w:ascii="仿宋" w:eastAsia="仿宋" w:hAnsi="仿宋" w:cs="仿宋" w:hint="eastAsia"/>
          <w:lang w:eastAsia="zh-CN"/>
        </w:rPr>
        <w:t>(一)、可可粉项目承办单位基本情况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54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可可粉项目承办单位的XXXX，我们着眼于实现可持续的经济效益。通过技术创新和解决方案的提供，公司预计在可可粉项目执行期间将获得可观的收入增长。这一收入来源主要包括可可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同时，我们注重成本控制和效率提升，以确保可可粉项目的可持续盈利。透过精细的管理和资源优化，公司期望实现可可粉项目利润最大化。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可可粉项目实施进行全面的投资评估，包括可可粉项目启动阶段的资金投入和后续运营成本。通过对可可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可可粉项目实施过程中具备足够的资金流动性，公司将进行详尽的现金流分析。这包括资金需求的合理预测、可可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1473"/>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31029"/>
      <w:r>
        <w:rPr>
          <w:rFonts w:ascii="仿宋" w:eastAsia="仿宋" w:hAnsi="仿宋" w:cs="仿宋" w:hint="eastAsia"/>
          <w:lang w:eastAsia="zh-CN"/>
        </w:rPr>
        <w:t>(一)、可可粉行业分析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可可粉行业一直以来都是市场的关注焦点。行业内的发展趋势、竞争态势以及潜在机会都对可可粉项目的推进产生深远的影响。通过深入研究行业的整体概貌，我们将更好地理解行业的核心特征，为可可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可可粉行业，技术一直是推动创新和发展的关键因素。我们将对当前技术趋势进行详尽分析，包括但不限于人工智能、大数据应用、先进制造技术等。这有助于可可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行业内的竞争格局是可可粉项目成功的基础。我们将对主要竞争对手进行深入研究，包括其市场份额、产品特点、市场定位等。通过全面了解竞争对手的优势和劣势，可可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7500"/>
      <w:r>
        <w:rPr>
          <w:rFonts w:ascii="仿宋" w:eastAsia="仿宋" w:hAnsi="仿宋" w:cs="仿宋" w:hint="eastAsia"/>
          <w:sz w:val="28"/>
          <w:lang w:eastAsia="zh-CN"/>
        </w:rPr>
        <w:t>(二)、可可粉市场分析预测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通过对市场规模的深入调研，我们将预测可可粉市场未来的增长趋势。这包括市场的整体规模、各细分领域的发展趋势等。可可粉项目可以根据市场的扩张速度和潜在机会，制定更符合市场需求的发展策略。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了解消费者的需求是市场分析的核心。我们将通过调查研究，深入挖掘目标消费者的需求特点、购买习惯以及对产品和服务的期望。这有助于可可粉项目更好地定位目标市场，提供更符合消费者期待的解决方案。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可可粉项目实施过程中需要充分考虑的因素。我们将对市场风险进行全面评估，包括但不限于政策法规风险、市场竞争风险、技术变革风险等。通过对潜在风险的深入分析，可可粉项目可以制定相应的风险缓解策略，降低不确定性对可可粉项目的影响。</w:t>
      </w:r>
    </w:p>
    <w:p>
      <w:pPr>
        <w:pStyle w:val="Heading1"/>
        <w:ind w:firstLine="560" w:firstLineChars="200"/>
        <w:rPr>
          <w:rFonts w:ascii="仿宋" w:eastAsia="仿宋" w:hAnsi="仿宋" w:cs="仿宋" w:hint="eastAsia"/>
          <w:sz w:val="28"/>
          <w:lang w:eastAsia="zh-CN"/>
        </w:rPr>
      </w:pPr>
      <w:bookmarkStart w:id="20" w:name="_Toc23538"/>
      <w:r>
        <w:rPr>
          <w:rFonts w:ascii="仿宋" w:eastAsia="仿宋" w:hAnsi="仿宋" w:cs="仿宋" w:hint="eastAsia"/>
          <w:sz w:val="28"/>
          <w:lang w:eastAsia="zh-CN"/>
        </w:rPr>
        <w:t>六、可可粉项目概论</w:t>
      </w:r>
      <w:bookmarkEnd w:id="20"/>
    </w:p>
    <w:p>
      <w:pPr>
        <w:pStyle w:val="Heading2"/>
        <w:rPr>
          <w:rFonts w:ascii="仿宋" w:eastAsia="仿宋" w:hAnsi="仿宋" w:cs="仿宋" w:hint="eastAsia"/>
          <w:lang w:eastAsia="zh-CN"/>
        </w:rPr>
      </w:pPr>
      <w:bookmarkStart w:id="21" w:name="_Toc2866"/>
      <w:r>
        <w:rPr>
          <w:rFonts w:ascii="仿宋" w:eastAsia="仿宋" w:hAnsi="仿宋" w:cs="仿宋" w:hint="eastAsia"/>
          <w:lang w:eastAsia="zh-CN"/>
        </w:rPr>
        <w:t>(一)、可可粉项目概况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的起源追溯至对市场的深入洞察。市场的不断演变与变革为可可粉项目提供了难得的机遇。当前市场存在的需求缺口和变革的大环境共同构成了可可粉项目的背景。这个可可粉项目旨在充分利用市场机遇，填补行业中尚未满足的需求，为客户提供全新的解决方案。市场的变革和需求的增长使得这个可可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可可粉项目名称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正式命名为可可粉。这个名称不仅仅是一个标识，更代表了可可粉项目的核心理念和愿景。它蕴含着可可粉项目所要解决问题的关键字，具有强烈的表达和辨识度，为可可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可可粉项目目标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的核心目标是提供一种全新、高效的解决方案，满足客户日益增长的需求。可可粉项目追求的不仅仅是满足市场需求，更是在市场中获得卓越的竞争优势。通过不断提升产品或服务的质量和创新水平，可可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可可粉项目范围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全面涵盖了产品研发、制造、市场推广和售后服务，确保从产品设计到最终用户体验的全方位关注。这一全面的可可粉项目范围是为了确保可可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可可粉项目时间表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https://d.book118.com/808056110135006034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A637AB"/>
    <w:rsid w:val="25A637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5611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2024-02-07T19:39:00Z</dcterms:created>
  <dcterms:modified xsi:type="dcterms:W3CDTF">2024-02-07T19:39:21Z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F828617AC3F8477EB2C98E2B74312F4A_11</vt:lpwstr>
  </property>
  <property fmtid="{D5CDD505-2E9C-101B-9397-08002B2CF9AE}" pid="3" name="KSOProductBuildVer">
    <vt:lpwstr>2052-12.1.0.16250</vt:lpwstr>
  </property>
</Properties>
</file>