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垃圾分类桶项目计划设计方案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24" w:history="1">
        <w:r>
          <w:rPr>
            <w:rFonts w:ascii="仿宋" w:eastAsia="仿宋" w:hAnsi="仿宋" w:cs="仿宋" w:hint="eastAsia"/>
            <w:lang w:eastAsia="zh-CN"/>
          </w:rPr>
          <w:t>前言</w:t>
        </w:r>
        <w:r>
          <w:tab/>
        </w:r>
        <w:r>
          <w:fldChar w:fldCharType="begin"/>
        </w:r>
        <w:r>
          <w:instrText xml:space="preserve"> PAGEREF _Toc18324 \h </w:instrText>
        </w:r>
        <w:r>
          <w:fldChar w:fldCharType="separate"/>
        </w:r>
        <w:r>
          <w:t>3</w:t>
        </w:r>
        <w:r>
          <w:fldChar w:fldCharType="end"/>
        </w:r>
      </w:hyperlink>
    </w:p>
    <w:p>
      <w:pPr>
        <w:pStyle w:val="TOC1"/>
        <w:tabs>
          <w:tab w:val="right" w:leader="dot" w:pos="8306"/>
        </w:tabs>
      </w:pPr>
      <w:hyperlink w:anchor="_Toc17731" w:history="1">
        <w:r>
          <w:rPr>
            <w:rFonts w:ascii="仿宋" w:eastAsia="仿宋" w:hAnsi="仿宋" w:cs="仿宋" w:hint="eastAsia"/>
            <w:lang w:eastAsia="zh-CN"/>
          </w:rPr>
          <w:t>一、垃圾分类桶项目绩效评估</w:t>
        </w:r>
        <w:r>
          <w:tab/>
        </w:r>
        <w:r>
          <w:fldChar w:fldCharType="begin"/>
        </w:r>
        <w:r>
          <w:instrText xml:space="preserve"> PAGEREF _Toc17731 \h </w:instrText>
        </w:r>
        <w:r>
          <w:fldChar w:fldCharType="separate"/>
        </w:r>
        <w:r>
          <w:t>3</w:t>
        </w:r>
        <w:r>
          <w:fldChar w:fldCharType="end"/>
        </w:r>
      </w:hyperlink>
    </w:p>
    <w:p>
      <w:pPr>
        <w:pStyle w:val="TOC2"/>
        <w:tabs>
          <w:tab w:val="right" w:leader="dot" w:pos="8306"/>
        </w:tabs>
      </w:pPr>
      <w:hyperlink w:anchor="_Toc29411" w:history="1">
        <w:r>
          <w:rPr>
            <w:rFonts w:ascii="仿宋" w:eastAsia="仿宋" w:hAnsi="仿宋" w:cs="仿宋" w:hint="eastAsia"/>
            <w:lang w:eastAsia="zh-CN"/>
          </w:rPr>
          <w:t>(一)、绩效评估指标</w:t>
        </w:r>
        <w:r>
          <w:tab/>
        </w:r>
        <w:r>
          <w:fldChar w:fldCharType="begin"/>
        </w:r>
        <w:r>
          <w:instrText xml:space="preserve"> PAGEREF _Toc29411 \h </w:instrText>
        </w:r>
        <w:r>
          <w:fldChar w:fldCharType="separate"/>
        </w:r>
        <w:r>
          <w:t>3</w:t>
        </w:r>
        <w:r>
          <w:fldChar w:fldCharType="end"/>
        </w:r>
      </w:hyperlink>
    </w:p>
    <w:p>
      <w:pPr>
        <w:pStyle w:val="TOC2"/>
        <w:tabs>
          <w:tab w:val="right" w:leader="dot" w:pos="8306"/>
        </w:tabs>
      </w:pPr>
      <w:hyperlink w:anchor="_Toc421" w:history="1">
        <w:r>
          <w:rPr>
            <w:rFonts w:ascii="仿宋" w:eastAsia="仿宋" w:hAnsi="仿宋" w:cs="仿宋" w:hint="eastAsia"/>
            <w:lang w:eastAsia="zh-CN"/>
          </w:rPr>
          <w:t>(二)、绩效评估方法</w:t>
        </w:r>
        <w:r>
          <w:tab/>
        </w:r>
        <w:r>
          <w:fldChar w:fldCharType="begin"/>
        </w:r>
        <w:r>
          <w:instrText xml:space="preserve"> PAGEREF _Toc421 \h </w:instrText>
        </w:r>
        <w:r>
          <w:fldChar w:fldCharType="separate"/>
        </w:r>
        <w:r>
          <w:t>4</w:t>
        </w:r>
        <w:r>
          <w:fldChar w:fldCharType="end"/>
        </w:r>
      </w:hyperlink>
    </w:p>
    <w:p>
      <w:pPr>
        <w:pStyle w:val="TOC2"/>
        <w:tabs>
          <w:tab w:val="right" w:leader="dot" w:pos="8306"/>
        </w:tabs>
      </w:pPr>
      <w:hyperlink w:anchor="_Toc11112" w:history="1">
        <w:r>
          <w:rPr>
            <w:rFonts w:ascii="仿宋" w:eastAsia="仿宋" w:hAnsi="仿宋" w:cs="仿宋" w:hint="eastAsia"/>
            <w:lang w:eastAsia="zh-CN"/>
          </w:rPr>
          <w:t>(三)、绩效评估周期</w:t>
        </w:r>
        <w:r>
          <w:tab/>
        </w:r>
        <w:r>
          <w:fldChar w:fldCharType="begin"/>
        </w:r>
        <w:r>
          <w:instrText xml:space="preserve"> PAGEREF _Toc11112 \h </w:instrText>
        </w:r>
        <w:r>
          <w:fldChar w:fldCharType="separate"/>
        </w:r>
        <w:r>
          <w:t>5</w:t>
        </w:r>
        <w:r>
          <w:fldChar w:fldCharType="end"/>
        </w:r>
      </w:hyperlink>
    </w:p>
    <w:p>
      <w:pPr>
        <w:pStyle w:val="TOC1"/>
        <w:tabs>
          <w:tab w:val="right" w:leader="dot" w:pos="8306"/>
        </w:tabs>
      </w:pPr>
      <w:hyperlink w:anchor="_Toc5430" w:history="1">
        <w:r>
          <w:rPr>
            <w:rFonts w:ascii="仿宋" w:eastAsia="仿宋" w:hAnsi="仿宋" w:cs="仿宋" w:hint="eastAsia"/>
            <w:lang w:eastAsia="zh-CN"/>
          </w:rPr>
          <w:t>二、垃圾分类桶项目建设背景及必要性分析</w:t>
        </w:r>
        <w:r>
          <w:tab/>
        </w:r>
        <w:r>
          <w:fldChar w:fldCharType="begin"/>
        </w:r>
        <w:r>
          <w:instrText xml:space="preserve"> PAGEREF _Toc5430 \h </w:instrText>
        </w:r>
        <w:r>
          <w:fldChar w:fldCharType="separate"/>
        </w:r>
        <w:r>
          <w:t>6</w:t>
        </w:r>
        <w:r>
          <w:fldChar w:fldCharType="end"/>
        </w:r>
      </w:hyperlink>
    </w:p>
    <w:p>
      <w:pPr>
        <w:pStyle w:val="TOC2"/>
        <w:tabs>
          <w:tab w:val="right" w:leader="dot" w:pos="8306"/>
        </w:tabs>
      </w:pPr>
      <w:hyperlink w:anchor="_Toc9977" w:history="1">
        <w:r>
          <w:rPr>
            <w:rFonts w:ascii="仿宋" w:eastAsia="仿宋" w:hAnsi="仿宋" w:cs="仿宋" w:hint="eastAsia"/>
            <w:lang w:eastAsia="zh-CN"/>
          </w:rPr>
          <w:t>(一)、垃圾分类桶项目背景分析</w:t>
        </w:r>
        <w:r>
          <w:tab/>
        </w:r>
        <w:r>
          <w:fldChar w:fldCharType="begin"/>
        </w:r>
        <w:r>
          <w:instrText xml:space="preserve"> PAGEREF _Toc9977 \h </w:instrText>
        </w:r>
        <w:r>
          <w:fldChar w:fldCharType="separate"/>
        </w:r>
        <w:r>
          <w:t>6</w:t>
        </w:r>
        <w:r>
          <w:fldChar w:fldCharType="end"/>
        </w:r>
      </w:hyperlink>
    </w:p>
    <w:p>
      <w:pPr>
        <w:pStyle w:val="TOC2"/>
        <w:tabs>
          <w:tab w:val="right" w:leader="dot" w:pos="8306"/>
        </w:tabs>
      </w:pPr>
      <w:hyperlink w:anchor="_Toc14043" w:history="1">
        <w:r>
          <w:rPr>
            <w:rFonts w:ascii="仿宋" w:eastAsia="仿宋" w:hAnsi="仿宋" w:cs="仿宋" w:hint="eastAsia"/>
            <w:lang w:eastAsia="zh-CN"/>
          </w:rPr>
          <w:t>(二)、垃圾分类桶项目建设必要性分析</w:t>
        </w:r>
        <w:r>
          <w:tab/>
        </w:r>
        <w:r>
          <w:fldChar w:fldCharType="begin"/>
        </w:r>
        <w:r>
          <w:instrText xml:space="preserve"> PAGEREF _Toc14043 \h </w:instrText>
        </w:r>
        <w:r>
          <w:fldChar w:fldCharType="separate"/>
        </w:r>
        <w:r>
          <w:t>8</w:t>
        </w:r>
        <w:r>
          <w:fldChar w:fldCharType="end"/>
        </w:r>
      </w:hyperlink>
    </w:p>
    <w:p>
      <w:pPr>
        <w:pStyle w:val="TOC1"/>
        <w:tabs>
          <w:tab w:val="right" w:leader="dot" w:pos="8306"/>
        </w:tabs>
      </w:pPr>
      <w:hyperlink w:anchor="_Toc24489" w:history="1">
        <w:r>
          <w:rPr>
            <w:rFonts w:ascii="仿宋" w:eastAsia="仿宋" w:hAnsi="仿宋" w:cs="仿宋" w:hint="eastAsia"/>
            <w:lang w:eastAsia="zh-CN"/>
          </w:rPr>
          <w:t>三、工艺说明</w:t>
        </w:r>
        <w:r>
          <w:tab/>
        </w:r>
        <w:r>
          <w:fldChar w:fldCharType="begin"/>
        </w:r>
        <w:r>
          <w:instrText xml:space="preserve"> PAGEREF _Toc24489 \h </w:instrText>
        </w:r>
        <w:r>
          <w:fldChar w:fldCharType="separate"/>
        </w:r>
        <w:r>
          <w:t>9</w:t>
        </w:r>
        <w:r>
          <w:fldChar w:fldCharType="end"/>
        </w:r>
      </w:hyperlink>
    </w:p>
    <w:p>
      <w:pPr>
        <w:pStyle w:val="TOC2"/>
        <w:tabs>
          <w:tab w:val="right" w:leader="dot" w:pos="8306"/>
        </w:tabs>
      </w:pPr>
      <w:hyperlink w:anchor="_Toc9234" w:history="1">
        <w:r>
          <w:rPr>
            <w:rFonts w:ascii="仿宋" w:eastAsia="仿宋" w:hAnsi="仿宋" w:cs="仿宋" w:hint="eastAsia"/>
            <w:lang w:eastAsia="zh-CN"/>
          </w:rPr>
          <w:t>(一)、技术管理特点</w:t>
        </w:r>
        <w:r>
          <w:tab/>
        </w:r>
        <w:r>
          <w:fldChar w:fldCharType="begin"/>
        </w:r>
        <w:r>
          <w:instrText xml:space="preserve"> PAGEREF _Toc9234 \h </w:instrText>
        </w:r>
        <w:r>
          <w:fldChar w:fldCharType="separate"/>
        </w:r>
        <w:r>
          <w:t>9</w:t>
        </w:r>
        <w:r>
          <w:fldChar w:fldCharType="end"/>
        </w:r>
      </w:hyperlink>
    </w:p>
    <w:p>
      <w:pPr>
        <w:pStyle w:val="TOC2"/>
        <w:tabs>
          <w:tab w:val="right" w:leader="dot" w:pos="8306"/>
        </w:tabs>
      </w:pPr>
      <w:hyperlink w:anchor="_Toc461" w:history="1">
        <w:r>
          <w:rPr>
            <w:rFonts w:ascii="仿宋" w:eastAsia="仿宋" w:hAnsi="仿宋" w:cs="仿宋" w:hint="eastAsia"/>
            <w:lang w:eastAsia="zh-CN"/>
          </w:rPr>
          <w:t>(二)、垃圾分类桶项目工艺技术设计方案</w:t>
        </w:r>
        <w:r>
          <w:tab/>
        </w:r>
        <w:r>
          <w:fldChar w:fldCharType="begin"/>
        </w:r>
        <w:r>
          <w:instrText xml:space="preserve"> PAGEREF _Toc461 \h </w:instrText>
        </w:r>
        <w:r>
          <w:fldChar w:fldCharType="separate"/>
        </w:r>
        <w:r>
          <w:t>10</w:t>
        </w:r>
        <w:r>
          <w:fldChar w:fldCharType="end"/>
        </w:r>
      </w:hyperlink>
    </w:p>
    <w:p>
      <w:pPr>
        <w:pStyle w:val="TOC2"/>
        <w:tabs>
          <w:tab w:val="right" w:leader="dot" w:pos="8306"/>
        </w:tabs>
      </w:pPr>
      <w:hyperlink w:anchor="_Toc29031" w:history="1">
        <w:r>
          <w:rPr>
            <w:rFonts w:ascii="仿宋" w:eastAsia="仿宋" w:hAnsi="仿宋" w:cs="仿宋" w:hint="eastAsia"/>
            <w:lang w:eastAsia="zh-CN"/>
          </w:rPr>
          <w:t>(三)、设备选型方案</w:t>
        </w:r>
        <w:r>
          <w:tab/>
        </w:r>
        <w:r>
          <w:fldChar w:fldCharType="begin"/>
        </w:r>
        <w:r>
          <w:instrText xml:space="preserve"> PAGEREF _Toc29031 \h </w:instrText>
        </w:r>
        <w:r>
          <w:fldChar w:fldCharType="separate"/>
        </w:r>
        <w:r>
          <w:t>12</w:t>
        </w:r>
        <w:r>
          <w:fldChar w:fldCharType="end"/>
        </w:r>
      </w:hyperlink>
    </w:p>
    <w:p>
      <w:pPr>
        <w:pStyle w:val="TOC1"/>
        <w:tabs>
          <w:tab w:val="right" w:leader="dot" w:pos="8306"/>
        </w:tabs>
      </w:pPr>
      <w:hyperlink w:anchor="_Toc11046" w:history="1">
        <w:r>
          <w:rPr>
            <w:rFonts w:ascii="仿宋" w:eastAsia="仿宋" w:hAnsi="仿宋" w:cs="仿宋" w:hint="eastAsia"/>
            <w:lang w:eastAsia="zh-CN"/>
          </w:rPr>
          <w:t>四、垃圾分类桶项目建设单位说明</w:t>
        </w:r>
        <w:r>
          <w:tab/>
        </w:r>
        <w:r>
          <w:fldChar w:fldCharType="begin"/>
        </w:r>
        <w:r>
          <w:instrText xml:space="preserve"> PAGEREF _Toc11046 \h </w:instrText>
        </w:r>
        <w:r>
          <w:fldChar w:fldCharType="separate"/>
        </w:r>
        <w:r>
          <w:t>13</w:t>
        </w:r>
        <w:r>
          <w:fldChar w:fldCharType="end"/>
        </w:r>
      </w:hyperlink>
    </w:p>
    <w:p>
      <w:pPr>
        <w:pStyle w:val="TOC2"/>
        <w:tabs>
          <w:tab w:val="right" w:leader="dot" w:pos="8306"/>
        </w:tabs>
      </w:pPr>
      <w:hyperlink w:anchor="_Toc15221" w:history="1">
        <w:r>
          <w:rPr>
            <w:rFonts w:ascii="仿宋" w:eastAsia="仿宋" w:hAnsi="仿宋" w:cs="仿宋" w:hint="eastAsia"/>
            <w:lang w:eastAsia="zh-CN"/>
          </w:rPr>
          <w:t>(一)、垃圾分类桶项目承办单位基本情况</w:t>
        </w:r>
        <w:r>
          <w:tab/>
        </w:r>
        <w:r>
          <w:fldChar w:fldCharType="begin"/>
        </w:r>
        <w:r>
          <w:instrText xml:space="preserve"> PAGEREF _Toc15221 \h </w:instrText>
        </w:r>
        <w:r>
          <w:fldChar w:fldCharType="separate"/>
        </w:r>
        <w:r>
          <w:t>13</w:t>
        </w:r>
        <w:r>
          <w:fldChar w:fldCharType="end"/>
        </w:r>
      </w:hyperlink>
    </w:p>
    <w:p>
      <w:pPr>
        <w:pStyle w:val="TOC2"/>
        <w:tabs>
          <w:tab w:val="right" w:leader="dot" w:pos="8306"/>
        </w:tabs>
      </w:pPr>
      <w:hyperlink w:anchor="_Toc3156" w:history="1">
        <w:r>
          <w:rPr>
            <w:rFonts w:ascii="仿宋" w:eastAsia="仿宋" w:hAnsi="仿宋" w:cs="仿宋" w:hint="eastAsia"/>
            <w:lang w:eastAsia="zh-CN"/>
          </w:rPr>
          <w:t>(二)、公司经济效益分析</w:t>
        </w:r>
        <w:r>
          <w:tab/>
        </w:r>
        <w:r>
          <w:fldChar w:fldCharType="begin"/>
        </w:r>
        <w:r>
          <w:instrText xml:space="preserve"> PAGEREF _Toc3156 \h </w:instrText>
        </w:r>
        <w:r>
          <w:fldChar w:fldCharType="separate"/>
        </w:r>
        <w:r>
          <w:t>13</w:t>
        </w:r>
        <w:r>
          <w:fldChar w:fldCharType="end"/>
        </w:r>
      </w:hyperlink>
    </w:p>
    <w:p>
      <w:pPr>
        <w:pStyle w:val="TOC1"/>
        <w:tabs>
          <w:tab w:val="right" w:leader="dot" w:pos="8306"/>
        </w:tabs>
      </w:pPr>
      <w:hyperlink w:anchor="_Toc9475" w:history="1">
        <w:r>
          <w:rPr>
            <w:rFonts w:ascii="仿宋" w:eastAsia="仿宋" w:hAnsi="仿宋" w:cs="仿宋" w:hint="eastAsia"/>
            <w:lang w:eastAsia="zh-CN"/>
          </w:rPr>
          <w:t>五、垃圾分类桶项目文档管理</w:t>
        </w:r>
        <w:r>
          <w:tab/>
        </w:r>
        <w:r>
          <w:fldChar w:fldCharType="begin"/>
        </w:r>
        <w:r>
          <w:instrText xml:space="preserve"> PAGEREF _Toc9475 \h </w:instrText>
        </w:r>
        <w:r>
          <w:fldChar w:fldCharType="separate"/>
        </w:r>
        <w:r>
          <w:t>14</w:t>
        </w:r>
        <w:r>
          <w:fldChar w:fldCharType="end"/>
        </w:r>
      </w:hyperlink>
    </w:p>
    <w:p>
      <w:pPr>
        <w:pStyle w:val="TOC2"/>
        <w:tabs>
          <w:tab w:val="right" w:leader="dot" w:pos="8306"/>
        </w:tabs>
      </w:pPr>
      <w:hyperlink w:anchor="_Toc18181" w:history="1">
        <w:r>
          <w:rPr>
            <w:rFonts w:ascii="仿宋" w:eastAsia="仿宋" w:hAnsi="仿宋" w:cs="仿宋" w:hint="eastAsia"/>
            <w:lang w:eastAsia="zh-CN"/>
          </w:rPr>
          <w:t>(一)、文档编制与审查</w:t>
        </w:r>
        <w:r>
          <w:tab/>
        </w:r>
        <w:r>
          <w:fldChar w:fldCharType="begin"/>
        </w:r>
        <w:r>
          <w:instrText xml:space="preserve"> PAGEREF _Toc18181 \h </w:instrText>
        </w:r>
        <w:r>
          <w:fldChar w:fldCharType="separate"/>
        </w:r>
        <w:r>
          <w:t>14</w:t>
        </w:r>
        <w:r>
          <w:fldChar w:fldCharType="end"/>
        </w:r>
      </w:hyperlink>
    </w:p>
    <w:p>
      <w:pPr>
        <w:pStyle w:val="TOC2"/>
        <w:tabs>
          <w:tab w:val="right" w:leader="dot" w:pos="8306"/>
        </w:tabs>
      </w:pPr>
      <w:hyperlink w:anchor="_Toc13056" w:history="1">
        <w:r>
          <w:rPr>
            <w:rFonts w:ascii="仿宋" w:eastAsia="仿宋" w:hAnsi="仿宋" w:cs="仿宋" w:hint="eastAsia"/>
            <w:lang w:eastAsia="zh-CN"/>
          </w:rPr>
          <w:t>(二)、文档发布与分发</w:t>
        </w:r>
        <w:r>
          <w:tab/>
        </w:r>
        <w:r>
          <w:fldChar w:fldCharType="begin"/>
        </w:r>
        <w:r>
          <w:instrText xml:space="preserve"> PAGEREF _Toc13056 \h </w:instrText>
        </w:r>
        <w:r>
          <w:fldChar w:fldCharType="separate"/>
        </w:r>
        <w:r>
          <w:t>16</w:t>
        </w:r>
        <w:r>
          <w:fldChar w:fldCharType="end"/>
        </w:r>
      </w:hyperlink>
    </w:p>
    <w:p>
      <w:pPr>
        <w:pStyle w:val="TOC2"/>
        <w:tabs>
          <w:tab w:val="right" w:leader="dot" w:pos="8306"/>
        </w:tabs>
      </w:pPr>
      <w:hyperlink w:anchor="_Toc30333" w:history="1">
        <w:r>
          <w:rPr>
            <w:rFonts w:ascii="仿宋" w:eastAsia="仿宋" w:hAnsi="仿宋" w:cs="仿宋" w:hint="eastAsia"/>
            <w:lang w:eastAsia="zh-CN"/>
          </w:rPr>
          <w:t>(三)、文档存档与归档</w:t>
        </w:r>
        <w:r>
          <w:tab/>
        </w:r>
        <w:r>
          <w:fldChar w:fldCharType="begin"/>
        </w:r>
        <w:r>
          <w:instrText xml:space="preserve"> PAGEREF _Toc30333 \h </w:instrText>
        </w:r>
        <w:r>
          <w:fldChar w:fldCharType="separate"/>
        </w:r>
        <w:r>
          <w:t>17</w:t>
        </w:r>
        <w:r>
          <w:fldChar w:fldCharType="end"/>
        </w:r>
      </w:hyperlink>
    </w:p>
    <w:p>
      <w:pPr>
        <w:pStyle w:val="TOC1"/>
        <w:tabs>
          <w:tab w:val="right" w:leader="dot" w:pos="8306"/>
        </w:tabs>
      </w:pPr>
      <w:hyperlink w:anchor="_Toc23914" w:history="1">
        <w:r>
          <w:rPr>
            <w:rFonts w:ascii="仿宋" w:eastAsia="仿宋" w:hAnsi="仿宋" w:cs="仿宋" w:hint="eastAsia"/>
            <w:lang w:eastAsia="zh-CN"/>
          </w:rPr>
          <w:t>六、垃圾分类桶项目选址可行性分析</w:t>
        </w:r>
        <w:r>
          <w:tab/>
        </w:r>
        <w:r>
          <w:fldChar w:fldCharType="begin"/>
        </w:r>
        <w:r>
          <w:instrText xml:space="preserve"> PAGEREF _Toc23914 \h </w:instrText>
        </w:r>
        <w:r>
          <w:fldChar w:fldCharType="separate"/>
        </w:r>
        <w:r>
          <w:t>18</w:t>
        </w:r>
        <w:r>
          <w:fldChar w:fldCharType="end"/>
        </w:r>
      </w:hyperlink>
    </w:p>
    <w:p>
      <w:pPr>
        <w:pStyle w:val="TOC2"/>
        <w:tabs>
          <w:tab w:val="right" w:leader="dot" w:pos="8306"/>
        </w:tabs>
      </w:pPr>
      <w:hyperlink w:anchor="_Toc32101" w:history="1">
        <w:r>
          <w:rPr>
            <w:rFonts w:ascii="仿宋" w:eastAsia="仿宋" w:hAnsi="仿宋" w:cs="仿宋" w:hint="eastAsia"/>
            <w:lang w:eastAsia="zh-CN"/>
          </w:rPr>
          <w:t>(一)、垃圾分类桶项目选址</w:t>
        </w:r>
        <w:r>
          <w:tab/>
        </w:r>
        <w:r>
          <w:fldChar w:fldCharType="begin"/>
        </w:r>
        <w:r>
          <w:instrText xml:space="preserve"> PAGEREF _Toc32101 \h </w:instrText>
        </w:r>
        <w:r>
          <w:fldChar w:fldCharType="separate"/>
        </w:r>
        <w:r>
          <w:t>18</w:t>
        </w:r>
        <w:r>
          <w:fldChar w:fldCharType="end"/>
        </w:r>
      </w:hyperlink>
    </w:p>
    <w:p>
      <w:pPr>
        <w:pStyle w:val="TOC2"/>
        <w:tabs>
          <w:tab w:val="right" w:leader="dot" w:pos="8306"/>
        </w:tabs>
      </w:pPr>
      <w:hyperlink w:anchor="_Toc9317" w:history="1">
        <w:r>
          <w:rPr>
            <w:rFonts w:ascii="仿宋" w:eastAsia="仿宋" w:hAnsi="仿宋" w:cs="仿宋" w:hint="eastAsia"/>
            <w:lang w:eastAsia="zh-CN"/>
          </w:rPr>
          <w:t>(二)、用地控制指标</w:t>
        </w:r>
        <w:r>
          <w:tab/>
        </w:r>
        <w:r>
          <w:fldChar w:fldCharType="begin"/>
        </w:r>
        <w:r>
          <w:instrText xml:space="preserve"> PAGEREF _Toc9317 \h </w:instrText>
        </w:r>
        <w:r>
          <w:fldChar w:fldCharType="separate"/>
        </w:r>
        <w:r>
          <w:t>18</w:t>
        </w:r>
        <w:r>
          <w:fldChar w:fldCharType="end"/>
        </w:r>
      </w:hyperlink>
    </w:p>
    <w:p>
      <w:pPr>
        <w:pStyle w:val="TOC2"/>
        <w:tabs>
          <w:tab w:val="right" w:leader="dot" w:pos="8306"/>
        </w:tabs>
      </w:pPr>
      <w:hyperlink w:anchor="_Toc19200" w:history="1">
        <w:r>
          <w:rPr>
            <w:rFonts w:ascii="仿宋" w:eastAsia="仿宋" w:hAnsi="仿宋" w:cs="仿宋" w:hint="eastAsia"/>
            <w:lang w:eastAsia="zh-CN"/>
          </w:rPr>
          <w:t>(三)、节约用地措施</w:t>
        </w:r>
        <w:r>
          <w:tab/>
        </w:r>
        <w:r>
          <w:fldChar w:fldCharType="begin"/>
        </w:r>
        <w:r>
          <w:instrText xml:space="preserve"> PAGEREF _Toc19200 \h </w:instrText>
        </w:r>
        <w:r>
          <w:fldChar w:fldCharType="separate"/>
        </w:r>
        <w:r>
          <w:t>20</w:t>
        </w:r>
        <w:r>
          <w:fldChar w:fldCharType="end"/>
        </w:r>
      </w:hyperlink>
    </w:p>
    <w:p>
      <w:pPr>
        <w:pStyle w:val="TOC2"/>
        <w:tabs>
          <w:tab w:val="right" w:leader="dot" w:pos="8306"/>
        </w:tabs>
      </w:pPr>
      <w:hyperlink w:anchor="_Toc13068" w:history="1">
        <w:r>
          <w:rPr>
            <w:rFonts w:ascii="仿宋" w:eastAsia="仿宋" w:hAnsi="仿宋" w:cs="仿宋" w:hint="eastAsia"/>
            <w:lang w:eastAsia="zh-CN"/>
          </w:rPr>
          <w:t>(四)、总图布置方案</w:t>
        </w:r>
        <w:r>
          <w:tab/>
        </w:r>
        <w:r>
          <w:fldChar w:fldCharType="begin"/>
        </w:r>
        <w:r>
          <w:instrText xml:space="preserve"> PAGEREF _Toc13068 \h </w:instrText>
        </w:r>
        <w:r>
          <w:fldChar w:fldCharType="separate"/>
        </w:r>
        <w:r>
          <w:t>21</w:t>
        </w:r>
        <w:r>
          <w:fldChar w:fldCharType="end"/>
        </w:r>
      </w:hyperlink>
    </w:p>
    <w:p>
      <w:pPr>
        <w:pStyle w:val="TOC2"/>
        <w:tabs>
          <w:tab w:val="right" w:leader="dot" w:pos="8306"/>
        </w:tabs>
      </w:pPr>
      <w:hyperlink w:anchor="_Toc6977" w:history="1">
        <w:r>
          <w:rPr>
            <w:rFonts w:ascii="仿宋" w:eastAsia="仿宋" w:hAnsi="仿宋" w:cs="仿宋" w:hint="eastAsia"/>
            <w:lang w:eastAsia="zh-CN"/>
          </w:rPr>
          <w:t>(五)、选址综合评价</w:t>
        </w:r>
        <w:r>
          <w:tab/>
        </w:r>
        <w:r>
          <w:fldChar w:fldCharType="begin"/>
        </w:r>
        <w:r>
          <w:instrText xml:space="preserve"> PAGEREF _Toc6977 \h </w:instrText>
        </w:r>
        <w:r>
          <w:fldChar w:fldCharType="separate"/>
        </w:r>
        <w:r>
          <w:t>22</w:t>
        </w:r>
        <w:r>
          <w:fldChar w:fldCharType="end"/>
        </w:r>
      </w:hyperlink>
    </w:p>
    <w:p>
      <w:pPr>
        <w:pStyle w:val="TOC1"/>
        <w:tabs>
          <w:tab w:val="right" w:leader="dot" w:pos="8306"/>
        </w:tabs>
      </w:pPr>
      <w:hyperlink w:anchor="_Toc9665" w:history="1">
        <w:r>
          <w:rPr>
            <w:rFonts w:ascii="仿宋" w:eastAsia="仿宋" w:hAnsi="仿宋" w:cs="仿宋" w:hint="eastAsia"/>
            <w:lang w:eastAsia="zh-CN"/>
          </w:rPr>
          <w:t>七、垃圾分类桶项目人力资源培养与发展</w:t>
        </w:r>
        <w:r>
          <w:tab/>
        </w:r>
        <w:r>
          <w:fldChar w:fldCharType="begin"/>
        </w:r>
        <w:r>
          <w:instrText xml:space="preserve"> PAGEREF _Toc9665 \h </w:instrText>
        </w:r>
        <w:r>
          <w:fldChar w:fldCharType="separate"/>
        </w:r>
        <w:r>
          <w:t>23</w:t>
        </w:r>
        <w:r>
          <w:fldChar w:fldCharType="end"/>
        </w:r>
      </w:hyperlink>
    </w:p>
    <w:p>
      <w:pPr>
        <w:pStyle w:val="TOC2"/>
        <w:tabs>
          <w:tab w:val="right" w:leader="dot" w:pos="8306"/>
        </w:tabs>
      </w:pPr>
      <w:hyperlink w:anchor="_Toc4182" w:history="1">
        <w:r>
          <w:rPr>
            <w:rFonts w:ascii="仿宋" w:eastAsia="仿宋" w:hAnsi="仿宋" w:cs="仿宋" w:hint="eastAsia"/>
            <w:lang w:eastAsia="zh-CN"/>
          </w:rPr>
          <w:t>(一)、人才需求与规划</w:t>
        </w:r>
        <w:r>
          <w:tab/>
        </w:r>
        <w:r>
          <w:fldChar w:fldCharType="begin"/>
        </w:r>
        <w:r>
          <w:instrText xml:space="preserve"> PAGEREF _Toc4182 \h </w:instrText>
        </w:r>
        <w:r>
          <w:fldChar w:fldCharType="separate"/>
        </w:r>
        <w:r>
          <w:t>23</w:t>
        </w:r>
        <w:r>
          <w:fldChar w:fldCharType="end"/>
        </w:r>
      </w:hyperlink>
    </w:p>
    <w:p>
      <w:pPr>
        <w:pStyle w:val="TOC2"/>
        <w:tabs>
          <w:tab w:val="right" w:leader="dot" w:pos="8306"/>
        </w:tabs>
      </w:pPr>
      <w:hyperlink w:anchor="_Toc30727" w:history="1">
        <w:r>
          <w:rPr>
            <w:rFonts w:ascii="仿宋" w:eastAsia="仿宋" w:hAnsi="仿宋" w:cs="仿宋" w:hint="eastAsia"/>
            <w:lang w:eastAsia="zh-CN"/>
          </w:rPr>
          <w:t>(二)、培训与发展计划</w:t>
        </w:r>
        <w:r>
          <w:tab/>
        </w:r>
        <w:r>
          <w:fldChar w:fldCharType="begin"/>
        </w:r>
        <w:r>
          <w:instrText xml:space="preserve"> PAGEREF _Toc30727 \h </w:instrText>
        </w:r>
        <w:r>
          <w:fldChar w:fldCharType="separate"/>
        </w:r>
        <w:r>
          <w:t>24</w:t>
        </w:r>
        <w:r>
          <w:fldChar w:fldCharType="end"/>
        </w:r>
      </w:hyperlink>
    </w:p>
    <w:p>
      <w:pPr>
        <w:pStyle w:val="TOC1"/>
        <w:tabs>
          <w:tab w:val="right" w:leader="dot" w:pos="8306"/>
        </w:tabs>
      </w:pPr>
      <w:hyperlink w:anchor="_Toc14743" w:history="1">
        <w:r>
          <w:rPr>
            <w:rFonts w:ascii="仿宋" w:eastAsia="仿宋" w:hAnsi="仿宋" w:cs="仿宋" w:hint="eastAsia"/>
            <w:lang w:eastAsia="zh-CN"/>
          </w:rPr>
          <w:t>八、垃圾分类桶项目财务管理</w:t>
        </w:r>
        <w:r>
          <w:tab/>
        </w:r>
        <w:r>
          <w:fldChar w:fldCharType="begin"/>
        </w:r>
        <w:r>
          <w:instrText xml:space="preserve"> PAGEREF _Toc14743 \h </w:instrText>
        </w:r>
        <w:r>
          <w:fldChar w:fldCharType="separate"/>
        </w:r>
        <w:r>
          <w:t>24</w:t>
        </w:r>
        <w:r>
          <w:fldChar w:fldCharType="end"/>
        </w:r>
      </w:hyperlink>
    </w:p>
    <w:p>
      <w:pPr>
        <w:pStyle w:val="TOC2"/>
        <w:tabs>
          <w:tab w:val="right" w:leader="dot" w:pos="8306"/>
        </w:tabs>
      </w:pPr>
      <w:hyperlink w:anchor="_Toc32301" w:history="1">
        <w:r>
          <w:rPr>
            <w:rFonts w:ascii="仿宋" w:eastAsia="仿宋" w:hAnsi="仿宋" w:cs="仿宋" w:hint="eastAsia"/>
            <w:lang w:eastAsia="zh-CN"/>
          </w:rPr>
          <w:t>(一)、资金需求大</w:t>
        </w:r>
        <w:r>
          <w:tab/>
        </w:r>
        <w:r>
          <w:fldChar w:fldCharType="begin"/>
        </w:r>
        <w:r>
          <w:instrText xml:space="preserve"> PAGEREF _Toc32301 \h </w:instrText>
        </w:r>
        <w:r>
          <w:fldChar w:fldCharType="separate"/>
        </w:r>
        <w:r>
          <w:t>24</w:t>
        </w:r>
        <w:r>
          <w:fldChar w:fldCharType="end"/>
        </w:r>
      </w:hyperlink>
    </w:p>
    <w:p>
      <w:pPr>
        <w:pStyle w:val="TOC2"/>
        <w:tabs>
          <w:tab w:val="right" w:leader="dot" w:pos="8306"/>
        </w:tabs>
      </w:pPr>
      <w:hyperlink w:anchor="_Toc31496" w:history="1">
        <w:r>
          <w:rPr>
            <w:rFonts w:ascii="仿宋" w:eastAsia="仿宋" w:hAnsi="仿宋" w:cs="仿宋" w:hint="eastAsia"/>
            <w:lang w:eastAsia="zh-CN"/>
          </w:rPr>
          <w:t>(二)、研发周期长</w:t>
        </w:r>
        <w:r>
          <w:tab/>
        </w:r>
        <w:r>
          <w:fldChar w:fldCharType="begin"/>
        </w:r>
        <w:r>
          <w:instrText xml:space="preserve"> PAGEREF _Toc31496 \h </w:instrText>
        </w:r>
        <w:r>
          <w:fldChar w:fldCharType="separate"/>
        </w:r>
        <w:r>
          <w:t>25</w:t>
        </w:r>
        <w:r>
          <w:fldChar w:fldCharType="end"/>
        </w:r>
      </w:hyperlink>
    </w:p>
    <w:p>
      <w:pPr>
        <w:pStyle w:val="TOC2"/>
        <w:tabs>
          <w:tab w:val="right" w:leader="dot" w:pos="8306"/>
        </w:tabs>
      </w:pPr>
      <w:hyperlink w:anchor="_Toc12627" w:history="1">
        <w:r>
          <w:rPr>
            <w:rFonts w:ascii="仿宋" w:eastAsia="仿宋" w:hAnsi="仿宋" w:cs="仿宋" w:hint="eastAsia"/>
            <w:lang w:eastAsia="zh-CN"/>
          </w:rPr>
          <w:t>(三)、市场风险大</w:t>
        </w:r>
        <w:r>
          <w:tab/>
        </w:r>
        <w:r>
          <w:fldChar w:fldCharType="begin"/>
        </w:r>
        <w:r>
          <w:instrText xml:space="preserve"> PAGEREF _Toc12627 \h </w:instrText>
        </w:r>
        <w:r>
          <w:fldChar w:fldCharType="separate"/>
        </w:r>
        <w:r>
          <w:t>26</w:t>
        </w:r>
        <w:r>
          <w:fldChar w:fldCharType="end"/>
        </w:r>
      </w:hyperlink>
    </w:p>
    <w:p>
      <w:pPr>
        <w:pStyle w:val="TOC2"/>
        <w:tabs>
          <w:tab w:val="right" w:leader="dot" w:pos="8306"/>
        </w:tabs>
      </w:pPr>
      <w:hyperlink w:anchor="_Toc8650" w:history="1">
        <w:r>
          <w:rPr>
            <w:rFonts w:ascii="仿宋" w:eastAsia="仿宋" w:hAnsi="仿宋" w:cs="仿宋" w:hint="eastAsia"/>
            <w:lang w:eastAsia="zh-CN"/>
          </w:rPr>
          <w:t>(四)、利润率高</w:t>
        </w:r>
        <w:r>
          <w:tab/>
        </w:r>
        <w:r>
          <w:fldChar w:fldCharType="begin"/>
        </w:r>
        <w:r>
          <w:instrText xml:space="preserve"> PAGEREF _Toc8650 \h </w:instrText>
        </w:r>
        <w:r>
          <w:fldChar w:fldCharType="separate"/>
        </w:r>
        <w:r>
          <w:t>29</w:t>
        </w:r>
        <w:r>
          <w:fldChar w:fldCharType="end"/>
        </w:r>
      </w:hyperlink>
    </w:p>
    <w:p>
      <w:pPr>
        <w:pStyle w:val="TOC1"/>
        <w:tabs>
          <w:tab w:val="right" w:leader="dot" w:pos="8306"/>
        </w:tabs>
      </w:pPr>
      <w:hyperlink w:anchor="_Toc2191" w:history="1">
        <w:r>
          <w:rPr>
            <w:rFonts w:ascii="仿宋" w:eastAsia="仿宋" w:hAnsi="仿宋" w:cs="仿宋" w:hint="eastAsia"/>
            <w:lang w:eastAsia="zh-CN"/>
          </w:rPr>
          <w:t>九、垃圾分类桶项目投资规划</w:t>
        </w:r>
        <w:r>
          <w:tab/>
        </w:r>
        <w:r>
          <w:fldChar w:fldCharType="begin"/>
        </w:r>
        <w:r>
          <w:instrText xml:space="preserve"> PAGEREF _Toc2191 \h </w:instrText>
        </w:r>
        <w:r>
          <w:fldChar w:fldCharType="separate"/>
        </w:r>
        <w:r>
          <w:t>31</w:t>
        </w:r>
        <w:r>
          <w:fldChar w:fldCharType="end"/>
        </w:r>
      </w:hyperlink>
    </w:p>
    <w:p>
      <w:pPr>
        <w:pStyle w:val="TOC2"/>
        <w:tabs>
          <w:tab w:val="right" w:leader="dot" w:pos="8306"/>
        </w:tabs>
      </w:pPr>
      <w:hyperlink w:anchor="_Toc5421" w:history="1">
        <w:r>
          <w:rPr>
            <w:rFonts w:ascii="仿宋" w:eastAsia="仿宋" w:hAnsi="仿宋" w:cs="仿宋" w:hint="eastAsia"/>
            <w:lang w:eastAsia="zh-CN"/>
          </w:rPr>
          <w:t>(一)、垃圾分类桶项目总投资估算</w:t>
        </w:r>
        <w:r>
          <w:tab/>
        </w:r>
        <w:r>
          <w:fldChar w:fldCharType="begin"/>
        </w:r>
        <w:r>
          <w:instrText xml:space="preserve"> PAGEREF _Toc5421 \h </w:instrText>
        </w:r>
        <w:r>
          <w:fldChar w:fldCharType="separate"/>
        </w:r>
        <w:r>
          <w:t>31</w:t>
        </w:r>
        <w:r>
          <w:fldChar w:fldCharType="end"/>
        </w:r>
      </w:hyperlink>
    </w:p>
    <w:p>
      <w:pPr>
        <w:pStyle w:val="TOC2"/>
        <w:tabs>
          <w:tab w:val="right" w:leader="dot" w:pos="8306"/>
        </w:tabs>
      </w:pPr>
      <w:hyperlink w:anchor="_Toc12348" w:history="1">
        <w:r>
          <w:rPr>
            <w:rFonts w:ascii="仿宋" w:eastAsia="仿宋" w:hAnsi="仿宋" w:cs="仿宋" w:hint="eastAsia"/>
            <w:lang w:eastAsia="zh-CN"/>
          </w:rPr>
          <w:t>(二)、资金筹措</w:t>
        </w:r>
        <w:r>
          <w:tab/>
        </w:r>
        <w:r>
          <w:fldChar w:fldCharType="begin"/>
        </w:r>
        <w:r>
          <w:instrText xml:space="preserve"> PAGEREF _Toc12348 \h </w:instrText>
        </w:r>
        <w:r>
          <w:fldChar w:fldCharType="separate"/>
        </w:r>
        <w:r>
          <w:t>33</w:t>
        </w:r>
        <w:r>
          <w:fldChar w:fldCharType="end"/>
        </w:r>
      </w:hyperlink>
    </w:p>
    <w:p>
      <w:pPr>
        <w:pStyle w:val="TOC1"/>
        <w:tabs>
          <w:tab w:val="right" w:leader="dot" w:pos="8306"/>
        </w:tabs>
      </w:pPr>
      <w:hyperlink w:anchor="_Toc20806" w:history="1">
        <w:r>
          <w:rPr>
            <w:rFonts w:ascii="仿宋" w:eastAsia="仿宋" w:hAnsi="仿宋" w:cs="仿宋" w:hint="eastAsia"/>
            <w:lang w:eastAsia="zh-CN"/>
          </w:rPr>
          <w:t>十、垃圾分类桶项目经营效益</w:t>
        </w:r>
        <w:r>
          <w:tab/>
        </w:r>
        <w:r>
          <w:fldChar w:fldCharType="begin"/>
        </w:r>
        <w:r>
          <w:instrText xml:space="preserve"> PAGEREF _Toc20806 \h </w:instrText>
        </w:r>
        <w:r>
          <w:fldChar w:fldCharType="separate"/>
        </w:r>
        <w:r>
          <w:t>33</w:t>
        </w:r>
        <w:r>
          <w:fldChar w:fldCharType="end"/>
        </w:r>
      </w:hyperlink>
    </w:p>
    <w:p>
      <w:pPr>
        <w:pStyle w:val="TOC2"/>
        <w:tabs>
          <w:tab w:val="right" w:leader="dot" w:pos="8306"/>
        </w:tabs>
      </w:pPr>
      <w:hyperlink w:anchor="_Toc14519" w:history="1">
        <w:r>
          <w:rPr>
            <w:rFonts w:ascii="仿宋" w:eastAsia="仿宋" w:hAnsi="仿宋" w:cs="仿宋" w:hint="eastAsia"/>
            <w:lang w:eastAsia="zh-CN"/>
          </w:rPr>
          <w:t>(一)、经济评价财务测算</w:t>
        </w:r>
        <w:r>
          <w:tab/>
        </w:r>
        <w:r>
          <w:fldChar w:fldCharType="begin"/>
        </w:r>
        <w:r>
          <w:instrText xml:space="preserve"> PAGEREF _Toc14519 \h </w:instrText>
        </w:r>
        <w:r>
          <w:fldChar w:fldCharType="separate"/>
        </w:r>
        <w:r>
          <w:t>33</w:t>
        </w:r>
        <w:r>
          <w:fldChar w:fldCharType="end"/>
        </w:r>
      </w:hyperlink>
    </w:p>
    <w:p>
      <w:pPr>
        <w:pStyle w:val="TOC2"/>
        <w:tabs>
          <w:tab w:val="right" w:leader="dot" w:pos="8306"/>
        </w:tabs>
      </w:pPr>
      <w:hyperlink w:anchor="_Toc32558" w:history="1">
        <w:r>
          <w:rPr>
            <w:rFonts w:ascii="仿宋" w:eastAsia="仿宋" w:hAnsi="仿宋" w:cs="仿宋" w:hint="eastAsia"/>
            <w:lang w:eastAsia="zh-CN"/>
          </w:rPr>
          <w:t>(二)、垃圾分类桶项目盈利能力分析</w:t>
        </w:r>
        <w:r>
          <w:tab/>
        </w:r>
        <w:r>
          <w:fldChar w:fldCharType="begin"/>
        </w:r>
        <w:r>
          <w:instrText xml:space="preserve"> PAGEREF _Toc32558 \h </w:instrText>
        </w:r>
        <w:r>
          <w:fldChar w:fldCharType="separate"/>
        </w:r>
        <w:r>
          <w:t>35</w:t>
        </w:r>
        <w:r>
          <w:fldChar w:fldCharType="end"/>
        </w:r>
      </w:hyperlink>
    </w:p>
    <w:p>
      <w:pPr>
        <w:pStyle w:val="TOC1"/>
        <w:tabs>
          <w:tab w:val="right" w:leader="dot" w:pos="8306"/>
        </w:tabs>
      </w:pPr>
      <w:hyperlink w:anchor="_Toc24598" w:history="1">
        <w:r>
          <w:rPr>
            <w:rFonts w:ascii="仿宋" w:eastAsia="仿宋" w:hAnsi="仿宋" w:cs="仿宋" w:hint="eastAsia"/>
            <w:lang w:eastAsia="zh-CN"/>
          </w:rPr>
          <w:t>十一、垃圾分类桶项目人力资源管理</w:t>
        </w:r>
        <w:r>
          <w:tab/>
        </w:r>
        <w:r>
          <w:fldChar w:fldCharType="begin"/>
        </w:r>
        <w:r>
          <w:instrText xml:space="preserve"> PAGEREF _Toc24598 \h </w:instrText>
        </w:r>
        <w:r>
          <w:fldChar w:fldCharType="separate"/>
        </w:r>
        <w:r>
          <w:t>35</w:t>
        </w:r>
        <w:r>
          <w:fldChar w:fldCharType="end"/>
        </w:r>
      </w:hyperlink>
    </w:p>
    <w:p>
      <w:pPr>
        <w:pStyle w:val="TOC2"/>
        <w:tabs>
          <w:tab w:val="right" w:leader="dot" w:pos="8306"/>
        </w:tabs>
      </w:pPr>
      <w:hyperlink w:anchor="_Toc24674" w:history="1">
        <w:r>
          <w:rPr>
            <w:rFonts w:ascii="仿宋" w:eastAsia="仿宋" w:hAnsi="仿宋" w:cs="仿宋" w:hint="eastAsia"/>
            <w:lang w:eastAsia="zh-CN"/>
          </w:rPr>
          <w:t>(一)、建立健全的预算管理制度</w:t>
        </w:r>
        <w:r>
          <w:tab/>
        </w:r>
        <w:r>
          <w:fldChar w:fldCharType="begin"/>
        </w:r>
        <w:r>
          <w:instrText xml:space="preserve"> PAGEREF _Toc24674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5" w:history="1">
        <w:r>
          <w:rPr>
            <w:rFonts w:ascii="仿宋" w:eastAsia="仿宋" w:hAnsi="仿宋" w:cs="仿宋" w:hint="eastAsia"/>
            <w:lang w:eastAsia="zh-CN"/>
          </w:rPr>
          <w:t>(二)、加强资金流动监控</w:t>
        </w:r>
        <w:r>
          <w:tab/>
        </w:r>
        <w:r>
          <w:fldChar w:fldCharType="begin"/>
        </w:r>
        <w:r>
          <w:instrText xml:space="preserve"> PAGEREF _Toc30375 \h </w:instrText>
        </w:r>
        <w:r>
          <w:fldChar w:fldCharType="separate"/>
        </w:r>
        <w:r>
          <w:t>37</w:t>
        </w:r>
        <w:r>
          <w:fldChar w:fldCharType="end"/>
        </w:r>
      </w:hyperlink>
    </w:p>
    <w:p>
      <w:pPr>
        <w:pStyle w:val="TOC2"/>
        <w:tabs>
          <w:tab w:val="right" w:leader="dot" w:pos="8306"/>
        </w:tabs>
      </w:pPr>
      <w:hyperlink w:anchor="_Toc11725" w:history="1">
        <w:r>
          <w:rPr>
            <w:rFonts w:ascii="仿宋" w:eastAsia="仿宋" w:hAnsi="仿宋" w:cs="仿宋" w:hint="eastAsia"/>
            <w:lang w:eastAsia="zh-CN"/>
          </w:rPr>
          <w:t>(三)、制定完善的风险控制机制</w:t>
        </w:r>
        <w:r>
          <w:tab/>
        </w:r>
        <w:r>
          <w:fldChar w:fldCharType="begin"/>
        </w:r>
        <w:r>
          <w:instrText xml:space="preserve"> PAGEREF _Toc11725 \h </w:instrText>
        </w:r>
        <w:r>
          <w:fldChar w:fldCharType="separate"/>
        </w:r>
        <w:r>
          <w:t>38</w:t>
        </w:r>
        <w:r>
          <w:fldChar w:fldCharType="end"/>
        </w:r>
      </w:hyperlink>
    </w:p>
    <w:p>
      <w:pPr>
        <w:pStyle w:val="TOC2"/>
        <w:tabs>
          <w:tab w:val="right" w:leader="dot" w:pos="8306"/>
        </w:tabs>
      </w:pPr>
      <w:hyperlink w:anchor="_Toc7212" w:history="1">
        <w:r>
          <w:rPr>
            <w:rFonts w:ascii="仿宋" w:eastAsia="仿宋" w:hAnsi="仿宋" w:cs="仿宋" w:hint="eastAsia"/>
            <w:lang w:eastAsia="zh-CN"/>
          </w:rPr>
          <w:t>(四)、优化成本管理</w:t>
        </w:r>
        <w:r>
          <w:tab/>
        </w:r>
        <w:r>
          <w:fldChar w:fldCharType="begin"/>
        </w:r>
        <w:r>
          <w:instrText xml:space="preserve"> PAGEREF _Toc7212 \h </w:instrText>
        </w:r>
        <w:r>
          <w:fldChar w:fldCharType="separate"/>
        </w:r>
        <w:r>
          <w:t>39</w:t>
        </w:r>
        <w:r>
          <w:fldChar w:fldCharType="end"/>
        </w:r>
      </w:hyperlink>
    </w:p>
    <w:p>
      <w:pPr>
        <w:pStyle w:val="TOC1"/>
        <w:tabs>
          <w:tab w:val="right" w:leader="dot" w:pos="8306"/>
        </w:tabs>
      </w:pPr>
      <w:hyperlink w:anchor="_Toc20618" w:history="1">
        <w:r>
          <w:rPr>
            <w:rFonts w:ascii="仿宋" w:eastAsia="仿宋" w:hAnsi="仿宋" w:cs="仿宋" w:hint="eastAsia"/>
            <w:lang w:eastAsia="zh-CN"/>
          </w:rPr>
          <w:t>十二、垃圾分类桶项目计划安排</w:t>
        </w:r>
        <w:r>
          <w:tab/>
        </w:r>
        <w:r>
          <w:fldChar w:fldCharType="begin"/>
        </w:r>
        <w:r>
          <w:instrText xml:space="preserve"> PAGEREF _Toc20618 \h </w:instrText>
        </w:r>
        <w:r>
          <w:fldChar w:fldCharType="separate"/>
        </w:r>
        <w:r>
          <w:t>41</w:t>
        </w:r>
        <w:r>
          <w:fldChar w:fldCharType="end"/>
        </w:r>
      </w:hyperlink>
    </w:p>
    <w:p>
      <w:pPr>
        <w:pStyle w:val="TOC2"/>
        <w:tabs>
          <w:tab w:val="right" w:leader="dot" w:pos="8306"/>
        </w:tabs>
      </w:pPr>
      <w:hyperlink w:anchor="_Toc17457" w:history="1">
        <w:r>
          <w:rPr>
            <w:rFonts w:ascii="仿宋" w:eastAsia="仿宋" w:hAnsi="仿宋" w:cs="仿宋" w:hint="eastAsia"/>
            <w:lang w:eastAsia="zh-CN"/>
          </w:rPr>
          <w:t>(一)、建设周期</w:t>
        </w:r>
        <w:r>
          <w:tab/>
        </w:r>
        <w:r>
          <w:fldChar w:fldCharType="begin"/>
        </w:r>
        <w:r>
          <w:instrText xml:space="preserve"> PAGEREF _Toc17457 \h </w:instrText>
        </w:r>
        <w:r>
          <w:fldChar w:fldCharType="separate"/>
        </w:r>
        <w:r>
          <w:t>41</w:t>
        </w:r>
        <w:r>
          <w:fldChar w:fldCharType="end"/>
        </w:r>
      </w:hyperlink>
    </w:p>
    <w:p>
      <w:pPr>
        <w:pStyle w:val="TOC2"/>
        <w:tabs>
          <w:tab w:val="right" w:leader="dot" w:pos="8306"/>
        </w:tabs>
      </w:pPr>
      <w:hyperlink w:anchor="_Toc18790" w:history="1">
        <w:r>
          <w:rPr>
            <w:rFonts w:ascii="仿宋" w:eastAsia="仿宋" w:hAnsi="仿宋" w:cs="仿宋" w:hint="eastAsia"/>
            <w:lang w:eastAsia="zh-CN"/>
          </w:rPr>
          <w:t>(二)、建设进度</w:t>
        </w:r>
        <w:r>
          <w:tab/>
        </w:r>
        <w:r>
          <w:fldChar w:fldCharType="begin"/>
        </w:r>
        <w:r>
          <w:instrText xml:space="preserve"> PAGEREF _Toc18790 \h </w:instrText>
        </w:r>
        <w:r>
          <w:fldChar w:fldCharType="separate"/>
        </w:r>
        <w:r>
          <w:t>42</w:t>
        </w:r>
        <w:r>
          <w:fldChar w:fldCharType="end"/>
        </w:r>
      </w:hyperlink>
    </w:p>
    <w:p>
      <w:pPr>
        <w:pStyle w:val="TOC2"/>
        <w:tabs>
          <w:tab w:val="right" w:leader="dot" w:pos="8306"/>
        </w:tabs>
      </w:pPr>
      <w:hyperlink w:anchor="_Toc8697" w:history="1">
        <w:r>
          <w:rPr>
            <w:rFonts w:ascii="仿宋" w:eastAsia="仿宋" w:hAnsi="仿宋" w:cs="仿宋" w:hint="eastAsia"/>
            <w:lang w:eastAsia="zh-CN"/>
          </w:rPr>
          <w:t>(三)、进度安排注意事项</w:t>
        </w:r>
        <w:r>
          <w:tab/>
        </w:r>
        <w:r>
          <w:fldChar w:fldCharType="begin"/>
        </w:r>
        <w:r>
          <w:instrText xml:space="preserve"> PAGEREF _Toc8697 \h </w:instrText>
        </w:r>
        <w:r>
          <w:fldChar w:fldCharType="separate"/>
        </w:r>
        <w:r>
          <w:t>42</w:t>
        </w:r>
        <w:r>
          <w:fldChar w:fldCharType="end"/>
        </w:r>
      </w:hyperlink>
    </w:p>
    <w:p>
      <w:pPr>
        <w:pStyle w:val="TOC2"/>
        <w:tabs>
          <w:tab w:val="right" w:leader="dot" w:pos="8306"/>
        </w:tabs>
      </w:pPr>
      <w:hyperlink w:anchor="_Toc1437" w:history="1">
        <w:r>
          <w:rPr>
            <w:rFonts w:ascii="仿宋" w:eastAsia="仿宋" w:hAnsi="仿宋" w:cs="仿宋" w:hint="eastAsia"/>
            <w:lang w:eastAsia="zh-CN"/>
          </w:rPr>
          <w:t>(四)、人力资源配置</w:t>
        </w:r>
        <w:r>
          <w:tab/>
        </w:r>
        <w:r>
          <w:fldChar w:fldCharType="begin"/>
        </w:r>
        <w:r>
          <w:instrText xml:space="preserve"> PAGEREF _Toc1437 \h </w:instrText>
        </w:r>
        <w:r>
          <w:fldChar w:fldCharType="separate"/>
        </w:r>
        <w:r>
          <w:t>44</w:t>
        </w:r>
        <w:r>
          <w:fldChar w:fldCharType="end"/>
        </w:r>
      </w:hyperlink>
    </w:p>
    <w:p>
      <w:pPr>
        <w:pStyle w:val="TOC1"/>
        <w:tabs>
          <w:tab w:val="right" w:leader="dot" w:pos="8306"/>
        </w:tabs>
      </w:pPr>
      <w:hyperlink w:anchor="_Toc24776" w:history="1">
        <w:r>
          <w:rPr>
            <w:rFonts w:ascii="仿宋" w:eastAsia="仿宋" w:hAnsi="仿宋" w:cs="仿宋" w:hint="eastAsia"/>
            <w:lang w:eastAsia="zh-CN"/>
          </w:rPr>
          <w:t>十三、营销与推广策略</w:t>
        </w:r>
        <w:r>
          <w:tab/>
        </w:r>
        <w:r>
          <w:fldChar w:fldCharType="begin"/>
        </w:r>
        <w:r>
          <w:instrText xml:space="preserve"> PAGEREF _Toc24776 \h </w:instrText>
        </w:r>
        <w:r>
          <w:fldChar w:fldCharType="separate"/>
        </w:r>
        <w:r>
          <w:t>45</w:t>
        </w:r>
        <w:r>
          <w:fldChar w:fldCharType="end"/>
        </w:r>
      </w:hyperlink>
    </w:p>
    <w:p>
      <w:pPr>
        <w:pStyle w:val="TOC2"/>
        <w:tabs>
          <w:tab w:val="right" w:leader="dot" w:pos="8306"/>
        </w:tabs>
      </w:pPr>
      <w:hyperlink w:anchor="_Toc4724" w:history="1">
        <w:r>
          <w:rPr>
            <w:rFonts w:ascii="仿宋" w:eastAsia="仿宋" w:hAnsi="仿宋" w:cs="仿宋" w:hint="eastAsia"/>
            <w:lang w:eastAsia="zh-CN"/>
          </w:rPr>
          <w:t>(一)、产品/服务定位与特点</w:t>
        </w:r>
        <w:r>
          <w:tab/>
        </w:r>
        <w:r>
          <w:fldChar w:fldCharType="begin"/>
        </w:r>
        <w:r>
          <w:instrText xml:space="preserve"> PAGEREF _Toc4724 \h </w:instrText>
        </w:r>
        <w:r>
          <w:fldChar w:fldCharType="separate"/>
        </w:r>
        <w:r>
          <w:t>45</w:t>
        </w:r>
        <w:r>
          <w:fldChar w:fldCharType="end"/>
        </w:r>
      </w:hyperlink>
    </w:p>
    <w:p>
      <w:pPr>
        <w:pStyle w:val="TOC2"/>
        <w:tabs>
          <w:tab w:val="right" w:leader="dot" w:pos="8306"/>
        </w:tabs>
      </w:pPr>
      <w:hyperlink w:anchor="_Toc29595" w:history="1">
        <w:r>
          <w:rPr>
            <w:rFonts w:ascii="仿宋" w:eastAsia="仿宋" w:hAnsi="仿宋" w:cs="仿宋" w:hint="eastAsia"/>
            <w:lang w:eastAsia="zh-CN"/>
          </w:rPr>
          <w:t>(二)、市场定位与竞争分析</w:t>
        </w:r>
        <w:r>
          <w:tab/>
        </w:r>
        <w:r>
          <w:fldChar w:fldCharType="begin"/>
        </w:r>
        <w:r>
          <w:instrText xml:space="preserve"> PAGEREF _Toc29595 \h </w:instrText>
        </w:r>
        <w:r>
          <w:fldChar w:fldCharType="separate"/>
        </w:r>
        <w:r>
          <w:t>46</w:t>
        </w:r>
        <w:r>
          <w:fldChar w:fldCharType="end"/>
        </w:r>
      </w:hyperlink>
    </w:p>
    <w:p>
      <w:pPr>
        <w:pStyle w:val="TOC2"/>
        <w:tabs>
          <w:tab w:val="right" w:leader="dot" w:pos="8306"/>
        </w:tabs>
      </w:pPr>
      <w:hyperlink w:anchor="_Toc28308" w:history="1">
        <w:r>
          <w:rPr>
            <w:rFonts w:ascii="仿宋" w:eastAsia="仿宋" w:hAnsi="仿宋" w:cs="仿宋" w:hint="eastAsia"/>
            <w:lang w:eastAsia="zh-CN"/>
          </w:rPr>
          <w:t>(三)、营销渠道与策略</w:t>
        </w:r>
        <w:r>
          <w:tab/>
        </w:r>
        <w:r>
          <w:fldChar w:fldCharType="begin"/>
        </w:r>
        <w:r>
          <w:instrText xml:space="preserve"> PAGEREF _Toc28308 \h </w:instrText>
        </w:r>
        <w:r>
          <w:fldChar w:fldCharType="separate"/>
        </w:r>
        <w:r>
          <w:t>48</w:t>
        </w:r>
        <w:r>
          <w:fldChar w:fldCharType="end"/>
        </w:r>
      </w:hyperlink>
    </w:p>
    <w:p>
      <w:pPr>
        <w:pStyle w:val="TOC2"/>
        <w:tabs>
          <w:tab w:val="right" w:leader="dot" w:pos="8306"/>
        </w:tabs>
      </w:pPr>
      <w:hyperlink w:anchor="_Toc24464" w:history="1">
        <w:r>
          <w:rPr>
            <w:rFonts w:ascii="仿宋" w:eastAsia="仿宋" w:hAnsi="仿宋" w:cs="仿宋" w:hint="eastAsia"/>
            <w:lang w:eastAsia="zh-CN"/>
          </w:rPr>
          <w:t>(四)、推广与宣传活动</w:t>
        </w:r>
        <w:r>
          <w:tab/>
        </w:r>
        <w:r>
          <w:fldChar w:fldCharType="begin"/>
        </w:r>
        <w:r>
          <w:instrText xml:space="preserve"> PAGEREF _Toc24464 \h </w:instrText>
        </w:r>
        <w:r>
          <w:fldChar w:fldCharType="separate"/>
        </w:r>
        <w:r>
          <w:t>49</w:t>
        </w:r>
        <w:r>
          <w:fldChar w:fldCharType="end"/>
        </w:r>
      </w:hyperlink>
    </w:p>
    <w:p>
      <w:pPr>
        <w:pStyle w:val="TOC1"/>
        <w:tabs>
          <w:tab w:val="right" w:leader="dot" w:pos="8306"/>
        </w:tabs>
      </w:pPr>
      <w:hyperlink w:anchor="_Toc28502" w:history="1">
        <w:r>
          <w:rPr>
            <w:rFonts w:ascii="仿宋" w:eastAsia="仿宋" w:hAnsi="仿宋" w:cs="仿宋" w:hint="eastAsia"/>
            <w:lang w:eastAsia="zh-CN"/>
          </w:rPr>
          <w:t>十四、供应链管理</w:t>
        </w:r>
        <w:r>
          <w:tab/>
        </w:r>
        <w:r>
          <w:fldChar w:fldCharType="begin"/>
        </w:r>
        <w:r>
          <w:instrText xml:space="preserve"> PAGEREF _Toc28502 \h </w:instrText>
        </w:r>
        <w:r>
          <w:fldChar w:fldCharType="separate"/>
        </w:r>
        <w:r>
          <w:t>54</w:t>
        </w:r>
        <w:r>
          <w:fldChar w:fldCharType="end"/>
        </w:r>
      </w:hyperlink>
    </w:p>
    <w:p>
      <w:pPr>
        <w:pStyle w:val="TOC2"/>
        <w:tabs>
          <w:tab w:val="right" w:leader="dot" w:pos="8306"/>
        </w:tabs>
      </w:pPr>
      <w:hyperlink w:anchor="_Toc16004" w:history="1">
        <w:r>
          <w:rPr>
            <w:rFonts w:ascii="仿宋" w:eastAsia="仿宋" w:hAnsi="仿宋" w:cs="仿宋" w:hint="eastAsia"/>
            <w:lang w:eastAsia="zh-CN"/>
          </w:rPr>
          <w:t>(一)、供应链战略规划</w:t>
        </w:r>
        <w:r>
          <w:tab/>
        </w:r>
        <w:r>
          <w:fldChar w:fldCharType="begin"/>
        </w:r>
        <w:r>
          <w:instrText xml:space="preserve"> PAGEREF _Toc16004 \h </w:instrText>
        </w:r>
        <w:r>
          <w:fldChar w:fldCharType="separate"/>
        </w:r>
        <w:r>
          <w:t>54</w:t>
        </w:r>
        <w:r>
          <w:fldChar w:fldCharType="end"/>
        </w:r>
      </w:hyperlink>
    </w:p>
    <w:p>
      <w:pPr>
        <w:pStyle w:val="TOC2"/>
        <w:tabs>
          <w:tab w:val="right" w:leader="dot" w:pos="8306"/>
        </w:tabs>
      </w:pPr>
      <w:hyperlink w:anchor="_Toc8549" w:history="1">
        <w:r>
          <w:rPr>
            <w:rFonts w:ascii="仿宋" w:eastAsia="仿宋" w:hAnsi="仿宋" w:cs="仿宋" w:hint="eastAsia"/>
            <w:lang w:eastAsia="zh-CN"/>
          </w:rPr>
          <w:t>(二)、供应商选择与合作</w:t>
        </w:r>
        <w:r>
          <w:tab/>
        </w:r>
        <w:r>
          <w:fldChar w:fldCharType="begin"/>
        </w:r>
        <w:r>
          <w:instrText xml:space="preserve"> PAGEREF _Toc8549 \h </w:instrText>
        </w:r>
        <w:r>
          <w:fldChar w:fldCharType="separate"/>
        </w:r>
        <w:r>
          <w:t>55</w:t>
        </w:r>
        <w:r>
          <w:fldChar w:fldCharType="end"/>
        </w:r>
      </w:hyperlink>
    </w:p>
    <w:p>
      <w:pPr>
        <w:pStyle w:val="TOC2"/>
        <w:tabs>
          <w:tab w:val="right" w:leader="dot" w:pos="8306"/>
        </w:tabs>
      </w:pPr>
      <w:hyperlink w:anchor="_Toc25527" w:history="1">
        <w:r>
          <w:rPr>
            <w:rFonts w:ascii="仿宋" w:eastAsia="仿宋" w:hAnsi="仿宋" w:cs="仿宋" w:hint="eastAsia"/>
            <w:lang w:eastAsia="zh-CN"/>
          </w:rPr>
          <w:t>(三)、物流与库存管理</w:t>
        </w:r>
        <w:r>
          <w:tab/>
        </w:r>
        <w:r>
          <w:fldChar w:fldCharType="begin"/>
        </w:r>
        <w:r>
          <w:instrText xml:space="preserve"> PAGEREF _Toc25527 \h </w:instrText>
        </w:r>
        <w:r>
          <w:fldChar w:fldCharType="separate"/>
        </w:r>
        <w:r>
          <w:t>57</w:t>
        </w:r>
        <w:r>
          <w:fldChar w:fldCharType="end"/>
        </w:r>
      </w:hyperlink>
    </w:p>
    <w:p>
      <w:pPr>
        <w:pStyle w:val="TOC1"/>
        <w:tabs>
          <w:tab w:val="right" w:leader="dot" w:pos="8306"/>
        </w:tabs>
      </w:pPr>
      <w:hyperlink w:anchor="_Toc1876" w:history="1">
        <w:r>
          <w:rPr>
            <w:rFonts w:ascii="仿宋" w:eastAsia="仿宋" w:hAnsi="仿宋" w:cs="仿宋" w:hint="eastAsia"/>
            <w:lang w:eastAsia="zh-CN"/>
          </w:rPr>
          <w:t>十五、利益相关者分析与沟通计划</w:t>
        </w:r>
        <w:r>
          <w:tab/>
        </w:r>
        <w:r>
          <w:fldChar w:fldCharType="begin"/>
        </w:r>
        <w:r>
          <w:instrText xml:space="preserve"> PAGEREF _Toc1876 \h </w:instrText>
        </w:r>
        <w:r>
          <w:fldChar w:fldCharType="separate"/>
        </w:r>
        <w:r>
          <w:t>58</w:t>
        </w:r>
        <w:r>
          <w:fldChar w:fldCharType="end"/>
        </w:r>
      </w:hyperlink>
    </w:p>
    <w:p>
      <w:pPr>
        <w:pStyle w:val="TOC2"/>
        <w:tabs>
          <w:tab w:val="right" w:leader="dot" w:pos="8306"/>
        </w:tabs>
      </w:pPr>
      <w:hyperlink w:anchor="_Toc6771" w:history="1">
        <w:r>
          <w:rPr>
            <w:rFonts w:ascii="仿宋" w:eastAsia="仿宋" w:hAnsi="仿宋" w:cs="仿宋" w:hint="eastAsia"/>
            <w:lang w:eastAsia="zh-CN"/>
          </w:rPr>
          <w:t>(一)、利益相关者分析</w:t>
        </w:r>
        <w:r>
          <w:tab/>
        </w:r>
        <w:r>
          <w:fldChar w:fldCharType="begin"/>
        </w:r>
        <w:r>
          <w:instrText xml:space="preserve"> PAGEREF _Toc6771 \h </w:instrText>
        </w:r>
        <w:r>
          <w:fldChar w:fldCharType="separate"/>
        </w:r>
        <w:r>
          <w:t>58</w:t>
        </w:r>
        <w:r>
          <w:fldChar w:fldCharType="end"/>
        </w:r>
      </w:hyperlink>
    </w:p>
    <w:p>
      <w:pPr>
        <w:pStyle w:val="TOC2"/>
        <w:tabs>
          <w:tab w:val="right" w:leader="dot" w:pos="8306"/>
        </w:tabs>
      </w:pPr>
      <w:hyperlink w:anchor="_Toc28198" w:history="1">
        <w:r>
          <w:rPr>
            <w:rFonts w:ascii="仿宋" w:eastAsia="仿宋" w:hAnsi="仿宋" w:cs="仿宋" w:hint="eastAsia"/>
            <w:lang w:eastAsia="zh-CN"/>
          </w:rPr>
          <w:t>(二)、沟通计划</w:t>
        </w:r>
        <w:r>
          <w:tab/>
        </w:r>
        <w:r>
          <w:fldChar w:fldCharType="begin"/>
        </w:r>
        <w:r>
          <w:instrText xml:space="preserve"> PAGEREF _Toc28198 \h </w:instrText>
        </w:r>
        <w:r>
          <w:fldChar w:fldCharType="separate"/>
        </w:r>
        <w:r>
          <w:t>59</w:t>
        </w:r>
        <w:r>
          <w:fldChar w:fldCharType="end"/>
        </w:r>
      </w:hyperlink>
    </w:p>
    <w:p>
      <w:pPr>
        <w:pStyle w:val="TOC1"/>
        <w:tabs>
          <w:tab w:val="right" w:leader="dot" w:pos="8306"/>
        </w:tabs>
      </w:pPr>
      <w:hyperlink w:anchor="_Toc30472" w:history="1">
        <w:r>
          <w:rPr>
            <w:rFonts w:ascii="仿宋" w:eastAsia="仿宋" w:hAnsi="仿宋" w:cs="仿宋" w:hint="eastAsia"/>
            <w:lang w:eastAsia="zh-CN"/>
          </w:rPr>
          <w:t>十六、垃圾分类桶项目治理与监督</w:t>
        </w:r>
        <w:r>
          <w:tab/>
        </w:r>
        <w:r>
          <w:fldChar w:fldCharType="begin"/>
        </w:r>
        <w:r>
          <w:instrText xml:space="preserve"> PAGEREF _Toc30472 \h </w:instrText>
        </w:r>
        <w:r>
          <w:fldChar w:fldCharType="separate"/>
        </w:r>
        <w:r>
          <w:t>60</w:t>
        </w:r>
        <w:r>
          <w:fldChar w:fldCharType="end"/>
        </w:r>
      </w:hyperlink>
    </w:p>
    <w:p>
      <w:pPr>
        <w:pStyle w:val="TOC2"/>
        <w:tabs>
          <w:tab w:val="right" w:leader="dot" w:pos="8306"/>
        </w:tabs>
      </w:pPr>
      <w:hyperlink w:anchor="_Toc3805" w:history="1">
        <w:r>
          <w:rPr>
            <w:rFonts w:ascii="仿宋" w:eastAsia="仿宋" w:hAnsi="仿宋" w:cs="仿宋" w:hint="eastAsia"/>
            <w:lang w:eastAsia="zh-CN"/>
          </w:rPr>
          <w:t>(一)、垃圾分类桶项目治理结构</w:t>
        </w:r>
        <w:r>
          <w:tab/>
        </w:r>
        <w:r>
          <w:fldChar w:fldCharType="begin"/>
        </w:r>
        <w:r>
          <w:instrText xml:space="preserve"> PAGEREF _Toc3805 \h </w:instrText>
        </w:r>
        <w:r>
          <w:fldChar w:fldCharType="separate"/>
        </w:r>
        <w:r>
          <w:t>60</w:t>
        </w:r>
        <w:r>
          <w:fldChar w:fldCharType="end"/>
        </w:r>
      </w:hyperlink>
    </w:p>
    <w:p>
      <w:pPr>
        <w:pStyle w:val="TOC2"/>
        <w:tabs>
          <w:tab w:val="right" w:leader="dot" w:pos="8306"/>
        </w:tabs>
      </w:pPr>
      <w:hyperlink w:anchor="_Toc13474" w:history="1">
        <w:r>
          <w:rPr>
            <w:rFonts w:ascii="仿宋" w:eastAsia="仿宋" w:hAnsi="仿宋" w:cs="仿宋" w:hint="eastAsia"/>
            <w:lang w:eastAsia="zh-CN"/>
          </w:rPr>
          <w:t>(二)、监督与审计</w:t>
        </w:r>
        <w:r>
          <w:tab/>
        </w:r>
        <w:r>
          <w:fldChar w:fldCharType="begin"/>
        </w:r>
        <w:r>
          <w:instrText xml:space="preserve"> PAGEREF _Toc13474 \h </w:instrText>
        </w:r>
        <w:r>
          <w:fldChar w:fldCharType="separate"/>
        </w:r>
        <w:r>
          <w:t>62</w:t>
        </w:r>
        <w:r>
          <w:fldChar w:fldCharType="end"/>
        </w:r>
      </w:hyperlink>
    </w:p>
    <w:p>
      <w:pPr>
        <w:pStyle w:val="TOC1"/>
        <w:tabs>
          <w:tab w:val="right" w:leader="dot" w:pos="8306"/>
        </w:tabs>
      </w:pPr>
      <w:hyperlink w:anchor="_Toc11638" w:history="1">
        <w:r>
          <w:rPr>
            <w:rFonts w:ascii="仿宋" w:eastAsia="仿宋" w:hAnsi="仿宋" w:cs="仿宋" w:hint="eastAsia"/>
            <w:lang w:eastAsia="zh-CN"/>
          </w:rPr>
          <w:t>十七、风险识别与分类</w:t>
        </w:r>
        <w:r>
          <w:tab/>
        </w:r>
        <w:r>
          <w:fldChar w:fldCharType="begin"/>
        </w:r>
        <w:r>
          <w:instrText xml:space="preserve"> PAGEREF _Toc11638 \h </w:instrText>
        </w:r>
        <w:r>
          <w:fldChar w:fldCharType="separate"/>
        </w:r>
        <w:r>
          <w:t>63</w:t>
        </w:r>
        <w:r>
          <w:fldChar w:fldCharType="end"/>
        </w:r>
      </w:hyperlink>
    </w:p>
    <w:p>
      <w:pPr>
        <w:pStyle w:val="TOC2"/>
        <w:tabs>
          <w:tab w:val="right" w:leader="dot" w:pos="8306"/>
        </w:tabs>
      </w:pPr>
      <w:hyperlink w:anchor="_Toc11965" w:history="1">
        <w:r>
          <w:rPr>
            <w:rFonts w:ascii="仿宋" w:eastAsia="仿宋" w:hAnsi="仿宋" w:cs="仿宋" w:hint="eastAsia"/>
            <w:lang w:eastAsia="zh-CN"/>
          </w:rPr>
          <w:t>(一)、风险识别</w:t>
        </w:r>
        <w:r>
          <w:tab/>
        </w:r>
        <w:r>
          <w:fldChar w:fldCharType="begin"/>
        </w:r>
        <w:r>
          <w:instrText xml:space="preserve"> PAGEREF _Toc11965 \h </w:instrText>
        </w:r>
        <w:r>
          <w:fldChar w:fldCharType="separate"/>
        </w:r>
        <w:r>
          <w:t>63</w:t>
        </w:r>
        <w:r>
          <w:fldChar w:fldCharType="end"/>
        </w:r>
      </w:hyperlink>
    </w:p>
    <w:p>
      <w:pPr>
        <w:pStyle w:val="TOC2"/>
        <w:tabs>
          <w:tab w:val="right" w:leader="dot" w:pos="8306"/>
        </w:tabs>
      </w:pPr>
      <w:hyperlink w:anchor="_Toc10514" w:history="1">
        <w:r>
          <w:rPr>
            <w:rFonts w:ascii="仿宋" w:eastAsia="仿宋" w:hAnsi="仿宋" w:cs="仿宋" w:hint="eastAsia"/>
            <w:lang w:eastAsia="zh-CN"/>
          </w:rPr>
          <w:t>(二)、风险分类</w:t>
        </w:r>
        <w:r>
          <w:tab/>
        </w:r>
        <w:r>
          <w:fldChar w:fldCharType="begin"/>
        </w:r>
        <w:r>
          <w:instrText xml:space="preserve"> PAGEREF _Toc10514 \h </w:instrText>
        </w:r>
        <w:r>
          <w:fldChar w:fldCharType="separate"/>
        </w:r>
        <w:r>
          <w:t>65</w:t>
        </w:r>
        <w:r>
          <w:fldChar w:fldCharType="end"/>
        </w:r>
      </w:hyperlink>
    </w:p>
    <w:p>
      <w:pPr>
        <w:pStyle w:val="TOC1"/>
        <w:tabs>
          <w:tab w:val="right" w:leader="dot" w:pos="8306"/>
        </w:tabs>
      </w:pPr>
      <w:hyperlink w:anchor="_Toc15169" w:history="1">
        <w:r>
          <w:rPr>
            <w:rFonts w:ascii="仿宋" w:eastAsia="仿宋" w:hAnsi="仿宋" w:cs="仿宋" w:hint="eastAsia"/>
            <w:lang w:eastAsia="zh-CN"/>
          </w:rPr>
          <w:t>十八、质量管理体系</w:t>
        </w:r>
        <w:r>
          <w:tab/>
        </w:r>
        <w:r>
          <w:fldChar w:fldCharType="begin"/>
        </w:r>
        <w:r>
          <w:instrText xml:space="preserve"> PAGEREF _Toc15169 \h </w:instrText>
        </w:r>
        <w:r>
          <w:fldChar w:fldCharType="separate"/>
        </w:r>
        <w:r>
          <w:t>66</w:t>
        </w:r>
        <w:r>
          <w:fldChar w:fldCharType="end"/>
        </w:r>
      </w:hyperlink>
    </w:p>
    <w:p>
      <w:pPr>
        <w:pStyle w:val="TOC2"/>
        <w:tabs>
          <w:tab w:val="right" w:leader="dot" w:pos="8306"/>
        </w:tabs>
      </w:pPr>
      <w:hyperlink w:anchor="_Toc19993" w:history="1">
        <w:r>
          <w:rPr>
            <w:rFonts w:ascii="仿宋" w:eastAsia="仿宋" w:hAnsi="仿宋" w:cs="仿宋" w:hint="eastAsia"/>
            <w:lang w:eastAsia="zh-CN"/>
          </w:rPr>
          <w:t>(一)、质量目标与方针</w:t>
        </w:r>
        <w:r>
          <w:tab/>
        </w:r>
        <w:r>
          <w:fldChar w:fldCharType="begin"/>
        </w:r>
        <w:r>
          <w:instrText xml:space="preserve"> PAGEREF _Toc19993 \h </w:instrText>
        </w:r>
        <w:r>
          <w:fldChar w:fldCharType="separate"/>
        </w:r>
        <w:r>
          <w:t>66</w:t>
        </w:r>
        <w:r>
          <w:fldChar w:fldCharType="end"/>
        </w:r>
      </w:hyperlink>
    </w:p>
    <w:p>
      <w:pPr>
        <w:pStyle w:val="TOC2"/>
        <w:tabs>
          <w:tab w:val="right" w:leader="dot" w:pos="8306"/>
        </w:tabs>
      </w:pPr>
      <w:hyperlink w:anchor="_Toc4757" w:history="1">
        <w:r>
          <w:rPr>
            <w:rFonts w:ascii="仿宋" w:eastAsia="仿宋" w:hAnsi="仿宋" w:cs="仿宋" w:hint="eastAsia"/>
            <w:lang w:eastAsia="zh-CN"/>
          </w:rPr>
          <w:t>(二)、质量管理责任</w:t>
        </w:r>
        <w:r>
          <w:tab/>
        </w:r>
        <w:r>
          <w:fldChar w:fldCharType="begin"/>
        </w:r>
        <w:r>
          <w:instrText xml:space="preserve"> PAGEREF _Toc4757 \h </w:instrText>
        </w:r>
        <w:r>
          <w:fldChar w:fldCharType="separate"/>
        </w:r>
        <w:r>
          <w:t>67</w:t>
        </w:r>
        <w:r>
          <w:fldChar w:fldCharType="end"/>
        </w:r>
      </w:hyperlink>
    </w:p>
    <w:p>
      <w:pPr>
        <w:pStyle w:val="TOC2"/>
        <w:tabs>
          <w:tab w:val="right" w:leader="dot" w:pos="8306"/>
        </w:tabs>
      </w:pPr>
      <w:hyperlink w:anchor="_Toc649" w:history="1">
        <w:r>
          <w:rPr>
            <w:rFonts w:ascii="仿宋" w:eastAsia="仿宋" w:hAnsi="仿宋" w:cs="仿宋" w:hint="eastAsia"/>
            <w:lang w:eastAsia="zh-CN"/>
          </w:rPr>
          <w:t>(三)、质量管理体系文件</w:t>
        </w:r>
        <w:r>
          <w:tab/>
        </w:r>
        <w:r>
          <w:fldChar w:fldCharType="begin"/>
        </w:r>
        <w:r>
          <w:instrText xml:space="preserve"> PAGEREF _Toc649 \h </w:instrText>
        </w:r>
        <w:r>
          <w:fldChar w:fldCharType="separate"/>
        </w:r>
        <w:r>
          <w:t>69</w:t>
        </w:r>
        <w:r>
          <w:fldChar w:fldCharType="end"/>
        </w:r>
      </w:hyperlink>
    </w:p>
    <w:p>
      <w:pPr>
        <w:pStyle w:val="TOC2"/>
        <w:tabs>
          <w:tab w:val="right" w:leader="dot" w:pos="8306"/>
        </w:tabs>
      </w:pPr>
      <w:hyperlink w:anchor="_Toc7460" w:history="1">
        <w:r>
          <w:rPr>
            <w:rFonts w:ascii="仿宋" w:eastAsia="仿宋" w:hAnsi="仿宋" w:cs="仿宋" w:hint="eastAsia"/>
            <w:lang w:eastAsia="zh-CN"/>
          </w:rPr>
          <w:t>(四)、质量培训与教育</w:t>
        </w:r>
        <w:r>
          <w:tab/>
        </w:r>
        <w:r>
          <w:fldChar w:fldCharType="begin"/>
        </w:r>
        <w:r>
          <w:instrText xml:space="preserve"> PAGEREF _Toc7460 \h </w:instrText>
        </w:r>
        <w:r>
          <w:fldChar w:fldCharType="separate"/>
        </w:r>
        <w:r>
          <w:t>71</w:t>
        </w:r>
        <w:r>
          <w:fldChar w:fldCharType="end"/>
        </w:r>
      </w:hyperlink>
    </w:p>
    <w:p>
      <w:pPr>
        <w:pStyle w:val="TOC2"/>
        <w:tabs>
          <w:tab w:val="right" w:leader="dot" w:pos="8306"/>
        </w:tabs>
      </w:pPr>
      <w:hyperlink w:anchor="_Toc26082" w:history="1">
        <w:r>
          <w:rPr>
            <w:rFonts w:ascii="仿宋" w:eastAsia="仿宋" w:hAnsi="仿宋" w:cs="仿宋" w:hint="eastAsia"/>
            <w:lang w:eastAsia="zh-CN"/>
          </w:rPr>
          <w:t>(五)、质量审核与评价</w:t>
        </w:r>
        <w:r>
          <w:tab/>
        </w:r>
        <w:r>
          <w:fldChar w:fldCharType="begin"/>
        </w:r>
        <w:r>
          <w:instrText xml:space="preserve"> PAGEREF _Toc26082 \h </w:instrText>
        </w:r>
        <w:r>
          <w:fldChar w:fldCharType="separate"/>
        </w:r>
        <w:r>
          <w:t>72</w:t>
        </w:r>
        <w:r>
          <w:fldChar w:fldCharType="end"/>
        </w:r>
      </w:hyperlink>
    </w:p>
    <w:p>
      <w:pPr>
        <w:pStyle w:val="TOC2"/>
        <w:tabs>
          <w:tab w:val="right" w:leader="dot" w:pos="8306"/>
        </w:tabs>
      </w:pPr>
      <w:hyperlink w:anchor="_Toc31271" w:history="1">
        <w:r>
          <w:rPr>
            <w:rFonts w:ascii="仿宋" w:eastAsia="仿宋" w:hAnsi="仿宋" w:cs="仿宋" w:hint="eastAsia"/>
            <w:lang w:eastAsia="zh-CN"/>
          </w:rPr>
          <w:t>(六)、不符合与纠正措施</w:t>
        </w:r>
        <w:r>
          <w:tab/>
        </w:r>
        <w:r>
          <w:fldChar w:fldCharType="begin"/>
        </w:r>
        <w:r>
          <w:instrText xml:space="preserve"> PAGEREF _Toc31271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31"/>
      <w:r>
        <w:rPr>
          <w:rFonts w:ascii="仿宋" w:eastAsia="仿宋" w:hAnsi="仿宋" w:cs="仿宋" w:hint="eastAsia"/>
          <w:sz w:val="28"/>
          <w:lang w:eastAsia="zh-CN"/>
        </w:rPr>
        <w:t>一、垃圾分类桶项目绩效评估</w:t>
      </w:r>
      <w:bookmarkEnd w:id="2"/>
    </w:p>
    <w:p>
      <w:pPr>
        <w:pStyle w:val="Heading2"/>
        <w:rPr>
          <w:rFonts w:ascii="仿宋" w:eastAsia="仿宋" w:hAnsi="仿宋" w:cs="仿宋" w:hint="eastAsia"/>
          <w:lang w:eastAsia="zh-CN"/>
        </w:rPr>
      </w:pPr>
      <w:bookmarkStart w:id="3" w:name="_Toc294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中，我们设计了一套全面的绩效评估指标，以确保垃圾分类桶项目的可控和成功交付。这些指标跨足垃圾分类桶项目目标、成本、进度和质量等多个维度，为我们提供了全面洞察垃圾分类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目标达成率是我们关注的首要指标。我们设定了明确的目标，并通过定期监测和评估，迅速发现并应对潜在的目标偏差。这为垃圾分类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成本绩效是另一个核心关注点。通过实际成本与预算成本的对比分析，我们深入了解成本差异的原因，及时调整资源分配，保持垃圾分类桶项目在经济效益方面的合理水平。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进度作为关键的绩效指标之一，得到了精心的关注。我们制定了详细的垃圾分类桶项目进度计划，并设立了进度符合度指标，确保实际进度与计划进度保持一致。这使我们能够快速发现和解决潜在的进度问题，保持垃圾分类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分类桶项目绩效的不可或缺的一环。我们引入了一系列的质量标准和客户满意度指标，以确保垃圾分类桶项目交付的成果在质量上达到或超越预期水平。通过持续监测这些指标，我们努力提升垃圾分类桶项目整体质量水平，为垃圾分类桶项目的成功交付提供有力保障。通过这些科学且全面的绩效评估，我们能够更好地引导垃圾分类桶项目的持续改进，确保垃圾分类桶项目目标的顺利达成。</w:t>
      </w:r>
    </w:p>
    <w:p>
      <w:pPr>
        <w:pStyle w:val="Heading2"/>
        <w:ind w:firstLine="560" w:firstLineChars="200"/>
        <w:rPr>
          <w:rFonts w:ascii="仿宋" w:eastAsia="仿宋" w:hAnsi="仿宋" w:cs="仿宋" w:hint="eastAsia"/>
          <w:sz w:val="28"/>
          <w:lang w:eastAsia="zh-CN"/>
        </w:rPr>
      </w:pPr>
      <w:bookmarkStart w:id="4" w:name="_Toc4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绩效评估是垃圾分类桶项目中的关键环节，为确保垃圾分类桶项目达到预期目标，我们采用了多层次、多维度的绩效评估方法。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分类桶项目的战略目标对齐，确保每个决策和行动都与垃圾分类桶项目整体目标保持一致。团队会定期召开战略对齐会议，审视当前工作与垃圾分类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分类桶项目进度、质量、成本和风险等方面。这些指标通过数据收集和分析，为垃圾分类桶项目管理团队提供了客观的评估依据。例如，我们通过垃圾分类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绩效评估不仅仅停留在垃圾分类桶项目内部，还考虑了垃圾分类桶项目对外部环境的影响。我们定期进行干系人满意度调查，以了解各利益相关方对垃圾分类桶项目的期望和满意度，并及时做出调整。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这种多层次、多角度的绩效评估方法，使得我们能够全面了解垃圾分类桶项目的运行状态，及时做出调整，确保垃圾分类桶项目在不断变化的环境中保持稳健前行。</w:t>
      </w:r>
    </w:p>
    <w:p>
      <w:pPr>
        <w:pStyle w:val="Heading2"/>
        <w:ind w:firstLine="560" w:firstLineChars="200"/>
        <w:rPr>
          <w:rFonts w:ascii="仿宋" w:eastAsia="仿宋" w:hAnsi="仿宋" w:cs="仿宋" w:hint="eastAsia"/>
          <w:sz w:val="28"/>
          <w:lang w:eastAsia="zh-CN"/>
        </w:rPr>
      </w:pPr>
      <w:bookmarkStart w:id="5" w:name="_Toc111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为了确保垃圾分类桶项目的有效管理和不断优化，我们采用了精心设计的绩效评估周期。这个周期旨在实现灵活、实时和全面的评估，以适应垃圾分类桶项目执行中的各种挑战。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分类桶项目的不同需求，分为短期、中期和长期。短期评估关注每个迭代或工作周期，以及时发现和解决当前任务中的问题。中期评估涵盖几个迭代，深入了解整体垃圾分类桶项目的趋势和性能。长期评估则着眼于整个垃圾分类桶项目阶段，确保垃圾分类桶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分类桶项目管理工具和协作平台，团队成员能够随时更新和分享垃圾分类桶项目数据。这种实时性的反馈机制使我们能够及时察觉潜在问题，快速调整，保持垃圾分类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分类桶项目的决策制定密不可分。每个周期的垃圾分类桶项目回顾会议成为集体总结经验、识别问题深层次原因并找到创新解决方案的平台。这种定期的反思与调整机制使垃圾分类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430"/>
      <w:r>
        <w:rPr>
          <w:rFonts w:ascii="仿宋" w:eastAsia="仿宋" w:hAnsi="仿宋" w:cs="仿宋" w:hint="eastAsia"/>
          <w:sz w:val="28"/>
          <w:lang w:eastAsia="zh-CN"/>
        </w:rPr>
        <w:t>二、垃圾分类桶项目建设背景及必要性分析</w:t>
      </w:r>
      <w:bookmarkEnd w:id="6"/>
    </w:p>
    <w:p>
      <w:pPr>
        <w:pStyle w:val="Heading2"/>
        <w:rPr>
          <w:rFonts w:ascii="仿宋" w:eastAsia="仿宋" w:hAnsi="仿宋" w:cs="仿宋" w:hint="eastAsia"/>
          <w:lang w:eastAsia="zh-CN"/>
        </w:rPr>
      </w:pPr>
      <w:bookmarkStart w:id="7" w:name="_Toc9977"/>
      <w:r>
        <w:rPr>
          <w:rFonts w:ascii="仿宋" w:eastAsia="仿宋" w:hAnsi="仿宋" w:cs="仿宋" w:hint="eastAsia"/>
          <w:lang w:eastAsia="zh-CN"/>
        </w:rPr>
        <w:t>(一)、垃圾分类桶项目背景分析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分类桶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分类桶项目在这个潮流中的定位。同时，我们将关注行业内涌现的新兴机遇，以便垃圾分类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分类桶项目提供了强大的发展动力。我们将聚焦于行业内最新的技术发展趋势，包括但不限于人工智能、大数据分析、物联网等领域。通过深度的技术研究，我们将确保垃圾分类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分类桶项目发展的源泉。我们将投入更多的精力对市场需求进行深入剖析，超越表面的需求，深入挖掘潜在的市场痛点和机遇。通过对市场需求的细致了解，垃圾分类桶项目将更有针对性地设计解决方案，满足市场的多样化需求，从而更好地促进垃圾分类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分类桶项目战略至关重要。我们将对竞争态势进行更为深入的分析，包括但不限于市场份额、产品特点、客户满意度等多个维度。通过深度的竞争分析，垃圾分类桶项目将能够更准确地把握市场脉搏，制定具有竞争力的垃圾分类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垃圾分类桶项目的发展具有直接的影响。我们将进行更为全面的法规和政策分析，了解行业发展中的潜在法律风险和合规挑战。通过充分了解和遵守相关法规，垃圾分类桶项目将确保在法律框架内合法合规运营，为垃圾分类桶项目的稳健发展提供有力支持。</w:t>
      </w:r>
    </w:p>
    <w:p>
      <w:pPr>
        <w:pStyle w:val="Heading2"/>
        <w:ind w:firstLine="560" w:firstLineChars="200"/>
        <w:rPr>
          <w:rFonts w:ascii="仿宋" w:eastAsia="仿宋" w:hAnsi="仿宋" w:cs="仿宋" w:hint="eastAsia"/>
          <w:sz w:val="28"/>
          <w:lang w:eastAsia="zh-CN"/>
        </w:rPr>
      </w:pPr>
      <w:bookmarkStart w:id="8" w:name="_Toc14043"/>
      <w:r>
        <w:rPr>
          <w:rFonts w:ascii="仿宋" w:eastAsia="仿宋" w:hAnsi="仿宋" w:cs="仿宋" w:hint="eastAsia"/>
          <w:sz w:val="28"/>
          <w:lang w:eastAsia="zh-CN"/>
        </w:rPr>
        <w:t>(二)、垃圾分类桶项目建设必要性分析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的迫切性源于对行业发展趋势的深刻洞察。我们正处于一个行业变革的时代，科技创新、数字化转型成为企业发展的关键动力。垃圾分类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不仅仅是为了跟上潮流，更是为了通过技术创新推动企业的持续发展。通过引入先进的技术和解决方案，垃圾分类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分类桶项目的建设成为必然选择，通过提高产品质量、拓展服务领域，从而在竞争中获得更多的机会。垃圾分类桶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分类桶项目建设的必要性体现在对客户需求更精准的满足。通过垃圾分类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的背后是对企业持续创新的追求。只有通过不断创新，企业才能在竞争中立于不败之地。垃圾分类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48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23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的技术管理特点体现在其创新导向。通过引入最先进的技术趋势和解决方案，垃圾分类桶项目致力于提升科技含量、提高质量和效率水平。这意味着我们将采用最新的工具和方法，确保垃圾分类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分类桶项目技术管理的显著特征。通过整合不同领域的技术资源，我们实现了跨学科的协同工作。这有助于优化技术架构，提高整体效能。此外，整合性策略还促进了不同技术团队之间的紧密沟通和高效合作，确保垃圾分类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分类桶项目所采用的技术。通过不断优化技术方案，垃圾分类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分类桶项目团队将在垃圾分类桶项目初期识别可能的技术风险，并采取相应的预防和应对措施。通过建立健全的风险评估机制，垃圾分类桶项目能够在实施过程中及时发现并解决潜在的技术问题，保障垃圾分类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分类桶项目中，技术将成为垃圾分类桶项目成功的有力支持。这一深度剖析揭示了技术管理在垃圾分类桶项目实施中的关键作用，为垃圾分类桶项目的技术基础奠定了坚实的基础。</w:t>
      </w:r>
    </w:p>
    <w:p>
      <w:pPr>
        <w:pStyle w:val="Heading2"/>
        <w:ind w:firstLine="560" w:firstLineChars="200"/>
        <w:rPr>
          <w:rFonts w:ascii="仿宋" w:eastAsia="仿宋" w:hAnsi="仿宋" w:cs="仿宋" w:hint="eastAsia"/>
          <w:sz w:val="28"/>
          <w:lang w:eastAsia="zh-CN"/>
        </w:rPr>
      </w:pPr>
      <w:bookmarkStart w:id="11" w:name="_Toc461"/>
      <w:r>
        <w:rPr>
          <w:rFonts w:ascii="仿宋" w:eastAsia="仿宋" w:hAnsi="仿宋" w:cs="仿宋" w:hint="eastAsia"/>
          <w:sz w:val="28"/>
          <w:lang w:eastAsia="zh-CN"/>
        </w:rPr>
        <w:t>(二)、垃圾分类桶项目工艺技术设计方案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垃圾分类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分类桶项目将严格按照相关行业规范要求进行组织。通过有效控制产品质量，垃圾分类桶项目将致力于为顾客提供优质的垃圾分类桶项目产品和良好的服务。这体现了垃圾分类桶项目对于生产活动合规性和质量标准的高度重视，为垃圾分类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分类桶项目注重生态效益和清洁生产原则。垃圾分类桶项目建设将紧密结合地方特色经济发展，与社会经济发展规划和区域环境保护规划方案相协调一致。通过与当地区域自然生态系统的结合，垃圾分类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分类桶项目产品具有多样化的客户需求和个性化的特点。因此，垃圾分类桶项目产品规格品种多样，且单批生产数量较小。为满足这一特点，垃圾分类桶项目承办单位将建设先进的柔性制造生产线。通过广泛应用柔性制造技术，垃圾分类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垃圾分类桶项目采用的技术具有较高的技术含量和自动化水平，处于国内先进水平。这一技术选用不仅体现了对生产效率、质量和环境友好性的高标准要求，同时为垃圾分类桶项目的可持续发展奠定了坚实的基础。</w:t>
      </w:r>
    </w:p>
    <w:p>
      <w:pPr>
        <w:pStyle w:val="Heading2"/>
        <w:ind w:firstLine="560" w:firstLineChars="200"/>
        <w:rPr>
          <w:rFonts w:ascii="仿宋" w:eastAsia="仿宋" w:hAnsi="仿宋" w:cs="仿宋" w:hint="eastAsia"/>
          <w:sz w:val="28"/>
          <w:lang w:eastAsia="zh-CN"/>
        </w:rPr>
      </w:pPr>
      <w:bookmarkStart w:id="12" w:name="_Toc2903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为确保垃圾分类桶项目的高效生产和技术实施，我们制定了一套精心设计的设备选型方案，以满足垃圾分类桶项目生产、质量和环保的要求。该方案的主要特点如下：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分类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针对垃圾分类桶项目产品的多样性和小批量生产的特点，我们将建设柔性制造生产线。通过在设备选型中考虑柔性制造技术，可以灵活应对不同产品规格和生产需求，实现生产线的高度灵活性和适应性。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1046"/>
      <w:r>
        <w:rPr>
          <w:rFonts w:ascii="仿宋" w:eastAsia="仿宋" w:hAnsi="仿宋" w:cs="仿宋" w:hint="eastAsia"/>
          <w:sz w:val="28"/>
          <w:lang w:eastAsia="zh-CN"/>
        </w:rPr>
        <w:t>四、垃圾分类桶项目建设单位说明</w:t>
      </w:r>
      <w:bookmarkEnd w:id="13"/>
    </w:p>
    <w:p>
      <w:pPr>
        <w:pStyle w:val="Heading2"/>
        <w:rPr>
          <w:rFonts w:ascii="仿宋" w:eastAsia="仿宋" w:hAnsi="仿宋" w:cs="仿宋" w:hint="eastAsia"/>
          <w:lang w:eastAsia="zh-CN"/>
        </w:rPr>
      </w:pPr>
      <w:bookmarkStart w:id="14" w:name="_Toc15221"/>
      <w:r>
        <w:rPr>
          <w:rFonts w:ascii="仿宋" w:eastAsia="仿宋" w:hAnsi="仿宋" w:cs="仿宋" w:hint="eastAsia"/>
          <w:lang w:eastAsia="zh-CN"/>
        </w:rPr>
        <w:t>(一)、垃圾分类桶项目承办单位基本情况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5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分类桶项目承办单位的XXXX，我们着眼于实现可持续的经济效益。通过技术创新和解决方案的提供，公司预计在垃圾分类桶项目执行期间将获得可观的收入增长。这一收入来源主要包括垃圾分类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同时，我们注重成本控制和效率提升，以确保垃圾分类桶项目的可持续盈利。透过精细的管理和资源优化，公司期望实现垃圾分类桶项目利润最大化。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分类桶项目实施进行全面的投资评估，包括垃圾分类桶项目启动阶段的资金投入和后续运营成本。通过对垃圾分类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垃圾分类桶项目实施过程中具备足够的资金流动性，公司将进行详尽的现金流分析。这包括资金需求的合理预测、垃圾分类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9475"/>
      <w:r>
        <w:rPr>
          <w:rFonts w:ascii="仿宋" w:eastAsia="仿宋" w:hAnsi="仿宋" w:cs="仿宋" w:hint="eastAsia"/>
          <w:sz w:val="28"/>
          <w:lang w:eastAsia="zh-CN"/>
        </w:rPr>
        <w:t>五、垃圾分类桶项目文档管理</w:t>
      </w:r>
      <w:bookmarkEnd w:id="16"/>
    </w:p>
    <w:p>
      <w:pPr>
        <w:pStyle w:val="Heading2"/>
        <w:rPr>
          <w:rFonts w:ascii="仿宋" w:eastAsia="仿宋" w:hAnsi="仿宋" w:cs="仿宋" w:hint="eastAsia"/>
          <w:lang w:eastAsia="zh-CN"/>
        </w:rPr>
      </w:pPr>
      <w:bookmarkStart w:id="17" w:name="_Toc1818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垃圾分类桶项目高度重视文档的质量和准确性，以支持垃圾分类桶项目的各项活动和决策。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文档的编制始于垃圾分类桶项目计划的初期，我们制定了详细的文档编制计划，明确了每个文档的内容、格式和编写责任人。在垃圾分类桶项目启动阶段，我们首先编制了垃圾分类桶项目章程，明确定义了垃圾分类桶项目的目标、范围、风险等关键要素。随后，垃圾分类桶项目团队根据计划陆续编制了需求文档、设计文档、测试文档等各类文档，确保垃圾分类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分类桶项目管理中的重要环节，旨在确保垃圾分类桶项目文档符合质量标准和垃圾分类桶项目需求。在垃圾分类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分类桶项目相关利益方和专业领域的专家对文档进行独立审查。这有助于获取更全面、客观的反馈，确保垃圾分类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垃圾分类桶项目在文档编制与审查方面建立了严格的管理机制，通过规范的流程和多维度的审查，确保垃圾分类桶项目文档的质量、准确性和可靠性，为垃圾分类桶项目的顺利推进提供了有力支持。</w:t>
      </w:r>
    </w:p>
    <w:p>
      <w:pPr>
        <w:pStyle w:val="Heading2"/>
        <w:ind w:firstLine="560" w:firstLineChars="200"/>
        <w:rPr>
          <w:rFonts w:ascii="仿宋" w:eastAsia="仿宋" w:hAnsi="仿宋" w:cs="仿宋" w:hint="eastAsia"/>
          <w:sz w:val="28"/>
          <w:lang w:eastAsia="zh-CN"/>
        </w:rPr>
      </w:pPr>
      <w:bookmarkStart w:id="18" w:name="_Toc1305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我们通过多渠道发布文档，包括电子邮件、垃圾分类桶项目管理平台、内部网站等，以满足不同团队成员的偏好和需求。多渠道发布确保了信息的全面覆盖。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我们采用了精细的权限控制，确保只有授权人员可以访问敏感信息。这种安全措施保护了垃圾分类桶项目文档的机密性，防止了未经授权的信息泄露。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https://d.book118.com/808056122122006024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72792"/>
    <w:rsid w:val="3C5727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56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2024-01-09T04:07:00Z</dcterms:created>
  <dcterms:modified xsi:type="dcterms:W3CDTF">2024-01-09T04:07:46Z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6A18BD04EE13432B8CBA7E036D1714DA_11</vt:lpwstr>
  </property>
  <property fmtid="{D5CDD505-2E9C-101B-9397-08002B2CF9AE}" pid="3" name="KSOProductBuildVer">
    <vt:lpwstr>2052-12.1.0.16120</vt:lpwstr>
  </property>
</Properties>
</file>