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棉、化纤纺织及印染产品项目规划设计蓝图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9" w:history="1">
        <w:r>
          <w:rPr>
            <w:rFonts w:ascii="仿宋" w:eastAsia="仿宋" w:hAnsi="仿宋" w:cs="仿宋" w:hint="eastAsia"/>
            <w:lang w:eastAsia="zh-CN"/>
          </w:rPr>
          <w:t>序言</w:t>
        </w:r>
        <w:r>
          <w:tab/>
        </w:r>
        <w:r>
          <w:fldChar w:fldCharType="begin"/>
        </w:r>
        <w:r>
          <w:instrText xml:space="preserve"> PAGEREF _Toc22899 \h </w:instrText>
        </w:r>
        <w:r>
          <w:fldChar w:fldCharType="separate"/>
        </w:r>
        <w:r>
          <w:t>3</w:t>
        </w:r>
        <w:r>
          <w:fldChar w:fldCharType="end"/>
        </w:r>
      </w:hyperlink>
    </w:p>
    <w:p>
      <w:pPr>
        <w:pStyle w:val="TOC1"/>
        <w:tabs>
          <w:tab w:val="right" w:leader="dot" w:pos="8306"/>
        </w:tabs>
      </w:pPr>
      <w:hyperlink w:anchor="_Toc10657" w:history="1">
        <w:r>
          <w:rPr>
            <w:rFonts w:ascii="仿宋" w:eastAsia="仿宋" w:hAnsi="仿宋" w:cs="仿宋" w:hint="eastAsia"/>
            <w:lang w:eastAsia="zh-CN"/>
          </w:rPr>
          <w:t>一、棉、化纤纺织及印染产品项目可持续发展</w:t>
        </w:r>
        <w:r>
          <w:tab/>
        </w:r>
        <w:r>
          <w:fldChar w:fldCharType="begin"/>
        </w:r>
        <w:r>
          <w:instrText xml:space="preserve"> PAGEREF _Toc10657 \h </w:instrText>
        </w:r>
        <w:r>
          <w:fldChar w:fldCharType="separate"/>
        </w:r>
        <w:r>
          <w:t>3</w:t>
        </w:r>
        <w:r>
          <w:fldChar w:fldCharType="end"/>
        </w:r>
      </w:hyperlink>
    </w:p>
    <w:p>
      <w:pPr>
        <w:pStyle w:val="TOC2"/>
        <w:tabs>
          <w:tab w:val="right" w:leader="dot" w:pos="8306"/>
        </w:tabs>
      </w:pPr>
      <w:hyperlink w:anchor="_Toc17195" w:history="1">
        <w:r>
          <w:rPr>
            <w:rFonts w:ascii="仿宋" w:eastAsia="仿宋" w:hAnsi="仿宋" w:cs="仿宋" w:hint="eastAsia"/>
            <w:lang w:eastAsia="zh-CN"/>
          </w:rPr>
          <w:t>(一)、可持续战略与实践</w:t>
        </w:r>
        <w:r>
          <w:tab/>
        </w:r>
        <w:r>
          <w:fldChar w:fldCharType="begin"/>
        </w:r>
        <w:r>
          <w:instrText xml:space="preserve"> PAGEREF _Toc17195 \h </w:instrText>
        </w:r>
        <w:r>
          <w:fldChar w:fldCharType="separate"/>
        </w:r>
        <w:r>
          <w:t>3</w:t>
        </w:r>
        <w:r>
          <w:fldChar w:fldCharType="end"/>
        </w:r>
      </w:hyperlink>
    </w:p>
    <w:p>
      <w:pPr>
        <w:pStyle w:val="TOC2"/>
        <w:tabs>
          <w:tab w:val="right" w:leader="dot" w:pos="8306"/>
        </w:tabs>
      </w:pPr>
      <w:hyperlink w:anchor="_Toc30399" w:history="1">
        <w:r>
          <w:rPr>
            <w:rFonts w:ascii="仿宋" w:eastAsia="仿宋" w:hAnsi="仿宋" w:cs="仿宋" w:hint="eastAsia"/>
            <w:lang w:eastAsia="zh-CN"/>
          </w:rPr>
          <w:t>(二)、环保与社会责任</w:t>
        </w:r>
        <w:r>
          <w:tab/>
        </w:r>
        <w:r>
          <w:fldChar w:fldCharType="begin"/>
        </w:r>
        <w:r>
          <w:instrText xml:space="preserve"> PAGEREF _Toc30399 \h </w:instrText>
        </w:r>
        <w:r>
          <w:fldChar w:fldCharType="separate"/>
        </w:r>
        <w:r>
          <w:t>4</w:t>
        </w:r>
        <w:r>
          <w:fldChar w:fldCharType="end"/>
        </w:r>
      </w:hyperlink>
    </w:p>
    <w:p>
      <w:pPr>
        <w:pStyle w:val="TOC1"/>
        <w:tabs>
          <w:tab w:val="right" w:leader="dot" w:pos="8306"/>
        </w:tabs>
      </w:pPr>
      <w:hyperlink w:anchor="_Toc16413" w:history="1">
        <w:r>
          <w:rPr>
            <w:rFonts w:ascii="仿宋" w:eastAsia="仿宋" w:hAnsi="仿宋" w:cs="仿宋" w:hint="eastAsia"/>
            <w:lang w:eastAsia="zh-CN"/>
          </w:rPr>
          <w:t>二、棉、化纤纺织及印染产品项目建设单位说明</w:t>
        </w:r>
        <w:r>
          <w:tab/>
        </w:r>
        <w:r>
          <w:fldChar w:fldCharType="begin"/>
        </w:r>
        <w:r>
          <w:instrText xml:space="preserve"> PAGEREF _Toc16413 \h </w:instrText>
        </w:r>
        <w:r>
          <w:fldChar w:fldCharType="separate"/>
        </w:r>
        <w:r>
          <w:t>5</w:t>
        </w:r>
        <w:r>
          <w:fldChar w:fldCharType="end"/>
        </w:r>
      </w:hyperlink>
    </w:p>
    <w:p>
      <w:pPr>
        <w:pStyle w:val="TOC2"/>
        <w:tabs>
          <w:tab w:val="right" w:leader="dot" w:pos="8306"/>
        </w:tabs>
      </w:pPr>
      <w:hyperlink w:anchor="_Toc18847" w:history="1">
        <w:r>
          <w:rPr>
            <w:rFonts w:ascii="仿宋" w:eastAsia="仿宋" w:hAnsi="仿宋" w:cs="仿宋" w:hint="eastAsia"/>
            <w:lang w:eastAsia="zh-CN"/>
          </w:rPr>
          <w:t>(一)、棉、化纤纺织及印染产品项目承办单位基本情况</w:t>
        </w:r>
        <w:r>
          <w:tab/>
        </w:r>
        <w:r>
          <w:fldChar w:fldCharType="begin"/>
        </w:r>
        <w:r>
          <w:instrText xml:space="preserve"> PAGEREF _Toc18847 \h </w:instrText>
        </w:r>
        <w:r>
          <w:fldChar w:fldCharType="separate"/>
        </w:r>
        <w:r>
          <w:t>5</w:t>
        </w:r>
        <w:r>
          <w:fldChar w:fldCharType="end"/>
        </w:r>
      </w:hyperlink>
    </w:p>
    <w:p>
      <w:pPr>
        <w:pStyle w:val="TOC2"/>
        <w:tabs>
          <w:tab w:val="right" w:leader="dot" w:pos="8306"/>
        </w:tabs>
      </w:pPr>
      <w:hyperlink w:anchor="_Toc1651" w:history="1">
        <w:r>
          <w:rPr>
            <w:rFonts w:ascii="仿宋" w:eastAsia="仿宋" w:hAnsi="仿宋" w:cs="仿宋" w:hint="eastAsia"/>
            <w:lang w:eastAsia="zh-CN"/>
          </w:rPr>
          <w:t>(二)、公司经济效益分析</w:t>
        </w:r>
        <w:r>
          <w:tab/>
        </w:r>
        <w:r>
          <w:fldChar w:fldCharType="begin"/>
        </w:r>
        <w:r>
          <w:instrText xml:space="preserve"> PAGEREF _Toc1651 \h </w:instrText>
        </w:r>
        <w:r>
          <w:fldChar w:fldCharType="separate"/>
        </w:r>
        <w:r>
          <w:t>5</w:t>
        </w:r>
        <w:r>
          <w:fldChar w:fldCharType="end"/>
        </w:r>
      </w:hyperlink>
    </w:p>
    <w:p>
      <w:pPr>
        <w:pStyle w:val="TOC1"/>
        <w:tabs>
          <w:tab w:val="right" w:leader="dot" w:pos="8306"/>
        </w:tabs>
      </w:pPr>
      <w:hyperlink w:anchor="_Toc25947" w:history="1">
        <w:r>
          <w:rPr>
            <w:rFonts w:ascii="仿宋" w:eastAsia="仿宋" w:hAnsi="仿宋" w:cs="仿宋" w:hint="eastAsia"/>
            <w:lang w:eastAsia="zh-CN"/>
          </w:rPr>
          <w:t>三、产品规划分析</w:t>
        </w:r>
        <w:r>
          <w:tab/>
        </w:r>
        <w:r>
          <w:fldChar w:fldCharType="begin"/>
        </w:r>
        <w:r>
          <w:instrText xml:space="preserve"> PAGEREF _Toc25947 \h </w:instrText>
        </w:r>
        <w:r>
          <w:fldChar w:fldCharType="separate"/>
        </w:r>
        <w:r>
          <w:t>6</w:t>
        </w:r>
        <w:r>
          <w:fldChar w:fldCharType="end"/>
        </w:r>
      </w:hyperlink>
    </w:p>
    <w:p>
      <w:pPr>
        <w:pStyle w:val="TOC2"/>
        <w:tabs>
          <w:tab w:val="right" w:leader="dot" w:pos="8306"/>
        </w:tabs>
      </w:pPr>
      <w:hyperlink w:anchor="_Toc25642" w:history="1">
        <w:r>
          <w:rPr>
            <w:rFonts w:ascii="仿宋" w:eastAsia="仿宋" w:hAnsi="仿宋" w:cs="仿宋" w:hint="eastAsia"/>
            <w:lang w:eastAsia="zh-CN"/>
          </w:rPr>
          <w:t>(一)、产品规划</w:t>
        </w:r>
        <w:r>
          <w:tab/>
        </w:r>
        <w:r>
          <w:fldChar w:fldCharType="begin"/>
        </w:r>
        <w:r>
          <w:instrText xml:space="preserve"> PAGEREF _Toc25642 \h </w:instrText>
        </w:r>
        <w:r>
          <w:fldChar w:fldCharType="separate"/>
        </w:r>
        <w:r>
          <w:t>6</w:t>
        </w:r>
        <w:r>
          <w:fldChar w:fldCharType="end"/>
        </w:r>
      </w:hyperlink>
    </w:p>
    <w:p>
      <w:pPr>
        <w:pStyle w:val="TOC2"/>
        <w:tabs>
          <w:tab w:val="right" w:leader="dot" w:pos="8306"/>
        </w:tabs>
      </w:pPr>
      <w:hyperlink w:anchor="_Toc16922" w:history="1">
        <w:r>
          <w:rPr>
            <w:rFonts w:ascii="仿宋" w:eastAsia="仿宋" w:hAnsi="仿宋" w:cs="仿宋" w:hint="eastAsia"/>
            <w:lang w:eastAsia="zh-CN"/>
          </w:rPr>
          <w:t>(二)、建设规模</w:t>
        </w:r>
        <w:r>
          <w:tab/>
        </w:r>
        <w:r>
          <w:fldChar w:fldCharType="begin"/>
        </w:r>
        <w:r>
          <w:instrText xml:space="preserve"> PAGEREF _Toc16922 \h </w:instrText>
        </w:r>
        <w:r>
          <w:fldChar w:fldCharType="separate"/>
        </w:r>
        <w:r>
          <w:t>7</w:t>
        </w:r>
        <w:r>
          <w:fldChar w:fldCharType="end"/>
        </w:r>
      </w:hyperlink>
    </w:p>
    <w:p>
      <w:pPr>
        <w:pStyle w:val="TOC1"/>
        <w:tabs>
          <w:tab w:val="right" w:leader="dot" w:pos="8306"/>
        </w:tabs>
      </w:pPr>
      <w:hyperlink w:anchor="_Toc21093" w:history="1">
        <w:r>
          <w:rPr>
            <w:rFonts w:ascii="仿宋" w:eastAsia="仿宋" w:hAnsi="仿宋" w:cs="仿宋" w:hint="eastAsia"/>
            <w:lang w:eastAsia="zh-CN"/>
          </w:rPr>
          <w:t>四、棉、化纤纺织及印染产品项目绩效评估</w:t>
        </w:r>
        <w:r>
          <w:tab/>
        </w:r>
        <w:r>
          <w:fldChar w:fldCharType="begin"/>
        </w:r>
        <w:r>
          <w:instrText xml:space="preserve"> PAGEREF _Toc21093 \h </w:instrText>
        </w:r>
        <w:r>
          <w:fldChar w:fldCharType="separate"/>
        </w:r>
        <w:r>
          <w:t>8</w:t>
        </w:r>
        <w:r>
          <w:fldChar w:fldCharType="end"/>
        </w:r>
      </w:hyperlink>
    </w:p>
    <w:p>
      <w:pPr>
        <w:pStyle w:val="TOC2"/>
        <w:tabs>
          <w:tab w:val="right" w:leader="dot" w:pos="8306"/>
        </w:tabs>
      </w:pPr>
      <w:hyperlink w:anchor="_Toc14244" w:history="1">
        <w:r>
          <w:rPr>
            <w:rFonts w:ascii="仿宋" w:eastAsia="仿宋" w:hAnsi="仿宋" w:cs="仿宋" w:hint="eastAsia"/>
            <w:lang w:eastAsia="zh-CN"/>
          </w:rPr>
          <w:t>(一)、绩效评估指标</w:t>
        </w:r>
        <w:r>
          <w:tab/>
        </w:r>
        <w:r>
          <w:fldChar w:fldCharType="begin"/>
        </w:r>
        <w:r>
          <w:instrText xml:space="preserve"> PAGEREF _Toc14244 \h </w:instrText>
        </w:r>
        <w:r>
          <w:fldChar w:fldCharType="separate"/>
        </w:r>
        <w:r>
          <w:t>8</w:t>
        </w:r>
        <w:r>
          <w:fldChar w:fldCharType="end"/>
        </w:r>
      </w:hyperlink>
    </w:p>
    <w:p>
      <w:pPr>
        <w:pStyle w:val="TOC2"/>
        <w:tabs>
          <w:tab w:val="right" w:leader="dot" w:pos="8306"/>
        </w:tabs>
      </w:pPr>
      <w:hyperlink w:anchor="_Toc18484" w:history="1">
        <w:r>
          <w:rPr>
            <w:rFonts w:ascii="仿宋" w:eastAsia="仿宋" w:hAnsi="仿宋" w:cs="仿宋" w:hint="eastAsia"/>
            <w:lang w:eastAsia="zh-CN"/>
          </w:rPr>
          <w:t>(二)、绩效评估方法</w:t>
        </w:r>
        <w:r>
          <w:tab/>
        </w:r>
        <w:r>
          <w:fldChar w:fldCharType="begin"/>
        </w:r>
        <w:r>
          <w:instrText xml:space="preserve"> PAGEREF _Toc18484 \h </w:instrText>
        </w:r>
        <w:r>
          <w:fldChar w:fldCharType="separate"/>
        </w:r>
        <w:r>
          <w:t>10</w:t>
        </w:r>
        <w:r>
          <w:fldChar w:fldCharType="end"/>
        </w:r>
      </w:hyperlink>
    </w:p>
    <w:p>
      <w:pPr>
        <w:pStyle w:val="TOC2"/>
        <w:tabs>
          <w:tab w:val="right" w:leader="dot" w:pos="8306"/>
        </w:tabs>
      </w:pPr>
      <w:hyperlink w:anchor="_Toc3467" w:history="1">
        <w:r>
          <w:rPr>
            <w:rFonts w:ascii="仿宋" w:eastAsia="仿宋" w:hAnsi="仿宋" w:cs="仿宋" w:hint="eastAsia"/>
            <w:lang w:eastAsia="zh-CN"/>
          </w:rPr>
          <w:t>(三)、绩效评估周期</w:t>
        </w:r>
        <w:r>
          <w:tab/>
        </w:r>
        <w:r>
          <w:fldChar w:fldCharType="begin"/>
        </w:r>
        <w:r>
          <w:instrText xml:space="preserve"> PAGEREF _Toc3467 \h </w:instrText>
        </w:r>
        <w:r>
          <w:fldChar w:fldCharType="separate"/>
        </w:r>
        <w:r>
          <w:t>11</w:t>
        </w:r>
        <w:r>
          <w:fldChar w:fldCharType="end"/>
        </w:r>
      </w:hyperlink>
    </w:p>
    <w:p>
      <w:pPr>
        <w:pStyle w:val="TOC1"/>
        <w:tabs>
          <w:tab w:val="right" w:leader="dot" w:pos="8306"/>
        </w:tabs>
      </w:pPr>
      <w:hyperlink w:anchor="_Toc28831" w:history="1">
        <w:r>
          <w:rPr>
            <w:rFonts w:ascii="仿宋" w:eastAsia="仿宋" w:hAnsi="仿宋" w:cs="仿宋" w:hint="eastAsia"/>
            <w:lang w:eastAsia="zh-CN"/>
          </w:rPr>
          <w:t>五、棉、化纤纺织及印染产品项目危机管理</w:t>
        </w:r>
        <w:r>
          <w:tab/>
        </w:r>
        <w:r>
          <w:fldChar w:fldCharType="begin"/>
        </w:r>
        <w:r>
          <w:instrText xml:space="preserve"> PAGEREF _Toc28831 \h </w:instrText>
        </w:r>
        <w:r>
          <w:fldChar w:fldCharType="separate"/>
        </w:r>
        <w:r>
          <w:t>12</w:t>
        </w:r>
        <w:r>
          <w:fldChar w:fldCharType="end"/>
        </w:r>
      </w:hyperlink>
    </w:p>
    <w:p>
      <w:pPr>
        <w:pStyle w:val="TOC2"/>
        <w:tabs>
          <w:tab w:val="right" w:leader="dot" w:pos="8306"/>
        </w:tabs>
      </w:pPr>
      <w:hyperlink w:anchor="_Toc9613" w:history="1">
        <w:r>
          <w:rPr>
            <w:rFonts w:ascii="仿宋" w:eastAsia="仿宋" w:hAnsi="仿宋" w:cs="仿宋" w:hint="eastAsia"/>
            <w:lang w:eastAsia="zh-CN"/>
          </w:rPr>
          <w:t>(一)、危机预警与识别</w:t>
        </w:r>
        <w:r>
          <w:tab/>
        </w:r>
        <w:r>
          <w:fldChar w:fldCharType="begin"/>
        </w:r>
        <w:r>
          <w:instrText xml:space="preserve"> PAGEREF _Toc9613 \h </w:instrText>
        </w:r>
        <w:r>
          <w:fldChar w:fldCharType="separate"/>
        </w:r>
        <w:r>
          <w:t>12</w:t>
        </w:r>
        <w:r>
          <w:fldChar w:fldCharType="end"/>
        </w:r>
      </w:hyperlink>
    </w:p>
    <w:p>
      <w:pPr>
        <w:pStyle w:val="TOC2"/>
        <w:tabs>
          <w:tab w:val="right" w:leader="dot" w:pos="8306"/>
        </w:tabs>
      </w:pPr>
      <w:hyperlink w:anchor="_Toc17908" w:history="1">
        <w:r>
          <w:rPr>
            <w:rFonts w:ascii="仿宋" w:eastAsia="仿宋" w:hAnsi="仿宋" w:cs="仿宋" w:hint="eastAsia"/>
            <w:lang w:eastAsia="zh-CN"/>
          </w:rPr>
          <w:t>(二)、危机应对与恢复</w:t>
        </w:r>
        <w:r>
          <w:tab/>
        </w:r>
        <w:r>
          <w:fldChar w:fldCharType="begin"/>
        </w:r>
        <w:r>
          <w:instrText xml:space="preserve"> PAGEREF _Toc17908 \h </w:instrText>
        </w:r>
        <w:r>
          <w:fldChar w:fldCharType="separate"/>
        </w:r>
        <w:r>
          <w:t>13</w:t>
        </w:r>
        <w:r>
          <w:fldChar w:fldCharType="end"/>
        </w:r>
      </w:hyperlink>
    </w:p>
    <w:p>
      <w:pPr>
        <w:pStyle w:val="TOC1"/>
        <w:tabs>
          <w:tab w:val="right" w:leader="dot" w:pos="8306"/>
        </w:tabs>
      </w:pPr>
      <w:hyperlink w:anchor="_Toc23071" w:history="1">
        <w:r>
          <w:rPr>
            <w:rFonts w:ascii="仿宋" w:eastAsia="仿宋" w:hAnsi="仿宋" w:cs="仿宋" w:hint="eastAsia"/>
            <w:lang w:eastAsia="zh-CN"/>
          </w:rPr>
          <w:t>六、工艺说明</w:t>
        </w:r>
        <w:r>
          <w:tab/>
        </w:r>
        <w:r>
          <w:fldChar w:fldCharType="begin"/>
        </w:r>
        <w:r>
          <w:instrText xml:space="preserve"> PAGEREF _Toc23071 \h </w:instrText>
        </w:r>
        <w:r>
          <w:fldChar w:fldCharType="separate"/>
        </w:r>
        <w:r>
          <w:t>15</w:t>
        </w:r>
        <w:r>
          <w:fldChar w:fldCharType="end"/>
        </w:r>
      </w:hyperlink>
    </w:p>
    <w:p>
      <w:pPr>
        <w:pStyle w:val="TOC2"/>
        <w:tabs>
          <w:tab w:val="right" w:leader="dot" w:pos="8306"/>
        </w:tabs>
      </w:pPr>
      <w:hyperlink w:anchor="_Toc25773" w:history="1">
        <w:r>
          <w:rPr>
            <w:rFonts w:ascii="仿宋" w:eastAsia="仿宋" w:hAnsi="仿宋" w:cs="仿宋" w:hint="eastAsia"/>
            <w:lang w:eastAsia="zh-CN"/>
          </w:rPr>
          <w:t>(一)、技术管理特点</w:t>
        </w:r>
        <w:r>
          <w:tab/>
        </w:r>
        <w:r>
          <w:fldChar w:fldCharType="begin"/>
        </w:r>
        <w:r>
          <w:instrText xml:space="preserve"> PAGEREF _Toc25773 \h </w:instrText>
        </w:r>
        <w:r>
          <w:fldChar w:fldCharType="separate"/>
        </w:r>
        <w:r>
          <w:t>15</w:t>
        </w:r>
        <w:r>
          <w:fldChar w:fldCharType="end"/>
        </w:r>
      </w:hyperlink>
    </w:p>
    <w:p>
      <w:pPr>
        <w:pStyle w:val="TOC2"/>
        <w:tabs>
          <w:tab w:val="right" w:leader="dot" w:pos="8306"/>
        </w:tabs>
      </w:pPr>
      <w:hyperlink w:anchor="_Toc14916" w:history="1">
        <w:r>
          <w:rPr>
            <w:rFonts w:ascii="仿宋" w:eastAsia="仿宋" w:hAnsi="仿宋" w:cs="仿宋" w:hint="eastAsia"/>
            <w:lang w:eastAsia="zh-CN"/>
          </w:rPr>
          <w:t>(二)、棉、化纤纺织及印染产品项目工艺技术设计方案</w:t>
        </w:r>
        <w:r>
          <w:tab/>
        </w:r>
        <w:r>
          <w:fldChar w:fldCharType="begin"/>
        </w:r>
        <w:r>
          <w:instrText xml:space="preserve"> PAGEREF _Toc14916 \h </w:instrText>
        </w:r>
        <w:r>
          <w:fldChar w:fldCharType="separate"/>
        </w:r>
        <w:r>
          <w:t>16</w:t>
        </w:r>
        <w:r>
          <w:fldChar w:fldCharType="end"/>
        </w:r>
      </w:hyperlink>
    </w:p>
    <w:p>
      <w:pPr>
        <w:pStyle w:val="TOC2"/>
        <w:tabs>
          <w:tab w:val="right" w:leader="dot" w:pos="8306"/>
        </w:tabs>
      </w:pPr>
      <w:hyperlink w:anchor="_Toc14956" w:history="1">
        <w:r>
          <w:rPr>
            <w:rFonts w:ascii="仿宋" w:eastAsia="仿宋" w:hAnsi="仿宋" w:cs="仿宋" w:hint="eastAsia"/>
            <w:lang w:eastAsia="zh-CN"/>
          </w:rPr>
          <w:t>(三)、设备选型方案</w:t>
        </w:r>
        <w:r>
          <w:tab/>
        </w:r>
        <w:r>
          <w:fldChar w:fldCharType="begin"/>
        </w:r>
        <w:r>
          <w:instrText xml:space="preserve"> PAGEREF _Toc14956 \h </w:instrText>
        </w:r>
        <w:r>
          <w:fldChar w:fldCharType="separate"/>
        </w:r>
        <w:r>
          <w:t>17</w:t>
        </w:r>
        <w:r>
          <w:fldChar w:fldCharType="end"/>
        </w:r>
      </w:hyperlink>
    </w:p>
    <w:p>
      <w:pPr>
        <w:pStyle w:val="TOC1"/>
        <w:tabs>
          <w:tab w:val="right" w:leader="dot" w:pos="8306"/>
        </w:tabs>
      </w:pPr>
      <w:hyperlink w:anchor="_Toc21784" w:history="1">
        <w:r>
          <w:rPr>
            <w:rFonts w:ascii="仿宋" w:eastAsia="仿宋" w:hAnsi="仿宋" w:cs="仿宋" w:hint="eastAsia"/>
            <w:lang w:eastAsia="zh-CN"/>
          </w:rPr>
          <w:t>七、棉、化纤纺织及印染产品项目技术管理</w:t>
        </w:r>
        <w:r>
          <w:tab/>
        </w:r>
        <w:r>
          <w:fldChar w:fldCharType="begin"/>
        </w:r>
        <w:r>
          <w:instrText xml:space="preserve"> PAGEREF _Toc21784 \h </w:instrText>
        </w:r>
        <w:r>
          <w:fldChar w:fldCharType="separate"/>
        </w:r>
        <w:r>
          <w:t>19</w:t>
        </w:r>
        <w:r>
          <w:fldChar w:fldCharType="end"/>
        </w:r>
      </w:hyperlink>
    </w:p>
    <w:p>
      <w:pPr>
        <w:pStyle w:val="TOC2"/>
        <w:tabs>
          <w:tab w:val="right" w:leader="dot" w:pos="8306"/>
        </w:tabs>
      </w:pPr>
      <w:hyperlink w:anchor="_Toc6617" w:history="1">
        <w:r>
          <w:rPr>
            <w:rFonts w:ascii="仿宋" w:eastAsia="仿宋" w:hAnsi="仿宋" w:cs="仿宋" w:hint="eastAsia"/>
            <w:lang w:eastAsia="zh-CN"/>
          </w:rPr>
          <w:t>(一)、技术方案选用方向</w:t>
        </w:r>
        <w:r>
          <w:tab/>
        </w:r>
        <w:r>
          <w:fldChar w:fldCharType="begin"/>
        </w:r>
        <w:r>
          <w:instrText xml:space="preserve"> PAGEREF _Toc6617 \h </w:instrText>
        </w:r>
        <w:r>
          <w:fldChar w:fldCharType="separate"/>
        </w:r>
        <w:r>
          <w:t>19</w:t>
        </w:r>
        <w:r>
          <w:fldChar w:fldCharType="end"/>
        </w:r>
      </w:hyperlink>
    </w:p>
    <w:p>
      <w:pPr>
        <w:pStyle w:val="TOC2"/>
        <w:tabs>
          <w:tab w:val="right" w:leader="dot" w:pos="8306"/>
        </w:tabs>
      </w:pPr>
      <w:hyperlink w:anchor="_Toc6840" w:history="1">
        <w:r>
          <w:rPr>
            <w:rFonts w:ascii="仿宋" w:eastAsia="仿宋" w:hAnsi="仿宋" w:cs="仿宋" w:hint="eastAsia"/>
            <w:lang w:eastAsia="zh-CN"/>
          </w:rPr>
          <w:t>(二)、工艺技术方案选用原则</w:t>
        </w:r>
        <w:r>
          <w:tab/>
        </w:r>
        <w:r>
          <w:fldChar w:fldCharType="begin"/>
        </w:r>
        <w:r>
          <w:instrText xml:space="preserve"> PAGEREF _Toc6840 \h </w:instrText>
        </w:r>
        <w:r>
          <w:fldChar w:fldCharType="separate"/>
        </w:r>
        <w:r>
          <w:t>21</w:t>
        </w:r>
        <w:r>
          <w:fldChar w:fldCharType="end"/>
        </w:r>
      </w:hyperlink>
    </w:p>
    <w:p>
      <w:pPr>
        <w:pStyle w:val="TOC2"/>
        <w:tabs>
          <w:tab w:val="right" w:leader="dot" w:pos="8306"/>
        </w:tabs>
      </w:pPr>
      <w:hyperlink w:anchor="_Toc16997" w:history="1">
        <w:r>
          <w:rPr>
            <w:rFonts w:ascii="仿宋" w:eastAsia="仿宋" w:hAnsi="仿宋" w:cs="仿宋" w:hint="eastAsia"/>
            <w:lang w:eastAsia="zh-CN"/>
          </w:rPr>
          <w:t>(三)、工艺技术方案要求</w:t>
        </w:r>
        <w:r>
          <w:tab/>
        </w:r>
        <w:r>
          <w:fldChar w:fldCharType="begin"/>
        </w:r>
        <w:r>
          <w:instrText xml:space="preserve"> PAGEREF _Toc16997 \h </w:instrText>
        </w:r>
        <w:r>
          <w:fldChar w:fldCharType="separate"/>
        </w:r>
        <w:r>
          <w:t>23</w:t>
        </w:r>
        <w:r>
          <w:fldChar w:fldCharType="end"/>
        </w:r>
      </w:hyperlink>
    </w:p>
    <w:p>
      <w:pPr>
        <w:pStyle w:val="TOC1"/>
        <w:tabs>
          <w:tab w:val="right" w:leader="dot" w:pos="8306"/>
        </w:tabs>
      </w:pPr>
      <w:hyperlink w:anchor="_Toc17776" w:history="1">
        <w:r>
          <w:rPr>
            <w:rFonts w:ascii="仿宋" w:eastAsia="仿宋" w:hAnsi="仿宋" w:cs="仿宋" w:hint="eastAsia"/>
            <w:lang w:eastAsia="zh-CN"/>
          </w:rPr>
          <w:t>八、棉、化纤纺织及印染产品项目创新与研发</w:t>
        </w:r>
        <w:r>
          <w:tab/>
        </w:r>
        <w:r>
          <w:fldChar w:fldCharType="begin"/>
        </w:r>
        <w:r>
          <w:instrText xml:space="preserve"> PAGEREF _Toc17776 \h </w:instrText>
        </w:r>
        <w:r>
          <w:fldChar w:fldCharType="separate"/>
        </w:r>
        <w:r>
          <w:t>25</w:t>
        </w:r>
        <w:r>
          <w:fldChar w:fldCharType="end"/>
        </w:r>
      </w:hyperlink>
    </w:p>
    <w:p>
      <w:pPr>
        <w:pStyle w:val="TOC2"/>
        <w:tabs>
          <w:tab w:val="right" w:leader="dot" w:pos="8306"/>
        </w:tabs>
      </w:pPr>
      <w:hyperlink w:anchor="_Toc9028" w:history="1">
        <w:r>
          <w:rPr>
            <w:rFonts w:ascii="仿宋" w:eastAsia="仿宋" w:hAnsi="仿宋" w:cs="仿宋" w:hint="eastAsia"/>
            <w:lang w:eastAsia="zh-CN"/>
          </w:rPr>
          <w:t>(一)、创新策略与方向</w:t>
        </w:r>
        <w:r>
          <w:tab/>
        </w:r>
        <w:r>
          <w:fldChar w:fldCharType="begin"/>
        </w:r>
        <w:r>
          <w:instrText xml:space="preserve"> PAGEREF _Toc9028 \h </w:instrText>
        </w:r>
        <w:r>
          <w:fldChar w:fldCharType="separate"/>
        </w:r>
        <w:r>
          <w:t>25</w:t>
        </w:r>
        <w:r>
          <w:fldChar w:fldCharType="end"/>
        </w:r>
      </w:hyperlink>
    </w:p>
    <w:p>
      <w:pPr>
        <w:pStyle w:val="TOC2"/>
        <w:tabs>
          <w:tab w:val="right" w:leader="dot" w:pos="8306"/>
        </w:tabs>
      </w:pPr>
      <w:hyperlink w:anchor="_Toc5465" w:history="1">
        <w:r>
          <w:rPr>
            <w:rFonts w:ascii="仿宋" w:eastAsia="仿宋" w:hAnsi="仿宋" w:cs="仿宋" w:hint="eastAsia"/>
            <w:lang w:eastAsia="zh-CN"/>
          </w:rPr>
          <w:t>(二)、研发规划与投入</w:t>
        </w:r>
        <w:r>
          <w:tab/>
        </w:r>
        <w:r>
          <w:fldChar w:fldCharType="begin"/>
        </w:r>
        <w:r>
          <w:instrText xml:space="preserve"> PAGEREF _Toc5465 \h </w:instrText>
        </w:r>
        <w:r>
          <w:fldChar w:fldCharType="separate"/>
        </w:r>
        <w:r>
          <w:t>26</w:t>
        </w:r>
        <w:r>
          <w:fldChar w:fldCharType="end"/>
        </w:r>
      </w:hyperlink>
    </w:p>
    <w:p>
      <w:pPr>
        <w:pStyle w:val="TOC1"/>
        <w:tabs>
          <w:tab w:val="right" w:leader="dot" w:pos="8306"/>
        </w:tabs>
      </w:pPr>
      <w:hyperlink w:anchor="_Toc6940" w:history="1">
        <w:r>
          <w:rPr>
            <w:rFonts w:ascii="仿宋" w:eastAsia="仿宋" w:hAnsi="仿宋" w:cs="仿宋" w:hint="eastAsia"/>
            <w:lang w:eastAsia="zh-CN"/>
          </w:rPr>
          <w:t>九、棉、化纤纺织及印染产品项目投资规划</w:t>
        </w:r>
        <w:r>
          <w:tab/>
        </w:r>
        <w:r>
          <w:fldChar w:fldCharType="begin"/>
        </w:r>
        <w:r>
          <w:instrText xml:space="preserve"> PAGEREF _Toc6940 \h </w:instrText>
        </w:r>
        <w:r>
          <w:fldChar w:fldCharType="separate"/>
        </w:r>
        <w:r>
          <w:t>28</w:t>
        </w:r>
        <w:r>
          <w:fldChar w:fldCharType="end"/>
        </w:r>
      </w:hyperlink>
    </w:p>
    <w:p>
      <w:pPr>
        <w:pStyle w:val="TOC2"/>
        <w:tabs>
          <w:tab w:val="right" w:leader="dot" w:pos="8306"/>
        </w:tabs>
      </w:pPr>
      <w:hyperlink w:anchor="_Toc14784" w:history="1">
        <w:r>
          <w:rPr>
            <w:rFonts w:ascii="仿宋" w:eastAsia="仿宋" w:hAnsi="仿宋" w:cs="仿宋" w:hint="eastAsia"/>
            <w:lang w:eastAsia="zh-CN"/>
          </w:rPr>
          <w:t>(一)、棉、化纤纺织及印染产品项目总投资估算</w:t>
        </w:r>
        <w:r>
          <w:tab/>
        </w:r>
        <w:r>
          <w:fldChar w:fldCharType="begin"/>
        </w:r>
        <w:r>
          <w:instrText xml:space="preserve"> PAGEREF _Toc14784 \h </w:instrText>
        </w:r>
        <w:r>
          <w:fldChar w:fldCharType="separate"/>
        </w:r>
        <w:r>
          <w:t>28</w:t>
        </w:r>
        <w:r>
          <w:fldChar w:fldCharType="end"/>
        </w:r>
      </w:hyperlink>
    </w:p>
    <w:p>
      <w:pPr>
        <w:pStyle w:val="TOC2"/>
        <w:tabs>
          <w:tab w:val="right" w:leader="dot" w:pos="8306"/>
        </w:tabs>
      </w:pPr>
      <w:hyperlink w:anchor="_Toc16950" w:history="1">
        <w:r>
          <w:rPr>
            <w:rFonts w:ascii="仿宋" w:eastAsia="仿宋" w:hAnsi="仿宋" w:cs="仿宋" w:hint="eastAsia"/>
            <w:lang w:eastAsia="zh-CN"/>
          </w:rPr>
          <w:t>(二)、资金筹措</w:t>
        </w:r>
        <w:r>
          <w:tab/>
        </w:r>
        <w:r>
          <w:fldChar w:fldCharType="begin"/>
        </w:r>
        <w:r>
          <w:instrText xml:space="preserve"> PAGEREF _Toc16950 \h </w:instrText>
        </w:r>
        <w:r>
          <w:fldChar w:fldCharType="separate"/>
        </w:r>
        <w:r>
          <w:t>30</w:t>
        </w:r>
        <w:r>
          <w:fldChar w:fldCharType="end"/>
        </w:r>
      </w:hyperlink>
    </w:p>
    <w:p>
      <w:pPr>
        <w:pStyle w:val="TOC1"/>
        <w:tabs>
          <w:tab w:val="right" w:leader="dot" w:pos="8306"/>
        </w:tabs>
      </w:pPr>
      <w:hyperlink w:anchor="_Toc24350" w:history="1">
        <w:r>
          <w:rPr>
            <w:rFonts w:ascii="仿宋" w:eastAsia="仿宋" w:hAnsi="仿宋" w:cs="仿宋" w:hint="eastAsia"/>
            <w:lang w:eastAsia="zh-CN"/>
          </w:rPr>
          <w:t>十、棉、化纤纺织及印染产品项目人力资源管理</w:t>
        </w:r>
        <w:r>
          <w:tab/>
        </w:r>
        <w:r>
          <w:fldChar w:fldCharType="begin"/>
        </w:r>
        <w:r>
          <w:instrText xml:space="preserve"> PAGEREF _Toc24350 \h </w:instrText>
        </w:r>
        <w:r>
          <w:fldChar w:fldCharType="separate"/>
        </w:r>
        <w:r>
          <w:t>30</w:t>
        </w:r>
        <w:r>
          <w:fldChar w:fldCharType="end"/>
        </w:r>
      </w:hyperlink>
    </w:p>
    <w:p>
      <w:pPr>
        <w:pStyle w:val="TOC2"/>
        <w:tabs>
          <w:tab w:val="right" w:leader="dot" w:pos="8306"/>
        </w:tabs>
      </w:pPr>
      <w:hyperlink w:anchor="_Toc31545" w:history="1">
        <w:r>
          <w:rPr>
            <w:rFonts w:ascii="仿宋" w:eastAsia="仿宋" w:hAnsi="仿宋" w:cs="仿宋" w:hint="eastAsia"/>
            <w:lang w:eastAsia="zh-CN"/>
          </w:rPr>
          <w:t>(一)、建立健全的预算管理制度</w:t>
        </w:r>
        <w:r>
          <w:tab/>
        </w:r>
        <w:r>
          <w:fldChar w:fldCharType="begin"/>
        </w:r>
        <w:r>
          <w:instrText xml:space="preserve"> PAGEREF _Toc31545 \h </w:instrText>
        </w:r>
        <w:r>
          <w:fldChar w:fldCharType="separate"/>
        </w:r>
        <w:r>
          <w:t>30</w:t>
        </w:r>
        <w:r>
          <w:fldChar w:fldCharType="end"/>
        </w:r>
      </w:hyperlink>
    </w:p>
    <w:p>
      <w:pPr>
        <w:pStyle w:val="TOC2"/>
        <w:tabs>
          <w:tab w:val="right" w:leader="dot" w:pos="8306"/>
        </w:tabs>
      </w:pPr>
      <w:hyperlink w:anchor="_Toc19809" w:history="1">
        <w:r>
          <w:rPr>
            <w:rFonts w:ascii="仿宋" w:eastAsia="仿宋" w:hAnsi="仿宋" w:cs="仿宋" w:hint="eastAsia"/>
            <w:lang w:eastAsia="zh-CN"/>
          </w:rPr>
          <w:t>(二)、加强资金流动监控</w:t>
        </w:r>
        <w:r>
          <w:tab/>
        </w:r>
        <w:r>
          <w:fldChar w:fldCharType="begin"/>
        </w:r>
        <w:r>
          <w:instrText xml:space="preserve"> PAGEREF _Toc19809 \h </w:instrText>
        </w:r>
        <w:r>
          <w:fldChar w:fldCharType="separate"/>
        </w:r>
        <w:r>
          <w:t>32</w:t>
        </w:r>
        <w:r>
          <w:fldChar w:fldCharType="end"/>
        </w:r>
      </w:hyperlink>
    </w:p>
    <w:p>
      <w:pPr>
        <w:pStyle w:val="TOC2"/>
        <w:tabs>
          <w:tab w:val="right" w:leader="dot" w:pos="8306"/>
        </w:tabs>
      </w:pPr>
      <w:hyperlink w:anchor="_Toc9907" w:history="1">
        <w:r>
          <w:rPr>
            <w:rFonts w:ascii="仿宋" w:eastAsia="仿宋" w:hAnsi="仿宋" w:cs="仿宋" w:hint="eastAsia"/>
            <w:lang w:eastAsia="zh-CN"/>
          </w:rPr>
          <w:t>(三)、制定完善的风险控制机制</w:t>
        </w:r>
        <w:r>
          <w:tab/>
        </w:r>
        <w:r>
          <w:fldChar w:fldCharType="begin"/>
        </w:r>
        <w:r>
          <w:instrText xml:space="preserve"> PAGEREF _Toc9907 \h </w:instrText>
        </w:r>
        <w:r>
          <w:fldChar w:fldCharType="separate"/>
        </w:r>
        <w:r>
          <w:t>33</w:t>
        </w:r>
        <w:r>
          <w:fldChar w:fldCharType="end"/>
        </w:r>
      </w:hyperlink>
    </w:p>
    <w:p>
      <w:pPr>
        <w:pStyle w:val="TOC2"/>
        <w:tabs>
          <w:tab w:val="right" w:leader="dot" w:pos="8306"/>
        </w:tabs>
      </w:pPr>
      <w:hyperlink w:anchor="_Toc8653" w:history="1">
        <w:r>
          <w:rPr>
            <w:rFonts w:ascii="仿宋" w:eastAsia="仿宋" w:hAnsi="仿宋" w:cs="仿宋" w:hint="eastAsia"/>
            <w:lang w:eastAsia="zh-CN"/>
          </w:rPr>
          <w:t>(四)、优化成本管理</w:t>
        </w:r>
        <w:r>
          <w:tab/>
        </w:r>
        <w:r>
          <w:fldChar w:fldCharType="begin"/>
        </w:r>
        <w:r>
          <w:instrText xml:space="preserve"> PAGEREF _Toc8653 \h </w:instrText>
        </w:r>
        <w:r>
          <w:fldChar w:fldCharType="separate"/>
        </w:r>
        <w:r>
          <w:t>35</w:t>
        </w:r>
        <w:r>
          <w:fldChar w:fldCharType="end"/>
        </w:r>
      </w:hyperlink>
    </w:p>
    <w:p>
      <w:pPr>
        <w:pStyle w:val="TOC1"/>
        <w:tabs>
          <w:tab w:val="right" w:leader="dot" w:pos="8306"/>
        </w:tabs>
      </w:pPr>
      <w:hyperlink w:anchor="_Toc30720" w:history="1">
        <w:r>
          <w:rPr>
            <w:rFonts w:ascii="仿宋" w:eastAsia="仿宋" w:hAnsi="仿宋" w:cs="仿宋" w:hint="eastAsia"/>
            <w:lang w:eastAsia="zh-CN"/>
          </w:rPr>
          <w:t>十一、棉、化纤纺织及印染产品项目计划安排</w:t>
        </w:r>
        <w:r>
          <w:tab/>
        </w:r>
        <w:r>
          <w:fldChar w:fldCharType="begin"/>
        </w:r>
        <w:r>
          <w:instrText xml:space="preserve"> PAGEREF _Toc30720 \h </w:instrText>
        </w:r>
        <w:r>
          <w:fldChar w:fldCharType="separate"/>
        </w:r>
        <w:r>
          <w:t>37</w:t>
        </w:r>
        <w:r>
          <w:fldChar w:fldCharType="end"/>
        </w:r>
      </w:hyperlink>
    </w:p>
    <w:p>
      <w:pPr>
        <w:pStyle w:val="TOC2"/>
        <w:tabs>
          <w:tab w:val="right" w:leader="dot" w:pos="8306"/>
        </w:tabs>
      </w:pPr>
      <w:hyperlink w:anchor="_Toc18641" w:history="1">
        <w:r>
          <w:rPr>
            <w:rFonts w:ascii="仿宋" w:eastAsia="仿宋" w:hAnsi="仿宋" w:cs="仿宋" w:hint="eastAsia"/>
            <w:lang w:eastAsia="zh-CN"/>
          </w:rPr>
          <w:t>(一)、建设周期</w:t>
        </w:r>
        <w:r>
          <w:tab/>
        </w:r>
        <w:r>
          <w:fldChar w:fldCharType="begin"/>
        </w:r>
        <w:r>
          <w:instrText xml:space="preserve"> PAGEREF _Toc18641 \h </w:instrText>
        </w:r>
        <w:r>
          <w:fldChar w:fldCharType="separate"/>
        </w:r>
        <w:r>
          <w:t>37</w:t>
        </w:r>
        <w:r>
          <w:fldChar w:fldCharType="end"/>
        </w:r>
      </w:hyperlink>
    </w:p>
    <w:p>
      <w:pPr>
        <w:pStyle w:val="TOC2"/>
        <w:tabs>
          <w:tab w:val="right" w:leader="dot" w:pos="8306"/>
        </w:tabs>
      </w:pPr>
      <w:hyperlink w:anchor="_Toc7759" w:history="1">
        <w:r>
          <w:rPr>
            <w:rFonts w:ascii="仿宋" w:eastAsia="仿宋" w:hAnsi="仿宋" w:cs="仿宋" w:hint="eastAsia"/>
            <w:lang w:eastAsia="zh-CN"/>
          </w:rPr>
          <w:t>(二)、建设进度</w:t>
        </w:r>
        <w:r>
          <w:tab/>
        </w:r>
        <w:r>
          <w:fldChar w:fldCharType="begin"/>
        </w:r>
        <w:r>
          <w:instrText xml:space="preserve"> PAGEREF _Toc7759 \h </w:instrText>
        </w:r>
        <w:r>
          <w:fldChar w:fldCharType="separate"/>
        </w:r>
        <w:r>
          <w:t>38</w:t>
        </w:r>
        <w:r>
          <w:fldChar w:fldCharType="end"/>
        </w:r>
      </w:hyperlink>
    </w:p>
    <w:p>
      <w:pPr>
        <w:pStyle w:val="TOC2"/>
        <w:tabs>
          <w:tab w:val="right" w:leader="dot" w:pos="8306"/>
        </w:tabs>
      </w:pPr>
      <w:hyperlink w:anchor="_Toc16247" w:history="1">
        <w:r>
          <w:rPr>
            <w:rFonts w:ascii="仿宋" w:eastAsia="仿宋" w:hAnsi="仿宋" w:cs="仿宋" w:hint="eastAsia"/>
            <w:lang w:eastAsia="zh-CN"/>
          </w:rPr>
          <w:t>(三)、进度安排注意事项</w:t>
        </w:r>
        <w:r>
          <w:tab/>
        </w:r>
        <w:r>
          <w:fldChar w:fldCharType="begin"/>
        </w:r>
        <w:r>
          <w:instrText xml:space="preserve"> PAGEREF _Toc16247 \h </w:instrText>
        </w:r>
        <w:r>
          <w:fldChar w:fldCharType="separate"/>
        </w:r>
        <w:r>
          <w:t>39</w:t>
        </w:r>
        <w:r>
          <w:fldChar w:fldCharType="end"/>
        </w:r>
      </w:hyperlink>
    </w:p>
    <w:p>
      <w:pPr>
        <w:pStyle w:val="TOC2"/>
        <w:tabs>
          <w:tab w:val="right" w:leader="dot" w:pos="8306"/>
        </w:tabs>
      </w:pPr>
      <w:hyperlink w:anchor="_Toc19147" w:history="1">
        <w:r>
          <w:rPr>
            <w:rFonts w:ascii="仿宋" w:eastAsia="仿宋" w:hAnsi="仿宋" w:cs="仿宋" w:hint="eastAsia"/>
            <w:lang w:eastAsia="zh-CN"/>
          </w:rPr>
          <w:t>(四)、人力资源配置</w:t>
        </w:r>
        <w:r>
          <w:tab/>
        </w:r>
        <w:r>
          <w:fldChar w:fldCharType="begin"/>
        </w:r>
        <w:r>
          <w:instrText xml:space="preserve"> PAGEREF _Toc19147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6" w:history="1">
        <w:r>
          <w:rPr>
            <w:rFonts w:ascii="仿宋" w:eastAsia="仿宋" w:hAnsi="仿宋" w:cs="仿宋" w:hint="eastAsia"/>
            <w:lang w:eastAsia="zh-CN"/>
          </w:rPr>
          <w:t>十二、棉、化纤纺织及印染产品项目经营效益</w:t>
        </w:r>
        <w:r>
          <w:tab/>
        </w:r>
        <w:r>
          <w:fldChar w:fldCharType="begin"/>
        </w:r>
        <w:r>
          <w:instrText xml:space="preserve"> PAGEREF _Toc8536 \h </w:instrText>
        </w:r>
        <w:r>
          <w:fldChar w:fldCharType="separate"/>
        </w:r>
        <w:r>
          <w:t>41</w:t>
        </w:r>
        <w:r>
          <w:fldChar w:fldCharType="end"/>
        </w:r>
      </w:hyperlink>
    </w:p>
    <w:p>
      <w:pPr>
        <w:pStyle w:val="TOC2"/>
        <w:tabs>
          <w:tab w:val="right" w:leader="dot" w:pos="8306"/>
        </w:tabs>
      </w:pPr>
      <w:hyperlink w:anchor="_Toc9539" w:history="1">
        <w:r>
          <w:rPr>
            <w:rFonts w:ascii="仿宋" w:eastAsia="仿宋" w:hAnsi="仿宋" w:cs="仿宋" w:hint="eastAsia"/>
            <w:lang w:eastAsia="zh-CN"/>
          </w:rPr>
          <w:t>(一)、经济评价财务测算</w:t>
        </w:r>
        <w:r>
          <w:tab/>
        </w:r>
        <w:r>
          <w:fldChar w:fldCharType="begin"/>
        </w:r>
        <w:r>
          <w:instrText xml:space="preserve"> PAGEREF _Toc9539 \h </w:instrText>
        </w:r>
        <w:r>
          <w:fldChar w:fldCharType="separate"/>
        </w:r>
        <w:r>
          <w:t>41</w:t>
        </w:r>
        <w:r>
          <w:fldChar w:fldCharType="end"/>
        </w:r>
      </w:hyperlink>
    </w:p>
    <w:p>
      <w:pPr>
        <w:pStyle w:val="TOC2"/>
        <w:tabs>
          <w:tab w:val="right" w:leader="dot" w:pos="8306"/>
        </w:tabs>
      </w:pPr>
      <w:hyperlink w:anchor="_Toc28481" w:history="1">
        <w:r>
          <w:rPr>
            <w:rFonts w:ascii="仿宋" w:eastAsia="仿宋" w:hAnsi="仿宋" w:cs="仿宋" w:hint="eastAsia"/>
            <w:lang w:eastAsia="zh-CN"/>
          </w:rPr>
          <w:t>(二)、棉、化纤纺织及印染产品项目盈利能力分析</w:t>
        </w:r>
        <w:r>
          <w:tab/>
        </w:r>
        <w:r>
          <w:fldChar w:fldCharType="begin"/>
        </w:r>
        <w:r>
          <w:instrText xml:space="preserve"> PAGEREF _Toc28481 \h </w:instrText>
        </w:r>
        <w:r>
          <w:fldChar w:fldCharType="separate"/>
        </w:r>
        <w:r>
          <w:t>43</w:t>
        </w:r>
        <w:r>
          <w:fldChar w:fldCharType="end"/>
        </w:r>
      </w:hyperlink>
    </w:p>
    <w:p>
      <w:pPr>
        <w:pStyle w:val="TOC1"/>
        <w:tabs>
          <w:tab w:val="right" w:leader="dot" w:pos="8306"/>
        </w:tabs>
      </w:pPr>
      <w:hyperlink w:anchor="_Toc2744" w:history="1">
        <w:r>
          <w:rPr>
            <w:rFonts w:ascii="仿宋" w:eastAsia="仿宋" w:hAnsi="仿宋" w:cs="仿宋" w:hint="eastAsia"/>
            <w:lang w:eastAsia="zh-CN"/>
          </w:rPr>
          <w:t>十三、棉、化纤纺织及印染产品项目实施时间节点</w:t>
        </w:r>
        <w:r>
          <w:tab/>
        </w:r>
        <w:r>
          <w:fldChar w:fldCharType="begin"/>
        </w:r>
        <w:r>
          <w:instrText xml:space="preserve"> PAGEREF _Toc2744 \h </w:instrText>
        </w:r>
        <w:r>
          <w:fldChar w:fldCharType="separate"/>
        </w:r>
        <w:r>
          <w:t>43</w:t>
        </w:r>
        <w:r>
          <w:fldChar w:fldCharType="end"/>
        </w:r>
      </w:hyperlink>
    </w:p>
    <w:p>
      <w:pPr>
        <w:pStyle w:val="TOC2"/>
        <w:tabs>
          <w:tab w:val="right" w:leader="dot" w:pos="8306"/>
        </w:tabs>
      </w:pPr>
      <w:hyperlink w:anchor="_Toc7147" w:history="1">
        <w:r>
          <w:rPr>
            <w:rFonts w:ascii="仿宋" w:eastAsia="仿宋" w:hAnsi="仿宋" w:cs="仿宋" w:hint="eastAsia"/>
            <w:lang w:eastAsia="zh-CN"/>
          </w:rPr>
          <w:t>(一)、棉、化纤纺织及印染产品项目启动阶段时间节点</w:t>
        </w:r>
        <w:r>
          <w:tab/>
        </w:r>
        <w:r>
          <w:fldChar w:fldCharType="begin"/>
        </w:r>
        <w:r>
          <w:instrText xml:space="preserve"> PAGEREF _Toc7147 \h </w:instrText>
        </w:r>
        <w:r>
          <w:fldChar w:fldCharType="separate"/>
        </w:r>
        <w:r>
          <w:t>43</w:t>
        </w:r>
        <w:r>
          <w:fldChar w:fldCharType="end"/>
        </w:r>
      </w:hyperlink>
    </w:p>
    <w:p>
      <w:pPr>
        <w:pStyle w:val="TOC2"/>
        <w:tabs>
          <w:tab w:val="right" w:leader="dot" w:pos="8306"/>
        </w:tabs>
      </w:pPr>
      <w:hyperlink w:anchor="_Toc3519" w:history="1">
        <w:r>
          <w:rPr>
            <w:rFonts w:ascii="仿宋" w:eastAsia="仿宋" w:hAnsi="仿宋" w:cs="仿宋" w:hint="eastAsia"/>
            <w:lang w:eastAsia="zh-CN"/>
          </w:rPr>
          <w:t>(二)、棉、化纤纺织及印染产品项目执行阶段时间节点</w:t>
        </w:r>
        <w:r>
          <w:tab/>
        </w:r>
        <w:r>
          <w:fldChar w:fldCharType="begin"/>
        </w:r>
        <w:r>
          <w:instrText xml:space="preserve"> PAGEREF _Toc3519 \h </w:instrText>
        </w:r>
        <w:r>
          <w:fldChar w:fldCharType="separate"/>
        </w:r>
        <w:r>
          <w:t>45</w:t>
        </w:r>
        <w:r>
          <w:fldChar w:fldCharType="end"/>
        </w:r>
      </w:hyperlink>
    </w:p>
    <w:p>
      <w:pPr>
        <w:pStyle w:val="TOC2"/>
        <w:tabs>
          <w:tab w:val="right" w:leader="dot" w:pos="8306"/>
        </w:tabs>
      </w:pPr>
      <w:hyperlink w:anchor="_Toc5995" w:history="1">
        <w:r>
          <w:rPr>
            <w:rFonts w:ascii="仿宋" w:eastAsia="仿宋" w:hAnsi="仿宋" w:cs="仿宋" w:hint="eastAsia"/>
            <w:lang w:eastAsia="zh-CN"/>
          </w:rPr>
          <w:t>(三)、棉、化纤纺织及印染产品项目完成阶段时间节点</w:t>
        </w:r>
        <w:r>
          <w:tab/>
        </w:r>
        <w:r>
          <w:fldChar w:fldCharType="begin"/>
        </w:r>
        <w:r>
          <w:instrText xml:space="preserve"> PAGEREF _Toc5995 \h </w:instrText>
        </w:r>
        <w:r>
          <w:fldChar w:fldCharType="separate"/>
        </w:r>
        <w:r>
          <w:t>46</w:t>
        </w:r>
        <w:r>
          <w:fldChar w:fldCharType="end"/>
        </w:r>
      </w:hyperlink>
    </w:p>
    <w:p>
      <w:pPr>
        <w:pStyle w:val="TOC1"/>
        <w:tabs>
          <w:tab w:val="right" w:leader="dot" w:pos="8306"/>
        </w:tabs>
      </w:pPr>
      <w:hyperlink w:anchor="_Toc11935" w:history="1">
        <w:r>
          <w:rPr>
            <w:rFonts w:ascii="仿宋" w:eastAsia="仿宋" w:hAnsi="仿宋" w:cs="仿宋" w:hint="eastAsia"/>
            <w:lang w:eastAsia="zh-CN"/>
          </w:rPr>
          <w:t>十四、营销与推广策略</w:t>
        </w:r>
        <w:r>
          <w:tab/>
        </w:r>
        <w:r>
          <w:fldChar w:fldCharType="begin"/>
        </w:r>
        <w:r>
          <w:instrText xml:space="preserve"> PAGEREF _Toc11935 \h </w:instrText>
        </w:r>
        <w:r>
          <w:fldChar w:fldCharType="separate"/>
        </w:r>
        <w:r>
          <w:t>47</w:t>
        </w:r>
        <w:r>
          <w:fldChar w:fldCharType="end"/>
        </w:r>
      </w:hyperlink>
    </w:p>
    <w:p>
      <w:pPr>
        <w:pStyle w:val="TOC2"/>
        <w:tabs>
          <w:tab w:val="right" w:leader="dot" w:pos="8306"/>
        </w:tabs>
      </w:pPr>
      <w:hyperlink w:anchor="_Toc5968" w:history="1">
        <w:r>
          <w:rPr>
            <w:rFonts w:ascii="仿宋" w:eastAsia="仿宋" w:hAnsi="仿宋" w:cs="仿宋" w:hint="eastAsia"/>
            <w:lang w:eastAsia="zh-CN"/>
          </w:rPr>
          <w:t>(一)、产品/服务定位与特点</w:t>
        </w:r>
        <w:r>
          <w:tab/>
        </w:r>
        <w:r>
          <w:fldChar w:fldCharType="begin"/>
        </w:r>
        <w:r>
          <w:instrText xml:space="preserve"> PAGEREF _Toc5968 \h </w:instrText>
        </w:r>
        <w:r>
          <w:fldChar w:fldCharType="separate"/>
        </w:r>
        <w:r>
          <w:t>47</w:t>
        </w:r>
        <w:r>
          <w:fldChar w:fldCharType="end"/>
        </w:r>
      </w:hyperlink>
    </w:p>
    <w:p>
      <w:pPr>
        <w:pStyle w:val="TOC2"/>
        <w:tabs>
          <w:tab w:val="right" w:leader="dot" w:pos="8306"/>
        </w:tabs>
      </w:pPr>
      <w:hyperlink w:anchor="_Toc12674" w:history="1">
        <w:r>
          <w:rPr>
            <w:rFonts w:ascii="仿宋" w:eastAsia="仿宋" w:hAnsi="仿宋" w:cs="仿宋" w:hint="eastAsia"/>
            <w:lang w:eastAsia="zh-CN"/>
          </w:rPr>
          <w:t>(二)、市场定位与竞争分析</w:t>
        </w:r>
        <w:r>
          <w:tab/>
        </w:r>
        <w:r>
          <w:fldChar w:fldCharType="begin"/>
        </w:r>
        <w:r>
          <w:instrText xml:space="preserve"> PAGEREF _Toc12674 \h </w:instrText>
        </w:r>
        <w:r>
          <w:fldChar w:fldCharType="separate"/>
        </w:r>
        <w:r>
          <w:t>48</w:t>
        </w:r>
        <w:r>
          <w:fldChar w:fldCharType="end"/>
        </w:r>
      </w:hyperlink>
    </w:p>
    <w:p>
      <w:pPr>
        <w:pStyle w:val="TOC2"/>
        <w:tabs>
          <w:tab w:val="right" w:leader="dot" w:pos="8306"/>
        </w:tabs>
      </w:pPr>
      <w:hyperlink w:anchor="_Toc2186" w:history="1">
        <w:r>
          <w:rPr>
            <w:rFonts w:ascii="仿宋" w:eastAsia="仿宋" w:hAnsi="仿宋" w:cs="仿宋" w:hint="eastAsia"/>
            <w:lang w:eastAsia="zh-CN"/>
          </w:rPr>
          <w:t>(三)、营销渠道与策略</w:t>
        </w:r>
        <w:r>
          <w:tab/>
        </w:r>
        <w:r>
          <w:fldChar w:fldCharType="begin"/>
        </w:r>
        <w:r>
          <w:instrText xml:space="preserve"> PAGEREF _Toc2186 \h </w:instrText>
        </w:r>
        <w:r>
          <w:fldChar w:fldCharType="separate"/>
        </w:r>
        <w:r>
          <w:t>50</w:t>
        </w:r>
        <w:r>
          <w:fldChar w:fldCharType="end"/>
        </w:r>
      </w:hyperlink>
    </w:p>
    <w:p>
      <w:pPr>
        <w:pStyle w:val="TOC2"/>
        <w:tabs>
          <w:tab w:val="right" w:leader="dot" w:pos="8306"/>
        </w:tabs>
      </w:pPr>
      <w:hyperlink w:anchor="_Toc27463" w:history="1">
        <w:r>
          <w:rPr>
            <w:rFonts w:ascii="仿宋" w:eastAsia="仿宋" w:hAnsi="仿宋" w:cs="仿宋" w:hint="eastAsia"/>
            <w:lang w:eastAsia="zh-CN"/>
          </w:rPr>
          <w:t>(四)、推广与宣传活动</w:t>
        </w:r>
        <w:r>
          <w:tab/>
        </w:r>
        <w:r>
          <w:fldChar w:fldCharType="begin"/>
        </w:r>
        <w:r>
          <w:instrText xml:space="preserve"> PAGEREF _Toc27463 \h </w:instrText>
        </w:r>
        <w:r>
          <w:fldChar w:fldCharType="separate"/>
        </w:r>
        <w:r>
          <w:t>51</w:t>
        </w:r>
        <w:r>
          <w:fldChar w:fldCharType="end"/>
        </w:r>
      </w:hyperlink>
    </w:p>
    <w:p>
      <w:pPr>
        <w:pStyle w:val="TOC1"/>
        <w:tabs>
          <w:tab w:val="right" w:leader="dot" w:pos="8306"/>
        </w:tabs>
      </w:pPr>
      <w:hyperlink w:anchor="_Toc16771" w:history="1">
        <w:r>
          <w:rPr>
            <w:rFonts w:ascii="仿宋" w:eastAsia="仿宋" w:hAnsi="仿宋" w:cs="仿宋" w:hint="eastAsia"/>
            <w:lang w:eastAsia="zh-CN"/>
          </w:rPr>
          <w:t>十五、利益相关者分析与沟通计划</w:t>
        </w:r>
        <w:r>
          <w:tab/>
        </w:r>
        <w:r>
          <w:fldChar w:fldCharType="begin"/>
        </w:r>
        <w:r>
          <w:instrText xml:space="preserve"> PAGEREF _Toc16771 \h </w:instrText>
        </w:r>
        <w:r>
          <w:fldChar w:fldCharType="separate"/>
        </w:r>
        <w:r>
          <w:t>56</w:t>
        </w:r>
        <w:r>
          <w:fldChar w:fldCharType="end"/>
        </w:r>
      </w:hyperlink>
    </w:p>
    <w:p>
      <w:pPr>
        <w:pStyle w:val="TOC2"/>
        <w:tabs>
          <w:tab w:val="right" w:leader="dot" w:pos="8306"/>
        </w:tabs>
      </w:pPr>
      <w:hyperlink w:anchor="_Toc25001" w:history="1">
        <w:r>
          <w:rPr>
            <w:rFonts w:ascii="仿宋" w:eastAsia="仿宋" w:hAnsi="仿宋" w:cs="仿宋" w:hint="eastAsia"/>
            <w:lang w:eastAsia="zh-CN"/>
          </w:rPr>
          <w:t>(一)、利益相关者分析</w:t>
        </w:r>
        <w:r>
          <w:tab/>
        </w:r>
        <w:r>
          <w:fldChar w:fldCharType="begin"/>
        </w:r>
        <w:r>
          <w:instrText xml:space="preserve"> PAGEREF _Toc25001 \h </w:instrText>
        </w:r>
        <w:r>
          <w:fldChar w:fldCharType="separate"/>
        </w:r>
        <w:r>
          <w:t>56</w:t>
        </w:r>
        <w:r>
          <w:fldChar w:fldCharType="end"/>
        </w:r>
      </w:hyperlink>
    </w:p>
    <w:p>
      <w:pPr>
        <w:pStyle w:val="TOC2"/>
        <w:tabs>
          <w:tab w:val="right" w:leader="dot" w:pos="8306"/>
        </w:tabs>
      </w:pPr>
      <w:hyperlink w:anchor="_Toc32280" w:history="1">
        <w:r>
          <w:rPr>
            <w:rFonts w:ascii="仿宋" w:eastAsia="仿宋" w:hAnsi="仿宋" w:cs="仿宋" w:hint="eastAsia"/>
            <w:lang w:eastAsia="zh-CN"/>
          </w:rPr>
          <w:t>(二)、沟通计划</w:t>
        </w:r>
        <w:r>
          <w:tab/>
        </w:r>
        <w:r>
          <w:fldChar w:fldCharType="begin"/>
        </w:r>
        <w:r>
          <w:instrText xml:space="preserve"> PAGEREF _Toc32280 \h </w:instrText>
        </w:r>
        <w:r>
          <w:fldChar w:fldCharType="separate"/>
        </w:r>
        <w:r>
          <w:t>57</w:t>
        </w:r>
        <w:r>
          <w:fldChar w:fldCharType="end"/>
        </w:r>
      </w:hyperlink>
    </w:p>
    <w:p>
      <w:pPr>
        <w:pStyle w:val="TOC1"/>
        <w:tabs>
          <w:tab w:val="right" w:leader="dot" w:pos="8306"/>
        </w:tabs>
      </w:pPr>
      <w:hyperlink w:anchor="_Toc16857" w:history="1">
        <w:r>
          <w:rPr>
            <w:rFonts w:ascii="仿宋" w:eastAsia="仿宋" w:hAnsi="仿宋" w:cs="仿宋" w:hint="eastAsia"/>
            <w:lang w:eastAsia="zh-CN"/>
          </w:rPr>
          <w:t>十六、质量管理体系</w:t>
        </w:r>
        <w:r>
          <w:tab/>
        </w:r>
        <w:r>
          <w:fldChar w:fldCharType="begin"/>
        </w:r>
        <w:r>
          <w:instrText xml:space="preserve"> PAGEREF _Toc16857 \h </w:instrText>
        </w:r>
        <w:r>
          <w:fldChar w:fldCharType="separate"/>
        </w:r>
        <w:r>
          <w:t>59</w:t>
        </w:r>
        <w:r>
          <w:fldChar w:fldCharType="end"/>
        </w:r>
      </w:hyperlink>
    </w:p>
    <w:p>
      <w:pPr>
        <w:pStyle w:val="TOC2"/>
        <w:tabs>
          <w:tab w:val="right" w:leader="dot" w:pos="8306"/>
        </w:tabs>
      </w:pPr>
      <w:hyperlink w:anchor="_Toc15449" w:history="1">
        <w:r>
          <w:rPr>
            <w:rFonts w:ascii="仿宋" w:eastAsia="仿宋" w:hAnsi="仿宋" w:cs="仿宋" w:hint="eastAsia"/>
            <w:lang w:eastAsia="zh-CN"/>
          </w:rPr>
          <w:t>(一)、质量目标与方针</w:t>
        </w:r>
        <w:r>
          <w:tab/>
        </w:r>
        <w:r>
          <w:fldChar w:fldCharType="begin"/>
        </w:r>
        <w:r>
          <w:instrText xml:space="preserve"> PAGEREF _Toc15449 \h </w:instrText>
        </w:r>
        <w:r>
          <w:fldChar w:fldCharType="separate"/>
        </w:r>
        <w:r>
          <w:t>59</w:t>
        </w:r>
        <w:r>
          <w:fldChar w:fldCharType="end"/>
        </w:r>
      </w:hyperlink>
    </w:p>
    <w:p>
      <w:pPr>
        <w:pStyle w:val="TOC2"/>
        <w:tabs>
          <w:tab w:val="right" w:leader="dot" w:pos="8306"/>
        </w:tabs>
      </w:pPr>
      <w:hyperlink w:anchor="_Toc2244" w:history="1">
        <w:r>
          <w:rPr>
            <w:rFonts w:ascii="仿宋" w:eastAsia="仿宋" w:hAnsi="仿宋" w:cs="仿宋" w:hint="eastAsia"/>
            <w:lang w:eastAsia="zh-CN"/>
          </w:rPr>
          <w:t>(二)、质量管理责任</w:t>
        </w:r>
        <w:r>
          <w:tab/>
        </w:r>
        <w:r>
          <w:fldChar w:fldCharType="begin"/>
        </w:r>
        <w:r>
          <w:instrText xml:space="preserve"> PAGEREF _Toc2244 \h </w:instrText>
        </w:r>
        <w:r>
          <w:fldChar w:fldCharType="separate"/>
        </w:r>
        <w:r>
          <w:t>60</w:t>
        </w:r>
        <w:r>
          <w:fldChar w:fldCharType="end"/>
        </w:r>
      </w:hyperlink>
    </w:p>
    <w:p>
      <w:pPr>
        <w:pStyle w:val="TOC2"/>
        <w:tabs>
          <w:tab w:val="right" w:leader="dot" w:pos="8306"/>
        </w:tabs>
      </w:pPr>
      <w:hyperlink w:anchor="_Toc2095" w:history="1">
        <w:r>
          <w:rPr>
            <w:rFonts w:ascii="仿宋" w:eastAsia="仿宋" w:hAnsi="仿宋" w:cs="仿宋" w:hint="eastAsia"/>
            <w:lang w:eastAsia="zh-CN"/>
          </w:rPr>
          <w:t>(三)、质量管理体系文件</w:t>
        </w:r>
        <w:r>
          <w:tab/>
        </w:r>
        <w:r>
          <w:fldChar w:fldCharType="begin"/>
        </w:r>
        <w:r>
          <w:instrText xml:space="preserve"> PAGEREF _Toc2095 \h </w:instrText>
        </w:r>
        <w:r>
          <w:fldChar w:fldCharType="separate"/>
        </w:r>
        <w:r>
          <w:t>61</w:t>
        </w:r>
        <w:r>
          <w:fldChar w:fldCharType="end"/>
        </w:r>
      </w:hyperlink>
    </w:p>
    <w:p>
      <w:pPr>
        <w:pStyle w:val="TOC2"/>
        <w:tabs>
          <w:tab w:val="right" w:leader="dot" w:pos="8306"/>
        </w:tabs>
      </w:pPr>
      <w:hyperlink w:anchor="_Toc21140" w:history="1">
        <w:r>
          <w:rPr>
            <w:rFonts w:ascii="仿宋" w:eastAsia="仿宋" w:hAnsi="仿宋" w:cs="仿宋" w:hint="eastAsia"/>
            <w:lang w:eastAsia="zh-CN"/>
          </w:rPr>
          <w:t>(四)、质量培训与教育</w:t>
        </w:r>
        <w:r>
          <w:tab/>
        </w:r>
        <w:r>
          <w:fldChar w:fldCharType="begin"/>
        </w:r>
        <w:r>
          <w:instrText xml:space="preserve"> PAGEREF _Toc21140 \h </w:instrText>
        </w:r>
        <w:r>
          <w:fldChar w:fldCharType="separate"/>
        </w:r>
        <w:r>
          <w:t>63</w:t>
        </w:r>
        <w:r>
          <w:fldChar w:fldCharType="end"/>
        </w:r>
      </w:hyperlink>
    </w:p>
    <w:p>
      <w:pPr>
        <w:pStyle w:val="TOC2"/>
        <w:tabs>
          <w:tab w:val="right" w:leader="dot" w:pos="8306"/>
        </w:tabs>
      </w:pPr>
      <w:hyperlink w:anchor="_Toc30051" w:history="1">
        <w:r>
          <w:rPr>
            <w:rFonts w:ascii="仿宋" w:eastAsia="仿宋" w:hAnsi="仿宋" w:cs="仿宋" w:hint="eastAsia"/>
            <w:lang w:eastAsia="zh-CN"/>
          </w:rPr>
          <w:t>(五)、质量审核与评价</w:t>
        </w:r>
        <w:r>
          <w:tab/>
        </w:r>
        <w:r>
          <w:fldChar w:fldCharType="begin"/>
        </w:r>
        <w:r>
          <w:instrText xml:space="preserve"> PAGEREF _Toc30051 \h </w:instrText>
        </w:r>
        <w:r>
          <w:fldChar w:fldCharType="separate"/>
        </w:r>
        <w:r>
          <w:t>65</w:t>
        </w:r>
        <w:r>
          <w:fldChar w:fldCharType="end"/>
        </w:r>
      </w:hyperlink>
    </w:p>
    <w:p>
      <w:pPr>
        <w:pStyle w:val="TOC2"/>
        <w:tabs>
          <w:tab w:val="right" w:leader="dot" w:pos="8306"/>
        </w:tabs>
      </w:pPr>
      <w:hyperlink w:anchor="_Toc13103" w:history="1">
        <w:r>
          <w:rPr>
            <w:rFonts w:ascii="仿宋" w:eastAsia="仿宋" w:hAnsi="仿宋" w:cs="仿宋" w:hint="eastAsia"/>
            <w:lang w:eastAsia="zh-CN"/>
          </w:rPr>
          <w:t>(六)、不符合与纠正措施</w:t>
        </w:r>
        <w:r>
          <w:tab/>
        </w:r>
        <w:r>
          <w:fldChar w:fldCharType="begin"/>
        </w:r>
        <w:r>
          <w:instrText xml:space="preserve"> PAGEREF _Toc13103 \h </w:instrText>
        </w:r>
        <w:r>
          <w:fldChar w:fldCharType="separate"/>
        </w:r>
        <w:r>
          <w:t>66</w:t>
        </w:r>
        <w:r>
          <w:fldChar w:fldCharType="end"/>
        </w:r>
      </w:hyperlink>
    </w:p>
    <w:p>
      <w:pPr>
        <w:pStyle w:val="TOC1"/>
        <w:tabs>
          <w:tab w:val="right" w:leader="dot" w:pos="8306"/>
        </w:tabs>
      </w:pPr>
      <w:hyperlink w:anchor="_Toc17042" w:history="1">
        <w:r>
          <w:rPr>
            <w:rFonts w:ascii="仿宋" w:eastAsia="仿宋" w:hAnsi="仿宋" w:cs="仿宋" w:hint="eastAsia"/>
            <w:lang w:eastAsia="zh-CN"/>
          </w:rPr>
          <w:t>十七、风险识别与分类</w:t>
        </w:r>
        <w:r>
          <w:tab/>
        </w:r>
        <w:r>
          <w:fldChar w:fldCharType="begin"/>
        </w:r>
        <w:r>
          <w:instrText xml:space="preserve"> PAGEREF _Toc17042 \h </w:instrText>
        </w:r>
        <w:r>
          <w:fldChar w:fldCharType="separate"/>
        </w:r>
        <w:r>
          <w:t>67</w:t>
        </w:r>
        <w:r>
          <w:fldChar w:fldCharType="end"/>
        </w:r>
      </w:hyperlink>
    </w:p>
    <w:p>
      <w:pPr>
        <w:pStyle w:val="TOC2"/>
        <w:tabs>
          <w:tab w:val="right" w:leader="dot" w:pos="8306"/>
        </w:tabs>
      </w:pPr>
      <w:hyperlink w:anchor="_Toc18371" w:history="1">
        <w:r>
          <w:rPr>
            <w:rFonts w:ascii="仿宋" w:eastAsia="仿宋" w:hAnsi="仿宋" w:cs="仿宋" w:hint="eastAsia"/>
            <w:lang w:eastAsia="zh-CN"/>
          </w:rPr>
          <w:t>(一)、风险识别</w:t>
        </w:r>
        <w:r>
          <w:tab/>
        </w:r>
        <w:r>
          <w:fldChar w:fldCharType="begin"/>
        </w:r>
        <w:r>
          <w:instrText xml:space="preserve"> PAGEREF _Toc18371 \h </w:instrText>
        </w:r>
        <w:r>
          <w:fldChar w:fldCharType="separate"/>
        </w:r>
        <w:r>
          <w:t>67</w:t>
        </w:r>
        <w:r>
          <w:fldChar w:fldCharType="end"/>
        </w:r>
      </w:hyperlink>
    </w:p>
    <w:p>
      <w:pPr>
        <w:pStyle w:val="TOC2"/>
        <w:tabs>
          <w:tab w:val="right" w:leader="dot" w:pos="8306"/>
        </w:tabs>
      </w:pPr>
      <w:hyperlink w:anchor="_Toc13589" w:history="1">
        <w:r>
          <w:rPr>
            <w:rFonts w:ascii="仿宋" w:eastAsia="仿宋" w:hAnsi="仿宋" w:cs="仿宋" w:hint="eastAsia"/>
            <w:lang w:eastAsia="zh-CN"/>
          </w:rPr>
          <w:t>(二)、风险分类</w:t>
        </w:r>
        <w:r>
          <w:tab/>
        </w:r>
        <w:r>
          <w:fldChar w:fldCharType="begin"/>
        </w:r>
        <w:r>
          <w:instrText xml:space="preserve"> PAGEREF _Toc13589 \h </w:instrText>
        </w:r>
        <w:r>
          <w:fldChar w:fldCharType="separate"/>
        </w:r>
        <w:r>
          <w:t>68</w:t>
        </w:r>
        <w:r>
          <w:fldChar w:fldCharType="end"/>
        </w:r>
      </w:hyperlink>
    </w:p>
    <w:p>
      <w:pPr>
        <w:pStyle w:val="TOC1"/>
        <w:tabs>
          <w:tab w:val="right" w:leader="dot" w:pos="8306"/>
        </w:tabs>
      </w:pPr>
      <w:hyperlink w:anchor="_Toc29088" w:history="1">
        <w:r>
          <w:rPr>
            <w:rFonts w:ascii="仿宋" w:eastAsia="仿宋" w:hAnsi="仿宋" w:cs="仿宋" w:hint="eastAsia"/>
            <w:lang w:eastAsia="zh-CN"/>
          </w:rPr>
          <w:t>十八、供应链管理</w:t>
        </w:r>
        <w:r>
          <w:tab/>
        </w:r>
        <w:r>
          <w:fldChar w:fldCharType="begin"/>
        </w:r>
        <w:r>
          <w:instrText xml:space="preserve"> PAGEREF _Toc29088 \h </w:instrText>
        </w:r>
        <w:r>
          <w:fldChar w:fldCharType="separate"/>
        </w:r>
        <w:r>
          <w:t>70</w:t>
        </w:r>
        <w:r>
          <w:fldChar w:fldCharType="end"/>
        </w:r>
      </w:hyperlink>
    </w:p>
    <w:p>
      <w:pPr>
        <w:pStyle w:val="TOC2"/>
        <w:tabs>
          <w:tab w:val="right" w:leader="dot" w:pos="8306"/>
        </w:tabs>
      </w:pPr>
      <w:hyperlink w:anchor="_Toc31981" w:history="1">
        <w:r>
          <w:rPr>
            <w:rFonts w:ascii="仿宋" w:eastAsia="仿宋" w:hAnsi="仿宋" w:cs="仿宋" w:hint="eastAsia"/>
            <w:lang w:eastAsia="zh-CN"/>
          </w:rPr>
          <w:t>(一)、供应链战略规划</w:t>
        </w:r>
        <w:r>
          <w:tab/>
        </w:r>
        <w:r>
          <w:fldChar w:fldCharType="begin"/>
        </w:r>
        <w:r>
          <w:instrText xml:space="preserve"> PAGEREF _Toc31981 \h </w:instrText>
        </w:r>
        <w:r>
          <w:fldChar w:fldCharType="separate"/>
        </w:r>
        <w:r>
          <w:t>70</w:t>
        </w:r>
        <w:r>
          <w:fldChar w:fldCharType="end"/>
        </w:r>
      </w:hyperlink>
    </w:p>
    <w:p>
      <w:pPr>
        <w:pStyle w:val="TOC2"/>
        <w:tabs>
          <w:tab w:val="right" w:leader="dot" w:pos="8306"/>
        </w:tabs>
      </w:pPr>
      <w:hyperlink w:anchor="_Toc27884" w:history="1">
        <w:r>
          <w:rPr>
            <w:rFonts w:ascii="仿宋" w:eastAsia="仿宋" w:hAnsi="仿宋" w:cs="仿宋" w:hint="eastAsia"/>
            <w:lang w:eastAsia="zh-CN"/>
          </w:rPr>
          <w:t>(二)、供应商选择与合作</w:t>
        </w:r>
        <w:r>
          <w:tab/>
        </w:r>
        <w:r>
          <w:fldChar w:fldCharType="begin"/>
        </w:r>
        <w:r>
          <w:instrText xml:space="preserve"> PAGEREF _Toc27884 \h </w:instrText>
        </w:r>
        <w:r>
          <w:fldChar w:fldCharType="separate"/>
        </w:r>
        <w:r>
          <w:t>72</w:t>
        </w:r>
        <w:r>
          <w:fldChar w:fldCharType="end"/>
        </w:r>
      </w:hyperlink>
    </w:p>
    <w:p>
      <w:pPr>
        <w:pStyle w:val="TOC2"/>
        <w:tabs>
          <w:tab w:val="right" w:leader="dot" w:pos="8306"/>
        </w:tabs>
      </w:pPr>
      <w:hyperlink w:anchor="_Toc10535" w:history="1">
        <w:r>
          <w:rPr>
            <w:rFonts w:ascii="仿宋" w:eastAsia="仿宋" w:hAnsi="仿宋" w:cs="仿宋" w:hint="eastAsia"/>
            <w:lang w:eastAsia="zh-CN"/>
          </w:rPr>
          <w:t>(三)、物流与库存管理</w:t>
        </w:r>
        <w:r>
          <w:tab/>
        </w:r>
        <w:r>
          <w:fldChar w:fldCharType="begin"/>
        </w:r>
        <w:r>
          <w:instrText xml:space="preserve"> PAGEREF _Toc10535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57"/>
      <w:r>
        <w:rPr>
          <w:rFonts w:ascii="仿宋" w:eastAsia="仿宋" w:hAnsi="仿宋" w:cs="仿宋" w:hint="eastAsia"/>
          <w:sz w:val="28"/>
          <w:lang w:eastAsia="zh-CN"/>
        </w:rPr>
        <w:t>一、棉、化纤纺织及印染产品项目可持续发展</w:t>
      </w:r>
      <w:bookmarkEnd w:id="2"/>
    </w:p>
    <w:p>
      <w:pPr>
        <w:pStyle w:val="Heading2"/>
        <w:rPr>
          <w:rFonts w:ascii="仿宋" w:eastAsia="仿宋" w:hAnsi="仿宋" w:cs="仿宋" w:hint="eastAsia"/>
          <w:lang w:eastAsia="zh-CN"/>
        </w:rPr>
      </w:pPr>
      <w:bookmarkStart w:id="3" w:name="_Toc171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中，棉、化纤纺织及印染产品项目团队着眼于未来，明确了可持续发展的战略方向。制定的具体可持续发展目标包括降低资源使用、采用环保技术、最大化社会效益等。这一步骤不仅有助于棉、化纤纺织及印染产品项目在环保和社会责任方面达到最高标准，也为未来提供了明确的指引，确保棉、化纤纺织及印染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可持续实践的融入棉、化纤纺织及印染产品项目管理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棉、化纤纺织及印染产品项目管理周期。从棉、化纤纺织及印染产品项目规划开始，棉、化纤纺织及印染产品项目团队就考虑了环境和社会的因素。在执行阶段，棉、化纤纺织及印染产品项目团队积极推动绿色技术的应用，优化资源利用。此外，关注员工的社会责任，通过培训和沟通活动提高员工对可持续发展的认知，使他们能够在日常工作中践行可持续实践。这些举措不仅为棉、化纤纺织及印染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棉、化纤纺织及印染产品项目的可持续发展理念，我们深信环保与社会责任是棉、化纤纺织及印染产品项目成功的关键支柱。在棉、化纤纺织及印染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团队通过引入先进的环保技术、建立高效的废物处理系统以及推动能源节约措施，积极履行环保责任。定期的环保监测和评估确保棉、化纤纺织及印染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棉、化纤纺织及印染产品项目不仅致力于自身可持续发展，还注重对社会的回馈。通过支持社区棉、化纤纺织及印染产品项目、参与慈善事业、提供培训机会等方式，棉、化纤纺织及印染产品项目积极履行社会责任。与当地社区建立积极互动，关注员工的工作与生活平衡，以及员工的身心健康，是棉、化纤纺织及印染产品项目在社会责任层面的关键举措。这样的实践不仅增强了棉、化纤纺织及印染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413"/>
      <w:r>
        <w:rPr>
          <w:rFonts w:ascii="仿宋" w:eastAsia="仿宋" w:hAnsi="仿宋" w:cs="仿宋" w:hint="eastAsia"/>
          <w:sz w:val="28"/>
          <w:lang w:eastAsia="zh-CN"/>
        </w:rPr>
        <w:t>二、棉、化纤纺织及印染产品项目建设单位说明</w:t>
      </w:r>
      <w:bookmarkEnd w:id="5"/>
    </w:p>
    <w:p>
      <w:pPr>
        <w:pStyle w:val="Heading2"/>
        <w:rPr>
          <w:rFonts w:ascii="仿宋" w:eastAsia="仿宋" w:hAnsi="仿宋" w:cs="仿宋" w:hint="eastAsia"/>
          <w:lang w:eastAsia="zh-CN"/>
        </w:rPr>
      </w:pPr>
      <w:bookmarkStart w:id="6" w:name="_Toc18847"/>
      <w:r>
        <w:rPr>
          <w:rFonts w:ascii="仿宋" w:eastAsia="仿宋" w:hAnsi="仿宋" w:cs="仿宋" w:hint="eastAsia"/>
          <w:lang w:eastAsia="zh-CN"/>
        </w:rPr>
        <w:t>(一)、棉、化纤纺织及印染产品项目承办单位基本情况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5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棉、化纤纺织及印染产品项目承办单位的XXXX，我们着眼于实现可持续的经济效益。通过技术创新和解决方案的提供，公司预计在棉、化纤纺织及印染产品项目执行期间将获得可观的收入增长。这一收入来源主要包括棉、化纤纺织及印染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同时，我们注重成本控制和效率提升，以确保棉、化纤纺织及印染产品项目的可持续盈利。透过精细的管理和资源优化，公司期望实现棉、化纤纺织及印染产品项目利润最大化。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棉、化纤纺织及印染产品项目实施进行全面的投资评估，包括棉、化纤纺织及印染产品项目启动阶段的资金投入和后续运营成本。通过对棉、化纤纺织及印染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棉、化纤纺织及印染产品项目实施过程中具备足够的资金流动性，公司将进行详尽的现金流分析。这包括资金需求的合理预测、棉、化纤纺织及印染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94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6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棉、化纤纺织及印染产品项目的主要产品是XXXX，预计年产值为XXX万元。这一产品在市场中占据着重要的地位，其广泛的应用范围使得该棉、化纤纺织及印染产品项目的市场前景非常广阔。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化纤纺织及印染产品项目的xxx产品作为重要的原材料之一，将在多个领域发挥关键作用。其在建筑、交通、能源等方面的广泛应用将为整个产业链提供强大的支持，形成产业协同效应。棉、化纤纺织及印染产品项目的年产值XXX万XXX万XXX万万元不仅反映了其在市场上的巨大潜力，更预示着它对国民经济的积极贡献。这种关联度高、涉及面广的产业关系，使得该棉、化纤纺织及印染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92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总征地面积为XXXX平方米，相当于约XX.XX亩，其中净用地面积为XXXX平方米，红线范围内相当于约XX.XX亩。这一用地规模充分考虑了棉、化纤纺织及印染产品项目的建设需求，保障了棉、化纤纺织及印染产品项目在合适的空间内得以充分发展。棉、化纤纺织及印染产品项目规划的总建筑面积为XXXX平方米，其中主体工程建设占XXXX平方米，计容建筑面积达XXXX平方米。预计建筑工程的投资将达到XXXX万元，为棉、化纤纺织及印染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计划购置的设备共计XXXX台（套），设备购置费用为XXXX万元。这一设备购置计划充分考虑到棉、化纤纺织及印染产品项目的生产需求和技术要求，确保了棉、化纤纺织及印染产品项目在生产运营中具备先进的技术装备和高效的生产能力。设备的合理配置将为棉、化纤纺织及印染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计划总投资为XXXX万元，预计年实现营业收入为XXXX万元。这一产能规模的设定旨在确保棉、化纤纺织及印染产品项目能够在投资与回报之间取得平衡，实现长期可持续的发展。棉、化纤纺织及印染产品项目的总投资充分考虑到各个方面的需求，包括用地建设、设备购置等多个环节，以确保棉、化纤纺织及印染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093"/>
      <w:r>
        <w:rPr>
          <w:rFonts w:ascii="仿宋" w:eastAsia="仿宋" w:hAnsi="仿宋" w:cs="仿宋" w:hint="eastAsia"/>
          <w:sz w:val="28"/>
          <w:lang w:eastAsia="zh-CN"/>
        </w:rPr>
        <w:t>四、棉、化纤纺织及印染产品项目绩效评估</w:t>
      </w:r>
      <w:bookmarkEnd w:id="11"/>
    </w:p>
    <w:p>
      <w:pPr>
        <w:pStyle w:val="Heading2"/>
        <w:rPr>
          <w:rFonts w:ascii="仿宋" w:eastAsia="仿宋" w:hAnsi="仿宋" w:cs="仿宋" w:hint="eastAsia"/>
          <w:lang w:eastAsia="zh-CN"/>
        </w:rPr>
      </w:pPr>
      <w:bookmarkStart w:id="12" w:name="_Toc142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中，我们设计了一套全面的绩效评估指标，以确保棉、化纤纺织及印染产品项目的可控和成功交付。这些指标跨足棉、化纤纺织及印染产品项目目标、成本、进度和质量等多个维度，为我们提供了全面洞察棉、化纤纺织及印染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目标达成率是我们关注的首要指标。我们设定了明确的目标，并通过定期监测和评估，迅速发现并应对潜在的目标偏差。这为棉、化纤纺织及印染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成本绩效是另一个核心关注点。通过实际成本与预算成本的对比分析，我们深入了解成本差异的原因，及时调整资源分配，保持棉、化纤纺织及印染产品项目在经济效益方面的合理水平。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进度作为关键的绩效指标之一，得到了精心的关注。我们制定了详细的棉、化纤纺织及印染产品项目进度计划，并设立了进度符合度指标，确保实际进度与计划进度保持一致。这使我们能够快速发现和解决潜在的进度问题，保持棉、化纤纺织及印染产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化纤纺织及印染产品项目绩效的不可或缺的一环。我们引入了一系列的质量标准和客户满意度指标，以确保棉、化纤纺织及印染产品项目交付的成果在质量上达到或超越预期水平。通过持续监测这些指标，我们努力提升棉、化纤纺织及印染产品项目整体质量水平，为棉、化纤纺织及印染产品项目的成功交付提供有力保障。通过这些科学且全面的绩效评估，我们能够更好地引导棉、化纤纺织及印染产品项目的持续改进，确保棉、化纤纺织及印染产品项目目标的顺利达成。</w:t>
      </w:r>
    </w:p>
    <w:p>
      <w:pPr>
        <w:pStyle w:val="Heading2"/>
        <w:ind w:firstLine="560" w:firstLineChars="200"/>
        <w:rPr>
          <w:rFonts w:ascii="仿宋" w:eastAsia="仿宋" w:hAnsi="仿宋" w:cs="仿宋" w:hint="eastAsia"/>
          <w:sz w:val="28"/>
          <w:lang w:eastAsia="zh-CN"/>
        </w:rPr>
      </w:pPr>
      <w:bookmarkStart w:id="13" w:name="_Toc184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绩效评估是棉、化纤纺织及印染产品项目中的关键环节，为确保棉、化纤纺织及印染产品项目达到预期目标，我们采用了多层次、多维度的绩效评估方法。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化纤纺织及印染产品项目的战略目标对齐，确保每个决策和行动都与棉、化纤纺织及印染产品项目整体目标保持一致。团队会定期召开战略对齐会议，审视当前工作与棉、化纤纺织及印染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棉、化纤纺织及印染产品项目进度、质量、成本和风险等方面。这些指标通过数据收集和分析，为棉、化纤纺织及印染产品项目管理团队提供了客观的评估依据。例如，我们通过棉、化纤纺织及印染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棉、化纤纺织及印染产品项目内部，还考虑了棉、化纤纺织及印染产品项目对外部环境的影响。我们定期进行干系人满意度调查，以了解各利益相关方对棉、化纤纺织及印染产品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这种多层次、多角度的绩效评估方法，使得我们能够全面了解棉、化纤纺织及印染产品项目的运行状态，及时做出调整，确保棉、化纤纺织及印染产品项目在不断变化的环境中保持稳健前行。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34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为了确保棉、化纤纺织及印染产品项目的有效管理和不断优化，我们采用了精心设计的绩效评估周期。这个周期旨在实现灵活、实时和全面的评估，以适应棉、化纤纺织及印染产品项目执行中的各种挑战。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化纤纺织及印染产品项目的不同需求，分为短期、中期和长期。短期评估关注每个迭代或工作周期，以及时发现和解决当前任务中的问题。中期评估涵盖几个迭代，深入了解整体棉、化纤纺织及印染产品项目的趋势和性能。长期评估则着眼于整个棉、化纤纺织及印染产品项目阶段，确保棉、化纤纺织及印染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化纤纺织及印染产品项目管理工具和协作平台，团队成员能够随时更新和分享棉、化纤纺织及印染产品项目数据。这种实时性的反馈机制使我们能够及时察觉潜在问题，快速调整，保持棉、化纤纺织及印染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化纤纺织及印染产品项目的决策制定密不可分。每个周期的棉、化纤纺织及印染产品项目回顾会议成为集体总结经验、识别问题深层次原因并找到创新解决方案的平台。这种定期的反思与调整机制使棉、化纤纺织及印染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831"/>
      <w:r>
        <w:rPr>
          <w:rFonts w:ascii="仿宋" w:eastAsia="仿宋" w:hAnsi="仿宋" w:cs="仿宋" w:hint="eastAsia"/>
          <w:sz w:val="28"/>
          <w:lang w:eastAsia="zh-CN"/>
        </w:rPr>
        <w:t>五、棉、化纤纺织及印染产品项目危机管理</w:t>
      </w:r>
      <w:bookmarkEnd w:id="15"/>
    </w:p>
    <w:p>
      <w:pPr>
        <w:pStyle w:val="Heading2"/>
        <w:rPr>
          <w:rFonts w:ascii="仿宋" w:eastAsia="仿宋" w:hAnsi="仿宋" w:cs="仿宋" w:hint="eastAsia"/>
          <w:lang w:eastAsia="zh-CN"/>
        </w:rPr>
      </w:pPr>
      <w:bookmarkStart w:id="16" w:name="_Toc961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棉、化纤纺织及印染产品项目危机管理中，危机预警与识别是确保棉、化纤纺织及印染产品项目稳健运行的核心步骤。通过建立全面的监测机制，棉、化纤纺织及印染产品项目团队旨在及时发现和理解潜在的风险和危机因素，以便采取及时的预防和应对措施，确保棉、化纤纺织及印染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棉、化纤纺织及印染产品项目团队全面分析了整个棉、化纤纺织及印染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棉、化纤纺织及印染产品项目团队着重于明确定义棉、化纤纺织及印染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棉、化纤纺织及印染产品项目进展的持续监控，团队能够及时发现潜在问题并作出迅速反应。棉、化纤纺织及印染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棉、化纤纺织及印染产品项目得以更有序、可控地推进。</w:t>
      </w:r>
    </w:p>
    <w:p>
      <w:pPr>
        <w:pStyle w:val="Heading2"/>
        <w:ind w:firstLine="560" w:firstLineChars="200"/>
        <w:rPr>
          <w:rFonts w:ascii="仿宋" w:eastAsia="仿宋" w:hAnsi="仿宋" w:cs="仿宋" w:hint="eastAsia"/>
          <w:sz w:val="28"/>
          <w:lang w:eastAsia="zh-CN"/>
        </w:rPr>
      </w:pPr>
      <w:bookmarkStart w:id="17" w:name="_Toc1790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在危机发生时，棉、化纤纺织及印染产品项目团队立即行动，成立了应急小组。该小组的任务是迅速制定并实施紧急应对措施，以最小化潜在损失。以下是采取的主要措施：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暂停棉、化纤纺织及印染产品项目进度：为遏制危机蔓延，棉、化纤纺织及印染产品项目暂时停止进行，以便全面评估当前状况。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资源重新分配：重新评估棉、化纤纺织及印染产品项目资源的分配，确保最大限度地减小损失。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实时沟通：与关键利益相关者建立实时沟通机制，向他们传递棉、化纤纺织及印染产品项目危机的实际状况，保障棉、化纤纺织及印染产品项目核心利益。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在紧急应对的同时，棉、化纤纺织及印染产品项目团队强调了团队协作和有效沟通的重要性。以下是团队协作的关键举措：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信息共享机制：建立了信息共享平台，确保团队成员能够及时获取棉、化纤纺织及印染产品项目危机的实时信息。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领导者沟通：棉、化纤纺织及印染产品项目领导者通过定期会议和即时沟通工具，指导团队应对危机，保持团队稳定运行。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随着危机得到初步控制，棉、化纤纺织及印染产品项目团队转向制定恢复计划，以确保棉、化纤纺织及印染产品项目能够从中迅速恢复。主要恢复计划包括：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修复受损的进度计划：重新评估棉、化纤纺织及印染产品项目进度，制定修复计划，确保棉、化纤纺织及印染产品项目尽快回归正常进程。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重新调整资源分配：优化资源分配，确保棉、化纤纺织及印染产品项目在有限资源下高效运转。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风险管理机制加强：对棉、化纤纺织及印染产品项目风险进行全面评估，制定更强化的风险管理策略，以预防未来可能的危机。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07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577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棉、化纤纺织及印染产品项目的技术管理特点体现在其创新导向。通过引入最先进的技术趋势和解决方案，棉、化纤纺织及印染产品项目致力于提升科技含量、提高质量和效率水平。这意味着我们将采用最新的工具和方法，确保棉、化纤纺织及印染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棉、化纤纺织及印染产品项目技术管理的显著特征。通过整合不同领域的技术资源，我们实现了跨学科的协同工作。这有助于优化技术架构，提高整体效能。此外，整合性策略还促进了不同技术团队之间的紧密沟通和高效合作，确保棉、化纤纺织及印染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棉、化纤纺织及印染产品项目所采用的技术。通过不断优化技术方案，棉、化纤纺织及印染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棉、化纤纺织及印染产品项目团队将在棉、化纤纺织及印染产品项目初期识别可能的技术风险，并采取相应的预防和应对措施。通过建立健全的风险评估机制，棉、化纤纺织及印染产品项目能够在实施过程中及时发现并解决潜在的技术问题，保障棉、化纤纺织及印染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棉、化纤纺织及印染产品项目中，技术将成为棉、化纤纺织及印染产品项目成功的有力支持。这一深度剖析揭示了技术管理在棉、化纤纺织及印染产品项目实施中的关键作用，为棉、化纤纺织及印染产品项目的技术基础奠定了坚实的基础。</w:t>
      </w:r>
    </w:p>
    <w:p>
      <w:pPr>
        <w:pStyle w:val="Heading2"/>
        <w:ind w:firstLine="560" w:firstLineChars="200"/>
        <w:rPr>
          <w:rFonts w:ascii="仿宋" w:eastAsia="仿宋" w:hAnsi="仿宋" w:cs="仿宋" w:hint="eastAsia"/>
          <w:sz w:val="28"/>
          <w:lang w:eastAsia="zh-CN"/>
        </w:rPr>
      </w:pPr>
      <w:bookmarkStart w:id="20" w:name="_Toc14916"/>
      <w:r>
        <w:rPr>
          <w:rFonts w:ascii="仿宋" w:eastAsia="仿宋" w:hAnsi="仿宋" w:cs="仿宋" w:hint="eastAsia"/>
          <w:sz w:val="28"/>
          <w:lang w:eastAsia="zh-CN"/>
        </w:rPr>
        <w:t>(二)、棉、化纤纺织及印染产品项目工艺技术设计方案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棉、化纤纺织及印染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棉、化纤纺织及印染产品项目将严格按照相关行业规范要求进行组织。通过有效控制产品质量，棉、化纤纺织及印染产品项目将致力于为顾客提供优质的棉、化纤纺织及印染产品项目产品和良好的服务。这体现了棉、化纤纺织及印染产品项目对于生产活动合规性和质量标准的高度重视，为棉、化纤纺织及印染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https://d.book118.com/808060130044006041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棉、化纤纺织及印染产品项目规划设计蓝图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F7D9C"/>
    <w:rsid w:val="3C3F7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013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2024-02-20T16:40:00Z</dcterms:created>
  <dcterms:modified xsi:type="dcterms:W3CDTF">2024-02-20T16:40:44Z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1BE20D8E3E86400B908A8576D522C04B_11</vt:lpwstr>
  </property>
  <property fmtid="{D5CDD505-2E9C-101B-9397-08002B2CF9AE}" pid="3" name="KSOProductBuildVer">
    <vt:lpwstr>2052-12.1.0.16250</vt:lpwstr>
  </property>
</Properties>
</file>