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化工中间体：染料中间体项目计划设计方案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8" w:history="1">
        <w:r>
          <w:rPr>
            <w:rFonts w:ascii="仿宋" w:eastAsia="仿宋" w:hAnsi="仿宋" w:cs="仿宋" w:hint="eastAsia"/>
            <w:lang w:eastAsia="zh-CN"/>
          </w:rPr>
          <w:t>概论</w:t>
        </w:r>
        <w:r>
          <w:tab/>
        </w:r>
        <w:r>
          <w:fldChar w:fldCharType="begin"/>
        </w:r>
        <w:r>
          <w:instrText xml:space="preserve"> PAGEREF _Toc22938 \h </w:instrText>
        </w:r>
        <w:r>
          <w:fldChar w:fldCharType="separate"/>
        </w:r>
        <w:r>
          <w:t>3</w:t>
        </w:r>
        <w:r>
          <w:fldChar w:fldCharType="end"/>
        </w:r>
      </w:hyperlink>
    </w:p>
    <w:p>
      <w:pPr>
        <w:pStyle w:val="TOC1"/>
        <w:tabs>
          <w:tab w:val="right" w:leader="dot" w:pos="8306"/>
        </w:tabs>
      </w:pPr>
      <w:hyperlink w:anchor="_Toc20475" w:history="1">
        <w:r>
          <w:rPr>
            <w:rFonts w:ascii="仿宋" w:eastAsia="仿宋" w:hAnsi="仿宋" w:cs="仿宋" w:hint="eastAsia"/>
            <w:lang w:eastAsia="zh-CN"/>
          </w:rPr>
          <w:t>一、工艺说明</w:t>
        </w:r>
        <w:r>
          <w:tab/>
        </w:r>
        <w:r>
          <w:fldChar w:fldCharType="begin"/>
        </w:r>
        <w:r>
          <w:instrText xml:space="preserve"> PAGEREF _Toc20475 \h </w:instrText>
        </w:r>
        <w:r>
          <w:fldChar w:fldCharType="separate"/>
        </w:r>
        <w:r>
          <w:t>3</w:t>
        </w:r>
        <w:r>
          <w:fldChar w:fldCharType="end"/>
        </w:r>
      </w:hyperlink>
    </w:p>
    <w:p>
      <w:pPr>
        <w:pStyle w:val="TOC2"/>
        <w:tabs>
          <w:tab w:val="right" w:leader="dot" w:pos="8306"/>
        </w:tabs>
      </w:pPr>
      <w:hyperlink w:anchor="_Toc11099" w:history="1">
        <w:r>
          <w:rPr>
            <w:rFonts w:ascii="仿宋" w:eastAsia="仿宋" w:hAnsi="仿宋" w:cs="仿宋" w:hint="eastAsia"/>
            <w:lang w:eastAsia="zh-CN"/>
          </w:rPr>
          <w:t>(一)、技术管理特点</w:t>
        </w:r>
        <w:r>
          <w:tab/>
        </w:r>
        <w:r>
          <w:fldChar w:fldCharType="begin"/>
        </w:r>
        <w:r>
          <w:instrText xml:space="preserve"> PAGEREF _Toc11099 \h </w:instrText>
        </w:r>
        <w:r>
          <w:fldChar w:fldCharType="separate"/>
        </w:r>
        <w:r>
          <w:t>3</w:t>
        </w:r>
        <w:r>
          <w:fldChar w:fldCharType="end"/>
        </w:r>
      </w:hyperlink>
    </w:p>
    <w:p>
      <w:pPr>
        <w:pStyle w:val="TOC2"/>
        <w:tabs>
          <w:tab w:val="right" w:leader="dot" w:pos="8306"/>
        </w:tabs>
      </w:pPr>
      <w:hyperlink w:anchor="_Toc32096" w:history="1">
        <w:r>
          <w:rPr>
            <w:rFonts w:ascii="仿宋" w:eastAsia="仿宋" w:hAnsi="仿宋" w:cs="仿宋" w:hint="eastAsia"/>
            <w:lang w:eastAsia="zh-CN"/>
          </w:rPr>
          <w:t>(二)、化工中间体：染料中间体项目工艺技术设计方案</w:t>
        </w:r>
        <w:r>
          <w:tab/>
        </w:r>
        <w:r>
          <w:fldChar w:fldCharType="begin"/>
        </w:r>
        <w:r>
          <w:instrText xml:space="preserve"> PAGEREF _Toc32096 \h </w:instrText>
        </w:r>
        <w:r>
          <w:fldChar w:fldCharType="separate"/>
        </w:r>
        <w:r>
          <w:t>4</w:t>
        </w:r>
        <w:r>
          <w:fldChar w:fldCharType="end"/>
        </w:r>
      </w:hyperlink>
    </w:p>
    <w:p>
      <w:pPr>
        <w:pStyle w:val="TOC2"/>
        <w:tabs>
          <w:tab w:val="right" w:leader="dot" w:pos="8306"/>
        </w:tabs>
      </w:pPr>
      <w:hyperlink w:anchor="_Toc15317" w:history="1">
        <w:r>
          <w:rPr>
            <w:rFonts w:ascii="仿宋" w:eastAsia="仿宋" w:hAnsi="仿宋" w:cs="仿宋" w:hint="eastAsia"/>
            <w:lang w:eastAsia="zh-CN"/>
          </w:rPr>
          <w:t>(三)、设备选型方案</w:t>
        </w:r>
        <w:r>
          <w:tab/>
        </w:r>
        <w:r>
          <w:fldChar w:fldCharType="begin"/>
        </w:r>
        <w:r>
          <w:instrText xml:space="preserve"> PAGEREF _Toc15317 \h </w:instrText>
        </w:r>
        <w:r>
          <w:fldChar w:fldCharType="separate"/>
        </w:r>
        <w:r>
          <w:t>6</w:t>
        </w:r>
        <w:r>
          <w:fldChar w:fldCharType="end"/>
        </w:r>
      </w:hyperlink>
    </w:p>
    <w:p>
      <w:pPr>
        <w:pStyle w:val="TOC1"/>
        <w:tabs>
          <w:tab w:val="right" w:leader="dot" w:pos="8306"/>
        </w:tabs>
      </w:pPr>
      <w:hyperlink w:anchor="_Toc21" w:history="1">
        <w:r>
          <w:rPr>
            <w:rFonts w:ascii="仿宋" w:eastAsia="仿宋" w:hAnsi="仿宋" w:cs="仿宋" w:hint="eastAsia"/>
            <w:lang w:eastAsia="zh-CN"/>
          </w:rPr>
          <w:t>二、化工中间体：染料中间体项目建设背景及必要性分析</w:t>
        </w:r>
        <w:r>
          <w:tab/>
        </w:r>
        <w:r>
          <w:fldChar w:fldCharType="begin"/>
        </w:r>
        <w:r>
          <w:instrText xml:space="preserve"> PAGEREF _Toc21 \h </w:instrText>
        </w:r>
        <w:r>
          <w:fldChar w:fldCharType="separate"/>
        </w:r>
        <w:r>
          <w:t>7</w:t>
        </w:r>
        <w:r>
          <w:fldChar w:fldCharType="end"/>
        </w:r>
      </w:hyperlink>
    </w:p>
    <w:p>
      <w:pPr>
        <w:pStyle w:val="TOC2"/>
        <w:tabs>
          <w:tab w:val="right" w:leader="dot" w:pos="8306"/>
        </w:tabs>
      </w:pPr>
      <w:hyperlink w:anchor="_Toc7400" w:history="1">
        <w:r>
          <w:rPr>
            <w:rFonts w:ascii="仿宋" w:eastAsia="仿宋" w:hAnsi="仿宋" w:cs="仿宋" w:hint="eastAsia"/>
            <w:lang w:eastAsia="zh-CN"/>
          </w:rPr>
          <w:t>(一)、化工中间体：染料中间体项目背景分析</w:t>
        </w:r>
        <w:r>
          <w:tab/>
        </w:r>
        <w:r>
          <w:fldChar w:fldCharType="begin"/>
        </w:r>
        <w:r>
          <w:instrText xml:space="preserve"> PAGEREF _Toc7400 \h </w:instrText>
        </w:r>
        <w:r>
          <w:fldChar w:fldCharType="separate"/>
        </w:r>
        <w:r>
          <w:t>7</w:t>
        </w:r>
        <w:r>
          <w:fldChar w:fldCharType="end"/>
        </w:r>
      </w:hyperlink>
    </w:p>
    <w:p>
      <w:pPr>
        <w:pStyle w:val="TOC2"/>
        <w:tabs>
          <w:tab w:val="right" w:leader="dot" w:pos="8306"/>
        </w:tabs>
      </w:pPr>
      <w:hyperlink w:anchor="_Toc4200" w:history="1">
        <w:r>
          <w:rPr>
            <w:rFonts w:ascii="仿宋" w:eastAsia="仿宋" w:hAnsi="仿宋" w:cs="仿宋" w:hint="eastAsia"/>
            <w:lang w:eastAsia="zh-CN"/>
          </w:rPr>
          <w:t>(二)、化工中间体：染料中间体项目建设必要性分析</w:t>
        </w:r>
        <w:r>
          <w:tab/>
        </w:r>
        <w:r>
          <w:fldChar w:fldCharType="begin"/>
        </w:r>
        <w:r>
          <w:instrText xml:space="preserve"> PAGEREF _Toc4200 \h </w:instrText>
        </w:r>
        <w:r>
          <w:fldChar w:fldCharType="separate"/>
        </w:r>
        <w:r>
          <w:t>9</w:t>
        </w:r>
        <w:r>
          <w:fldChar w:fldCharType="end"/>
        </w:r>
      </w:hyperlink>
    </w:p>
    <w:p>
      <w:pPr>
        <w:pStyle w:val="TOC1"/>
        <w:tabs>
          <w:tab w:val="right" w:leader="dot" w:pos="8306"/>
        </w:tabs>
      </w:pPr>
      <w:hyperlink w:anchor="_Toc1001" w:history="1">
        <w:r>
          <w:rPr>
            <w:rFonts w:ascii="仿宋" w:eastAsia="仿宋" w:hAnsi="仿宋" w:cs="仿宋" w:hint="eastAsia"/>
            <w:lang w:eastAsia="zh-CN"/>
          </w:rPr>
          <w:t>三、化工中间体：染料中间体项目土建工程</w:t>
        </w:r>
        <w:r>
          <w:tab/>
        </w:r>
        <w:r>
          <w:fldChar w:fldCharType="begin"/>
        </w:r>
        <w:r>
          <w:instrText xml:space="preserve"> PAGEREF _Toc1001 \h </w:instrText>
        </w:r>
        <w:r>
          <w:fldChar w:fldCharType="separate"/>
        </w:r>
        <w:r>
          <w:t>10</w:t>
        </w:r>
        <w:r>
          <w:fldChar w:fldCharType="end"/>
        </w:r>
      </w:hyperlink>
    </w:p>
    <w:p>
      <w:pPr>
        <w:pStyle w:val="TOC2"/>
        <w:tabs>
          <w:tab w:val="right" w:leader="dot" w:pos="8306"/>
        </w:tabs>
      </w:pPr>
      <w:hyperlink w:anchor="_Toc31635" w:history="1">
        <w:r>
          <w:rPr>
            <w:rFonts w:ascii="仿宋" w:eastAsia="仿宋" w:hAnsi="仿宋" w:cs="仿宋" w:hint="eastAsia"/>
            <w:lang w:eastAsia="zh-CN"/>
          </w:rPr>
          <w:t>(一)、建筑工程设计原则</w:t>
        </w:r>
        <w:r>
          <w:tab/>
        </w:r>
        <w:r>
          <w:fldChar w:fldCharType="begin"/>
        </w:r>
        <w:r>
          <w:instrText xml:space="preserve"> PAGEREF _Toc31635 \h </w:instrText>
        </w:r>
        <w:r>
          <w:fldChar w:fldCharType="separate"/>
        </w:r>
        <w:r>
          <w:t>10</w:t>
        </w:r>
        <w:r>
          <w:fldChar w:fldCharType="end"/>
        </w:r>
      </w:hyperlink>
    </w:p>
    <w:p>
      <w:pPr>
        <w:pStyle w:val="TOC2"/>
        <w:tabs>
          <w:tab w:val="right" w:leader="dot" w:pos="8306"/>
        </w:tabs>
      </w:pPr>
      <w:hyperlink w:anchor="_Toc10627" w:history="1">
        <w:r>
          <w:rPr>
            <w:rFonts w:ascii="仿宋" w:eastAsia="仿宋" w:hAnsi="仿宋" w:cs="仿宋" w:hint="eastAsia"/>
            <w:lang w:eastAsia="zh-CN"/>
          </w:rPr>
          <w:t>(二)、土建工程设计年限及安全等级</w:t>
        </w:r>
        <w:r>
          <w:tab/>
        </w:r>
        <w:r>
          <w:fldChar w:fldCharType="begin"/>
        </w:r>
        <w:r>
          <w:instrText xml:space="preserve"> PAGEREF _Toc10627 \h </w:instrText>
        </w:r>
        <w:r>
          <w:fldChar w:fldCharType="separate"/>
        </w:r>
        <w:r>
          <w:t>11</w:t>
        </w:r>
        <w:r>
          <w:fldChar w:fldCharType="end"/>
        </w:r>
      </w:hyperlink>
    </w:p>
    <w:p>
      <w:pPr>
        <w:pStyle w:val="TOC2"/>
        <w:tabs>
          <w:tab w:val="right" w:leader="dot" w:pos="8306"/>
        </w:tabs>
      </w:pPr>
      <w:hyperlink w:anchor="_Toc32415" w:history="1">
        <w:r>
          <w:rPr>
            <w:rFonts w:ascii="仿宋" w:eastAsia="仿宋" w:hAnsi="仿宋" w:cs="仿宋" w:hint="eastAsia"/>
            <w:lang w:eastAsia="zh-CN"/>
          </w:rPr>
          <w:t>(三)、建筑工程设计总体要求</w:t>
        </w:r>
        <w:r>
          <w:tab/>
        </w:r>
        <w:r>
          <w:fldChar w:fldCharType="begin"/>
        </w:r>
        <w:r>
          <w:instrText xml:space="preserve"> PAGEREF _Toc32415 \h </w:instrText>
        </w:r>
        <w:r>
          <w:fldChar w:fldCharType="separate"/>
        </w:r>
        <w:r>
          <w:t>13</w:t>
        </w:r>
        <w:r>
          <w:fldChar w:fldCharType="end"/>
        </w:r>
      </w:hyperlink>
    </w:p>
    <w:p>
      <w:pPr>
        <w:pStyle w:val="TOC2"/>
        <w:tabs>
          <w:tab w:val="right" w:leader="dot" w:pos="8306"/>
        </w:tabs>
      </w:pPr>
      <w:hyperlink w:anchor="_Toc18805" w:history="1">
        <w:r>
          <w:rPr>
            <w:rFonts w:ascii="仿宋" w:eastAsia="仿宋" w:hAnsi="仿宋" w:cs="仿宋" w:hint="eastAsia"/>
            <w:lang w:eastAsia="zh-CN"/>
          </w:rPr>
          <w:t>(四)、土建工程建设指标</w:t>
        </w:r>
        <w:r>
          <w:tab/>
        </w:r>
        <w:r>
          <w:fldChar w:fldCharType="begin"/>
        </w:r>
        <w:r>
          <w:instrText xml:space="preserve"> PAGEREF _Toc18805 \h </w:instrText>
        </w:r>
        <w:r>
          <w:fldChar w:fldCharType="separate"/>
        </w:r>
        <w:r>
          <w:t>13</w:t>
        </w:r>
        <w:r>
          <w:fldChar w:fldCharType="end"/>
        </w:r>
      </w:hyperlink>
    </w:p>
    <w:p>
      <w:pPr>
        <w:pStyle w:val="TOC1"/>
        <w:tabs>
          <w:tab w:val="right" w:leader="dot" w:pos="8306"/>
        </w:tabs>
      </w:pPr>
      <w:hyperlink w:anchor="_Toc5542" w:history="1">
        <w:r>
          <w:rPr>
            <w:rFonts w:ascii="仿宋" w:eastAsia="仿宋" w:hAnsi="仿宋" w:cs="仿宋" w:hint="eastAsia"/>
            <w:lang w:eastAsia="zh-CN"/>
          </w:rPr>
          <w:t>四、化工中间体：染料中间体项目危机管理</w:t>
        </w:r>
        <w:r>
          <w:tab/>
        </w:r>
        <w:r>
          <w:fldChar w:fldCharType="begin"/>
        </w:r>
        <w:r>
          <w:instrText xml:space="preserve"> PAGEREF _Toc5542 \h </w:instrText>
        </w:r>
        <w:r>
          <w:fldChar w:fldCharType="separate"/>
        </w:r>
        <w:r>
          <w:t>14</w:t>
        </w:r>
        <w:r>
          <w:fldChar w:fldCharType="end"/>
        </w:r>
      </w:hyperlink>
    </w:p>
    <w:p>
      <w:pPr>
        <w:pStyle w:val="TOC2"/>
        <w:tabs>
          <w:tab w:val="right" w:leader="dot" w:pos="8306"/>
        </w:tabs>
      </w:pPr>
      <w:hyperlink w:anchor="_Toc18788" w:history="1">
        <w:r>
          <w:rPr>
            <w:rFonts w:ascii="仿宋" w:eastAsia="仿宋" w:hAnsi="仿宋" w:cs="仿宋" w:hint="eastAsia"/>
            <w:lang w:eastAsia="zh-CN"/>
          </w:rPr>
          <w:t>(一)、危机预警与识别</w:t>
        </w:r>
        <w:r>
          <w:tab/>
        </w:r>
        <w:r>
          <w:fldChar w:fldCharType="begin"/>
        </w:r>
        <w:r>
          <w:instrText xml:space="preserve"> PAGEREF _Toc18788 \h </w:instrText>
        </w:r>
        <w:r>
          <w:fldChar w:fldCharType="separate"/>
        </w:r>
        <w:r>
          <w:t>14</w:t>
        </w:r>
        <w:r>
          <w:fldChar w:fldCharType="end"/>
        </w:r>
      </w:hyperlink>
    </w:p>
    <w:p>
      <w:pPr>
        <w:pStyle w:val="TOC2"/>
        <w:tabs>
          <w:tab w:val="right" w:leader="dot" w:pos="8306"/>
        </w:tabs>
      </w:pPr>
      <w:hyperlink w:anchor="_Toc18918" w:history="1">
        <w:r>
          <w:rPr>
            <w:rFonts w:ascii="仿宋" w:eastAsia="仿宋" w:hAnsi="仿宋" w:cs="仿宋" w:hint="eastAsia"/>
            <w:lang w:eastAsia="zh-CN"/>
          </w:rPr>
          <w:t>(二)、危机应对与恢复</w:t>
        </w:r>
        <w:r>
          <w:tab/>
        </w:r>
        <w:r>
          <w:fldChar w:fldCharType="begin"/>
        </w:r>
        <w:r>
          <w:instrText xml:space="preserve"> PAGEREF _Toc18918 \h </w:instrText>
        </w:r>
        <w:r>
          <w:fldChar w:fldCharType="separate"/>
        </w:r>
        <w:r>
          <w:t>15</w:t>
        </w:r>
        <w:r>
          <w:fldChar w:fldCharType="end"/>
        </w:r>
      </w:hyperlink>
    </w:p>
    <w:p>
      <w:pPr>
        <w:pStyle w:val="TOC1"/>
        <w:tabs>
          <w:tab w:val="right" w:leader="dot" w:pos="8306"/>
        </w:tabs>
      </w:pPr>
      <w:hyperlink w:anchor="_Toc1821" w:history="1">
        <w:r>
          <w:rPr>
            <w:rFonts w:ascii="仿宋" w:eastAsia="仿宋" w:hAnsi="仿宋" w:cs="仿宋" w:hint="eastAsia"/>
            <w:lang w:eastAsia="zh-CN"/>
          </w:rPr>
          <w:t>五、化工中间体：染料中间体项目可持续发展</w:t>
        </w:r>
        <w:r>
          <w:tab/>
        </w:r>
        <w:r>
          <w:fldChar w:fldCharType="begin"/>
        </w:r>
        <w:r>
          <w:instrText xml:space="preserve"> PAGEREF _Toc1821 \h </w:instrText>
        </w:r>
        <w:r>
          <w:fldChar w:fldCharType="separate"/>
        </w:r>
        <w:r>
          <w:t>16</w:t>
        </w:r>
        <w:r>
          <w:fldChar w:fldCharType="end"/>
        </w:r>
      </w:hyperlink>
    </w:p>
    <w:p>
      <w:pPr>
        <w:pStyle w:val="TOC2"/>
        <w:tabs>
          <w:tab w:val="right" w:leader="dot" w:pos="8306"/>
        </w:tabs>
      </w:pPr>
      <w:hyperlink w:anchor="_Toc7539" w:history="1">
        <w:r>
          <w:rPr>
            <w:rFonts w:ascii="仿宋" w:eastAsia="仿宋" w:hAnsi="仿宋" w:cs="仿宋" w:hint="eastAsia"/>
            <w:lang w:eastAsia="zh-CN"/>
          </w:rPr>
          <w:t>(一)、可持续战略与实践</w:t>
        </w:r>
        <w:r>
          <w:tab/>
        </w:r>
        <w:r>
          <w:fldChar w:fldCharType="begin"/>
        </w:r>
        <w:r>
          <w:instrText xml:space="preserve"> PAGEREF _Toc7539 \h </w:instrText>
        </w:r>
        <w:r>
          <w:fldChar w:fldCharType="separate"/>
        </w:r>
        <w:r>
          <w:t>16</w:t>
        </w:r>
        <w:r>
          <w:fldChar w:fldCharType="end"/>
        </w:r>
      </w:hyperlink>
    </w:p>
    <w:p>
      <w:pPr>
        <w:pStyle w:val="TOC2"/>
        <w:tabs>
          <w:tab w:val="right" w:leader="dot" w:pos="8306"/>
        </w:tabs>
      </w:pPr>
      <w:hyperlink w:anchor="_Toc4596" w:history="1">
        <w:r>
          <w:rPr>
            <w:rFonts w:ascii="仿宋" w:eastAsia="仿宋" w:hAnsi="仿宋" w:cs="仿宋" w:hint="eastAsia"/>
            <w:lang w:eastAsia="zh-CN"/>
          </w:rPr>
          <w:t>(二)、环保与社会责任</w:t>
        </w:r>
        <w:r>
          <w:tab/>
        </w:r>
        <w:r>
          <w:fldChar w:fldCharType="begin"/>
        </w:r>
        <w:r>
          <w:instrText xml:space="preserve"> PAGEREF _Toc4596 \h </w:instrText>
        </w:r>
        <w:r>
          <w:fldChar w:fldCharType="separate"/>
        </w:r>
        <w:r>
          <w:t>17</w:t>
        </w:r>
        <w:r>
          <w:fldChar w:fldCharType="end"/>
        </w:r>
      </w:hyperlink>
    </w:p>
    <w:p>
      <w:pPr>
        <w:pStyle w:val="TOC1"/>
        <w:tabs>
          <w:tab w:val="right" w:leader="dot" w:pos="8306"/>
        </w:tabs>
      </w:pPr>
      <w:hyperlink w:anchor="_Toc27030" w:history="1">
        <w:r>
          <w:rPr>
            <w:rFonts w:ascii="仿宋" w:eastAsia="仿宋" w:hAnsi="仿宋" w:cs="仿宋" w:hint="eastAsia"/>
            <w:lang w:eastAsia="zh-CN"/>
          </w:rPr>
          <w:t>六、化工中间体：染料中间体项目概论</w:t>
        </w:r>
        <w:r>
          <w:tab/>
        </w:r>
        <w:r>
          <w:fldChar w:fldCharType="begin"/>
        </w:r>
        <w:r>
          <w:instrText xml:space="preserve"> PAGEREF _Toc27030 \h </w:instrText>
        </w:r>
        <w:r>
          <w:fldChar w:fldCharType="separate"/>
        </w:r>
        <w:r>
          <w:t>18</w:t>
        </w:r>
        <w:r>
          <w:fldChar w:fldCharType="end"/>
        </w:r>
      </w:hyperlink>
    </w:p>
    <w:p>
      <w:pPr>
        <w:pStyle w:val="TOC2"/>
        <w:tabs>
          <w:tab w:val="right" w:leader="dot" w:pos="8306"/>
        </w:tabs>
      </w:pPr>
      <w:hyperlink w:anchor="_Toc28718" w:history="1">
        <w:r>
          <w:rPr>
            <w:rFonts w:ascii="仿宋" w:eastAsia="仿宋" w:hAnsi="仿宋" w:cs="仿宋" w:hint="eastAsia"/>
            <w:lang w:eastAsia="zh-CN"/>
          </w:rPr>
          <w:t>(一)、化工中间体：染料中间体项目概况</w:t>
        </w:r>
        <w:r>
          <w:tab/>
        </w:r>
        <w:r>
          <w:fldChar w:fldCharType="begin"/>
        </w:r>
        <w:r>
          <w:instrText xml:space="preserve"> PAGEREF _Toc28718 \h </w:instrText>
        </w:r>
        <w:r>
          <w:fldChar w:fldCharType="separate"/>
        </w:r>
        <w:r>
          <w:t>18</w:t>
        </w:r>
        <w:r>
          <w:fldChar w:fldCharType="end"/>
        </w:r>
      </w:hyperlink>
    </w:p>
    <w:p>
      <w:pPr>
        <w:pStyle w:val="TOC2"/>
        <w:tabs>
          <w:tab w:val="right" w:leader="dot" w:pos="8306"/>
        </w:tabs>
      </w:pPr>
      <w:hyperlink w:anchor="_Toc27934" w:history="1">
        <w:r>
          <w:rPr>
            <w:rFonts w:ascii="仿宋" w:eastAsia="仿宋" w:hAnsi="仿宋" w:cs="仿宋" w:hint="eastAsia"/>
            <w:lang w:eastAsia="zh-CN"/>
          </w:rPr>
          <w:t>(二)、化工中间体：染料中间体项目目标</w:t>
        </w:r>
        <w:r>
          <w:tab/>
        </w:r>
        <w:r>
          <w:fldChar w:fldCharType="begin"/>
        </w:r>
        <w:r>
          <w:instrText xml:space="preserve"> PAGEREF _Toc27934 \h </w:instrText>
        </w:r>
        <w:r>
          <w:fldChar w:fldCharType="separate"/>
        </w:r>
        <w:r>
          <w:t>21</w:t>
        </w:r>
        <w:r>
          <w:fldChar w:fldCharType="end"/>
        </w:r>
      </w:hyperlink>
    </w:p>
    <w:p>
      <w:pPr>
        <w:pStyle w:val="TOC2"/>
        <w:tabs>
          <w:tab w:val="right" w:leader="dot" w:pos="8306"/>
        </w:tabs>
      </w:pPr>
      <w:hyperlink w:anchor="_Toc22672" w:history="1">
        <w:r>
          <w:rPr>
            <w:rFonts w:ascii="仿宋" w:eastAsia="仿宋" w:hAnsi="仿宋" w:cs="仿宋" w:hint="eastAsia"/>
            <w:lang w:eastAsia="zh-CN"/>
          </w:rPr>
          <w:t>(三)、化工中间体：染料中间体项目提出的理由</w:t>
        </w:r>
        <w:r>
          <w:tab/>
        </w:r>
        <w:r>
          <w:fldChar w:fldCharType="begin"/>
        </w:r>
        <w:r>
          <w:instrText xml:space="preserve"> PAGEREF _Toc22672 \h </w:instrText>
        </w:r>
        <w:r>
          <w:fldChar w:fldCharType="separate"/>
        </w:r>
        <w:r>
          <w:t>22</w:t>
        </w:r>
        <w:r>
          <w:fldChar w:fldCharType="end"/>
        </w:r>
      </w:hyperlink>
    </w:p>
    <w:p>
      <w:pPr>
        <w:pStyle w:val="TOC2"/>
        <w:tabs>
          <w:tab w:val="right" w:leader="dot" w:pos="8306"/>
        </w:tabs>
      </w:pPr>
      <w:hyperlink w:anchor="_Toc29225" w:history="1">
        <w:r>
          <w:rPr>
            <w:rFonts w:ascii="仿宋" w:eastAsia="仿宋" w:hAnsi="仿宋" w:cs="仿宋" w:hint="eastAsia"/>
            <w:lang w:eastAsia="zh-CN"/>
          </w:rPr>
          <w:t>(四)、化工中间体：染料中间体项目意义</w:t>
        </w:r>
        <w:r>
          <w:tab/>
        </w:r>
        <w:r>
          <w:fldChar w:fldCharType="begin"/>
        </w:r>
        <w:r>
          <w:instrText xml:space="preserve"> PAGEREF _Toc29225 \h </w:instrText>
        </w:r>
        <w:r>
          <w:fldChar w:fldCharType="separate"/>
        </w:r>
        <w:r>
          <w:t>23</w:t>
        </w:r>
        <w:r>
          <w:fldChar w:fldCharType="end"/>
        </w:r>
      </w:hyperlink>
    </w:p>
    <w:p>
      <w:pPr>
        <w:pStyle w:val="TOC2"/>
        <w:tabs>
          <w:tab w:val="right" w:leader="dot" w:pos="8306"/>
        </w:tabs>
      </w:pPr>
      <w:hyperlink w:anchor="_Toc18821" w:history="1">
        <w:r>
          <w:rPr>
            <w:rFonts w:ascii="仿宋" w:eastAsia="仿宋" w:hAnsi="仿宋" w:cs="仿宋" w:hint="eastAsia"/>
            <w:lang w:eastAsia="zh-CN"/>
          </w:rPr>
          <w:t>(五)、化工中间体：染料中间体项目背景</w:t>
        </w:r>
        <w:r>
          <w:tab/>
        </w:r>
        <w:r>
          <w:fldChar w:fldCharType="begin"/>
        </w:r>
        <w:r>
          <w:instrText xml:space="preserve"> PAGEREF _Toc18821 \h </w:instrText>
        </w:r>
        <w:r>
          <w:fldChar w:fldCharType="separate"/>
        </w:r>
        <w:r>
          <w:t>24</w:t>
        </w:r>
        <w:r>
          <w:fldChar w:fldCharType="end"/>
        </w:r>
      </w:hyperlink>
    </w:p>
    <w:p>
      <w:pPr>
        <w:pStyle w:val="TOC1"/>
        <w:tabs>
          <w:tab w:val="right" w:leader="dot" w:pos="8306"/>
        </w:tabs>
      </w:pPr>
      <w:hyperlink w:anchor="_Toc28456" w:history="1">
        <w:r>
          <w:rPr>
            <w:rFonts w:ascii="仿宋" w:eastAsia="仿宋" w:hAnsi="仿宋" w:cs="仿宋" w:hint="eastAsia"/>
            <w:lang w:eastAsia="zh-CN"/>
          </w:rPr>
          <w:t>七、化工中间体：染料中间体项目风险管理</w:t>
        </w:r>
        <w:r>
          <w:tab/>
        </w:r>
        <w:r>
          <w:fldChar w:fldCharType="begin"/>
        </w:r>
        <w:r>
          <w:instrText xml:space="preserve"> PAGEREF _Toc28456 \h </w:instrText>
        </w:r>
        <w:r>
          <w:fldChar w:fldCharType="separate"/>
        </w:r>
        <w:r>
          <w:t>25</w:t>
        </w:r>
        <w:r>
          <w:fldChar w:fldCharType="end"/>
        </w:r>
      </w:hyperlink>
    </w:p>
    <w:p>
      <w:pPr>
        <w:pStyle w:val="TOC2"/>
        <w:tabs>
          <w:tab w:val="right" w:leader="dot" w:pos="8306"/>
        </w:tabs>
      </w:pPr>
      <w:hyperlink w:anchor="_Toc29321" w:history="1">
        <w:r>
          <w:rPr>
            <w:rFonts w:ascii="仿宋" w:eastAsia="仿宋" w:hAnsi="仿宋" w:cs="仿宋" w:hint="eastAsia"/>
            <w:lang w:eastAsia="zh-CN"/>
          </w:rPr>
          <w:t>(一)、风险识别与评估</w:t>
        </w:r>
        <w:r>
          <w:tab/>
        </w:r>
        <w:r>
          <w:fldChar w:fldCharType="begin"/>
        </w:r>
        <w:r>
          <w:instrText xml:space="preserve"> PAGEREF _Toc29321 \h </w:instrText>
        </w:r>
        <w:r>
          <w:fldChar w:fldCharType="separate"/>
        </w:r>
        <w:r>
          <w:t>25</w:t>
        </w:r>
        <w:r>
          <w:fldChar w:fldCharType="end"/>
        </w:r>
      </w:hyperlink>
    </w:p>
    <w:p>
      <w:pPr>
        <w:pStyle w:val="TOC2"/>
        <w:tabs>
          <w:tab w:val="right" w:leader="dot" w:pos="8306"/>
        </w:tabs>
      </w:pPr>
      <w:hyperlink w:anchor="_Toc25911" w:history="1">
        <w:r>
          <w:rPr>
            <w:rFonts w:ascii="仿宋" w:eastAsia="仿宋" w:hAnsi="仿宋" w:cs="仿宋" w:hint="eastAsia"/>
            <w:lang w:eastAsia="zh-CN"/>
          </w:rPr>
          <w:t>(二)、风险应对策略</w:t>
        </w:r>
        <w:r>
          <w:tab/>
        </w:r>
        <w:r>
          <w:fldChar w:fldCharType="begin"/>
        </w:r>
        <w:r>
          <w:instrText xml:space="preserve"> PAGEREF _Toc25911 \h </w:instrText>
        </w:r>
        <w:r>
          <w:fldChar w:fldCharType="separate"/>
        </w:r>
        <w:r>
          <w:t>27</w:t>
        </w:r>
        <w:r>
          <w:fldChar w:fldCharType="end"/>
        </w:r>
      </w:hyperlink>
    </w:p>
    <w:p>
      <w:pPr>
        <w:pStyle w:val="TOC2"/>
        <w:tabs>
          <w:tab w:val="right" w:leader="dot" w:pos="8306"/>
        </w:tabs>
      </w:pPr>
      <w:hyperlink w:anchor="_Toc18861" w:history="1">
        <w:r>
          <w:rPr>
            <w:rFonts w:ascii="仿宋" w:eastAsia="仿宋" w:hAnsi="仿宋" w:cs="仿宋" w:hint="eastAsia"/>
            <w:lang w:eastAsia="zh-CN"/>
          </w:rPr>
          <w:t>(三)、风险监控与控制</w:t>
        </w:r>
        <w:r>
          <w:tab/>
        </w:r>
        <w:r>
          <w:fldChar w:fldCharType="begin"/>
        </w:r>
        <w:r>
          <w:instrText xml:space="preserve"> PAGEREF _Toc18861 \h </w:instrText>
        </w:r>
        <w:r>
          <w:fldChar w:fldCharType="separate"/>
        </w:r>
        <w:r>
          <w:t>28</w:t>
        </w:r>
        <w:r>
          <w:fldChar w:fldCharType="end"/>
        </w:r>
      </w:hyperlink>
    </w:p>
    <w:p>
      <w:pPr>
        <w:pStyle w:val="TOC1"/>
        <w:tabs>
          <w:tab w:val="right" w:leader="dot" w:pos="8306"/>
        </w:tabs>
      </w:pPr>
      <w:hyperlink w:anchor="_Toc3580" w:history="1">
        <w:r>
          <w:rPr>
            <w:rFonts w:ascii="仿宋" w:eastAsia="仿宋" w:hAnsi="仿宋" w:cs="仿宋" w:hint="eastAsia"/>
            <w:lang w:eastAsia="zh-CN"/>
          </w:rPr>
          <w:t>八、化工中间体：染料中间体项目社会影响</w:t>
        </w:r>
        <w:r>
          <w:tab/>
        </w:r>
        <w:r>
          <w:fldChar w:fldCharType="begin"/>
        </w:r>
        <w:r>
          <w:instrText xml:space="preserve"> PAGEREF _Toc3580 \h </w:instrText>
        </w:r>
        <w:r>
          <w:fldChar w:fldCharType="separate"/>
        </w:r>
        <w:r>
          <w:t>30</w:t>
        </w:r>
        <w:r>
          <w:fldChar w:fldCharType="end"/>
        </w:r>
      </w:hyperlink>
    </w:p>
    <w:p>
      <w:pPr>
        <w:pStyle w:val="TOC2"/>
        <w:tabs>
          <w:tab w:val="right" w:leader="dot" w:pos="8306"/>
        </w:tabs>
      </w:pPr>
      <w:hyperlink w:anchor="_Toc13935" w:history="1">
        <w:r>
          <w:rPr>
            <w:rFonts w:ascii="仿宋" w:eastAsia="仿宋" w:hAnsi="仿宋" w:cs="仿宋" w:hint="eastAsia"/>
            <w:lang w:eastAsia="zh-CN"/>
          </w:rPr>
          <w:t>(一)、社会责任与义务</w:t>
        </w:r>
        <w:r>
          <w:tab/>
        </w:r>
        <w:r>
          <w:fldChar w:fldCharType="begin"/>
        </w:r>
        <w:r>
          <w:instrText xml:space="preserve"> PAGEREF _Toc13935 \h </w:instrText>
        </w:r>
        <w:r>
          <w:fldChar w:fldCharType="separate"/>
        </w:r>
        <w:r>
          <w:t>30</w:t>
        </w:r>
        <w:r>
          <w:fldChar w:fldCharType="end"/>
        </w:r>
      </w:hyperlink>
    </w:p>
    <w:p>
      <w:pPr>
        <w:pStyle w:val="TOC2"/>
        <w:tabs>
          <w:tab w:val="right" w:leader="dot" w:pos="8306"/>
        </w:tabs>
      </w:pPr>
      <w:hyperlink w:anchor="_Toc15781" w:history="1">
        <w:r>
          <w:rPr>
            <w:rFonts w:ascii="仿宋" w:eastAsia="仿宋" w:hAnsi="仿宋" w:cs="仿宋" w:hint="eastAsia"/>
            <w:lang w:eastAsia="zh-CN"/>
          </w:rPr>
          <w:t>(二)、社会参与与沟通</w:t>
        </w:r>
        <w:r>
          <w:tab/>
        </w:r>
        <w:r>
          <w:fldChar w:fldCharType="begin"/>
        </w:r>
        <w:r>
          <w:instrText xml:space="preserve"> PAGEREF _Toc15781 \h </w:instrText>
        </w:r>
        <w:r>
          <w:fldChar w:fldCharType="separate"/>
        </w:r>
        <w:r>
          <w:t>30</w:t>
        </w:r>
        <w:r>
          <w:fldChar w:fldCharType="end"/>
        </w:r>
      </w:hyperlink>
    </w:p>
    <w:p>
      <w:pPr>
        <w:pStyle w:val="TOC1"/>
        <w:tabs>
          <w:tab w:val="right" w:leader="dot" w:pos="8306"/>
        </w:tabs>
      </w:pPr>
      <w:hyperlink w:anchor="_Toc17479" w:history="1">
        <w:r>
          <w:rPr>
            <w:rFonts w:ascii="仿宋" w:eastAsia="仿宋" w:hAnsi="仿宋" w:cs="仿宋" w:hint="eastAsia"/>
            <w:lang w:eastAsia="zh-CN"/>
          </w:rPr>
          <w:t>九、生产安全保护</w:t>
        </w:r>
        <w:r>
          <w:tab/>
        </w:r>
        <w:r>
          <w:fldChar w:fldCharType="begin"/>
        </w:r>
        <w:r>
          <w:instrText xml:space="preserve"> PAGEREF _Toc17479 \h </w:instrText>
        </w:r>
        <w:r>
          <w:fldChar w:fldCharType="separate"/>
        </w:r>
        <w:r>
          <w:t>31</w:t>
        </w:r>
        <w:r>
          <w:fldChar w:fldCharType="end"/>
        </w:r>
      </w:hyperlink>
    </w:p>
    <w:p>
      <w:pPr>
        <w:pStyle w:val="TOC2"/>
        <w:tabs>
          <w:tab w:val="right" w:leader="dot" w:pos="8306"/>
        </w:tabs>
      </w:pPr>
      <w:hyperlink w:anchor="_Toc16836" w:history="1">
        <w:r>
          <w:rPr>
            <w:rFonts w:ascii="仿宋" w:eastAsia="仿宋" w:hAnsi="仿宋" w:cs="仿宋" w:hint="eastAsia"/>
            <w:lang w:eastAsia="zh-CN"/>
          </w:rPr>
          <w:t>(一)、消防安全</w:t>
        </w:r>
        <w:r>
          <w:tab/>
        </w:r>
        <w:r>
          <w:fldChar w:fldCharType="begin"/>
        </w:r>
        <w:r>
          <w:instrText xml:space="preserve"> PAGEREF _Toc16836 \h </w:instrText>
        </w:r>
        <w:r>
          <w:fldChar w:fldCharType="separate"/>
        </w:r>
        <w:r>
          <w:t>31</w:t>
        </w:r>
        <w:r>
          <w:fldChar w:fldCharType="end"/>
        </w:r>
      </w:hyperlink>
    </w:p>
    <w:p>
      <w:pPr>
        <w:pStyle w:val="TOC2"/>
        <w:tabs>
          <w:tab w:val="right" w:leader="dot" w:pos="8306"/>
        </w:tabs>
      </w:pPr>
      <w:hyperlink w:anchor="_Toc8847" w:history="1">
        <w:r>
          <w:rPr>
            <w:rFonts w:ascii="仿宋" w:eastAsia="仿宋" w:hAnsi="仿宋" w:cs="仿宋" w:hint="eastAsia"/>
            <w:lang w:eastAsia="zh-CN"/>
          </w:rPr>
          <w:t>(二)、防火防爆总图布置措施</w:t>
        </w:r>
        <w:r>
          <w:tab/>
        </w:r>
        <w:r>
          <w:fldChar w:fldCharType="begin"/>
        </w:r>
        <w:r>
          <w:instrText xml:space="preserve"> PAGEREF _Toc8847 \h </w:instrText>
        </w:r>
        <w:r>
          <w:fldChar w:fldCharType="separate"/>
        </w:r>
        <w:r>
          <w:t>33</w:t>
        </w:r>
        <w:r>
          <w:fldChar w:fldCharType="end"/>
        </w:r>
      </w:hyperlink>
    </w:p>
    <w:p>
      <w:pPr>
        <w:pStyle w:val="TOC2"/>
        <w:tabs>
          <w:tab w:val="right" w:leader="dot" w:pos="8306"/>
        </w:tabs>
      </w:pPr>
      <w:hyperlink w:anchor="_Toc3097" w:history="1">
        <w:r>
          <w:rPr>
            <w:rFonts w:ascii="仿宋" w:eastAsia="仿宋" w:hAnsi="仿宋" w:cs="仿宋" w:hint="eastAsia"/>
            <w:lang w:eastAsia="zh-CN"/>
          </w:rPr>
          <w:t>(三)、自然灾害防范措施</w:t>
        </w:r>
        <w:r>
          <w:tab/>
        </w:r>
        <w:r>
          <w:fldChar w:fldCharType="begin"/>
        </w:r>
        <w:r>
          <w:instrText xml:space="preserve"> PAGEREF _Toc3097 \h </w:instrText>
        </w:r>
        <w:r>
          <w:fldChar w:fldCharType="separate"/>
        </w:r>
        <w:r>
          <w:t>34</w:t>
        </w:r>
        <w:r>
          <w:fldChar w:fldCharType="end"/>
        </w:r>
      </w:hyperlink>
    </w:p>
    <w:p>
      <w:pPr>
        <w:pStyle w:val="TOC2"/>
        <w:tabs>
          <w:tab w:val="right" w:leader="dot" w:pos="8306"/>
        </w:tabs>
      </w:pPr>
      <w:hyperlink w:anchor="_Toc9391" w:history="1">
        <w:r>
          <w:rPr>
            <w:rFonts w:ascii="仿宋" w:eastAsia="仿宋" w:hAnsi="仿宋" w:cs="仿宋" w:hint="eastAsia"/>
            <w:lang w:eastAsia="zh-CN"/>
          </w:rPr>
          <w:t>(四)、安全色及安全标志使用要求</w:t>
        </w:r>
        <w:r>
          <w:tab/>
        </w:r>
        <w:r>
          <w:fldChar w:fldCharType="begin"/>
        </w:r>
        <w:r>
          <w:instrText xml:space="preserve"> PAGEREF _Toc9391 \h </w:instrText>
        </w:r>
        <w:r>
          <w:fldChar w:fldCharType="separate"/>
        </w:r>
        <w:r>
          <w:t>35</w:t>
        </w:r>
        <w:r>
          <w:fldChar w:fldCharType="end"/>
        </w:r>
      </w:hyperlink>
    </w:p>
    <w:p>
      <w:pPr>
        <w:pStyle w:val="TOC2"/>
        <w:tabs>
          <w:tab w:val="right" w:leader="dot" w:pos="8306"/>
        </w:tabs>
      </w:pPr>
      <w:hyperlink w:anchor="_Toc12417" w:history="1">
        <w:r>
          <w:rPr>
            <w:rFonts w:ascii="仿宋" w:eastAsia="仿宋" w:hAnsi="仿宋" w:cs="仿宋" w:hint="eastAsia"/>
            <w:lang w:eastAsia="zh-CN"/>
          </w:rPr>
          <w:t>(五)、防尘防毒措施</w:t>
        </w:r>
        <w:r>
          <w:tab/>
        </w:r>
        <w:r>
          <w:fldChar w:fldCharType="begin"/>
        </w:r>
        <w:r>
          <w:instrText xml:space="preserve"> PAGEREF _Toc12417 \h </w:instrText>
        </w:r>
        <w:r>
          <w:fldChar w:fldCharType="separate"/>
        </w:r>
        <w:r>
          <w:t>36</w:t>
        </w:r>
        <w:r>
          <w:fldChar w:fldCharType="end"/>
        </w:r>
      </w:hyperlink>
    </w:p>
    <w:p>
      <w:pPr>
        <w:pStyle w:val="TOC2"/>
        <w:tabs>
          <w:tab w:val="right" w:leader="dot" w:pos="8306"/>
        </w:tabs>
      </w:pPr>
      <w:hyperlink w:anchor="_Toc19642" w:history="1">
        <w:r>
          <w:rPr>
            <w:rFonts w:ascii="仿宋" w:eastAsia="仿宋" w:hAnsi="仿宋" w:cs="仿宋" w:hint="eastAsia"/>
            <w:lang w:eastAsia="zh-CN"/>
          </w:rPr>
          <w:t>(六)、防静电、触电防护及防雷措施</w:t>
        </w:r>
        <w:r>
          <w:tab/>
        </w:r>
        <w:r>
          <w:fldChar w:fldCharType="begin"/>
        </w:r>
        <w:r>
          <w:instrText xml:space="preserve"> PAGEREF _Toc19642 \h </w:instrText>
        </w:r>
        <w:r>
          <w:fldChar w:fldCharType="separate"/>
        </w:r>
        <w:r>
          <w:t>37</w:t>
        </w:r>
        <w:r>
          <w:fldChar w:fldCharType="end"/>
        </w:r>
      </w:hyperlink>
    </w:p>
    <w:p>
      <w:pPr>
        <w:pStyle w:val="TOC2"/>
        <w:tabs>
          <w:tab w:val="right" w:leader="dot" w:pos="8306"/>
        </w:tabs>
      </w:pPr>
      <w:hyperlink w:anchor="_Toc14256" w:history="1">
        <w:r>
          <w:rPr>
            <w:rFonts w:ascii="仿宋" w:eastAsia="仿宋" w:hAnsi="仿宋" w:cs="仿宋" w:hint="eastAsia"/>
            <w:lang w:eastAsia="zh-CN"/>
          </w:rPr>
          <w:t>(七)、机械设备安全保障措施</w:t>
        </w:r>
        <w:r>
          <w:tab/>
        </w:r>
        <w:r>
          <w:fldChar w:fldCharType="begin"/>
        </w:r>
        <w:r>
          <w:instrText xml:space="preserve"> PAGEREF _Toc14256 \h </w:instrText>
        </w:r>
        <w:r>
          <w:fldChar w:fldCharType="separate"/>
        </w:r>
        <w:r>
          <w:t>39</w:t>
        </w:r>
        <w:r>
          <w:fldChar w:fldCharType="end"/>
        </w:r>
      </w:hyperlink>
    </w:p>
    <w:p>
      <w:pPr>
        <w:pStyle w:val="TOC1"/>
        <w:tabs>
          <w:tab w:val="right" w:leader="dot" w:pos="8306"/>
        </w:tabs>
      </w:pPr>
      <w:hyperlink w:anchor="_Toc31708" w:history="1">
        <w:r>
          <w:rPr>
            <w:rFonts w:ascii="仿宋" w:eastAsia="仿宋" w:hAnsi="仿宋" w:cs="仿宋" w:hint="eastAsia"/>
            <w:lang w:eastAsia="zh-CN"/>
          </w:rPr>
          <w:t>十、化工中间体：染料中间体项目技术管理</w:t>
        </w:r>
        <w:r>
          <w:tab/>
        </w:r>
        <w:r>
          <w:fldChar w:fldCharType="begin"/>
        </w:r>
        <w:r>
          <w:instrText xml:space="preserve"> PAGEREF _Toc31708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11" w:history="1">
        <w:r>
          <w:rPr>
            <w:rFonts w:ascii="仿宋" w:eastAsia="仿宋" w:hAnsi="仿宋" w:cs="仿宋" w:hint="eastAsia"/>
            <w:lang w:eastAsia="zh-CN"/>
          </w:rPr>
          <w:t>(一)、技术方案选用方向</w:t>
        </w:r>
        <w:r>
          <w:tab/>
        </w:r>
        <w:r>
          <w:fldChar w:fldCharType="begin"/>
        </w:r>
        <w:r>
          <w:instrText xml:space="preserve"> PAGEREF _Toc5211 \h </w:instrText>
        </w:r>
        <w:r>
          <w:fldChar w:fldCharType="separate"/>
        </w:r>
        <w:r>
          <w:t>40</w:t>
        </w:r>
        <w:r>
          <w:fldChar w:fldCharType="end"/>
        </w:r>
      </w:hyperlink>
    </w:p>
    <w:p>
      <w:pPr>
        <w:pStyle w:val="TOC2"/>
        <w:tabs>
          <w:tab w:val="right" w:leader="dot" w:pos="8306"/>
        </w:tabs>
      </w:pPr>
      <w:hyperlink w:anchor="_Toc32584" w:history="1">
        <w:r>
          <w:rPr>
            <w:rFonts w:ascii="仿宋" w:eastAsia="仿宋" w:hAnsi="仿宋" w:cs="仿宋" w:hint="eastAsia"/>
            <w:lang w:eastAsia="zh-CN"/>
          </w:rPr>
          <w:t>(二)、工艺技术方案选用原则</w:t>
        </w:r>
        <w:r>
          <w:tab/>
        </w:r>
        <w:r>
          <w:fldChar w:fldCharType="begin"/>
        </w:r>
        <w:r>
          <w:instrText xml:space="preserve"> PAGEREF _Toc32584 \h </w:instrText>
        </w:r>
        <w:r>
          <w:fldChar w:fldCharType="separate"/>
        </w:r>
        <w:r>
          <w:t>42</w:t>
        </w:r>
        <w:r>
          <w:fldChar w:fldCharType="end"/>
        </w:r>
      </w:hyperlink>
    </w:p>
    <w:p>
      <w:pPr>
        <w:pStyle w:val="TOC2"/>
        <w:tabs>
          <w:tab w:val="right" w:leader="dot" w:pos="8306"/>
        </w:tabs>
      </w:pPr>
      <w:hyperlink w:anchor="_Toc14068" w:history="1">
        <w:r>
          <w:rPr>
            <w:rFonts w:ascii="仿宋" w:eastAsia="仿宋" w:hAnsi="仿宋" w:cs="仿宋" w:hint="eastAsia"/>
            <w:lang w:eastAsia="zh-CN"/>
          </w:rPr>
          <w:t>(三)、工艺技术方案要求</w:t>
        </w:r>
        <w:r>
          <w:tab/>
        </w:r>
        <w:r>
          <w:fldChar w:fldCharType="begin"/>
        </w:r>
        <w:r>
          <w:instrText xml:space="preserve"> PAGEREF _Toc14068 \h </w:instrText>
        </w:r>
        <w:r>
          <w:fldChar w:fldCharType="separate"/>
        </w:r>
        <w:r>
          <w:t>44</w:t>
        </w:r>
        <w:r>
          <w:fldChar w:fldCharType="end"/>
        </w:r>
      </w:hyperlink>
    </w:p>
    <w:p>
      <w:pPr>
        <w:pStyle w:val="TOC1"/>
        <w:tabs>
          <w:tab w:val="right" w:leader="dot" w:pos="8306"/>
        </w:tabs>
      </w:pPr>
      <w:hyperlink w:anchor="_Toc9608" w:history="1">
        <w:r>
          <w:rPr>
            <w:rFonts w:ascii="仿宋" w:eastAsia="仿宋" w:hAnsi="仿宋" w:cs="仿宋" w:hint="eastAsia"/>
            <w:lang w:eastAsia="zh-CN"/>
          </w:rPr>
          <w:t>十一、化工中间体：染料中间体项目人力资源管理</w:t>
        </w:r>
        <w:r>
          <w:tab/>
        </w:r>
        <w:r>
          <w:fldChar w:fldCharType="begin"/>
        </w:r>
        <w:r>
          <w:instrText xml:space="preserve"> PAGEREF _Toc9608 \h </w:instrText>
        </w:r>
        <w:r>
          <w:fldChar w:fldCharType="separate"/>
        </w:r>
        <w:r>
          <w:t>47</w:t>
        </w:r>
        <w:r>
          <w:fldChar w:fldCharType="end"/>
        </w:r>
      </w:hyperlink>
    </w:p>
    <w:p>
      <w:pPr>
        <w:pStyle w:val="TOC2"/>
        <w:tabs>
          <w:tab w:val="right" w:leader="dot" w:pos="8306"/>
        </w:tabs>
      </w:pPr>
      <w:hyperlink w:anchor="_Toc23605" w:history="1">
        <w:r>
          <w:rPr>
            <w:rFonts w:ascii="仿宋" w:eastAsia="仿宋" w:hAnsi="仿宋" w:cs="仿宋" w:hint="eastAsia"/>
            <w:lang w:eastAsia="zh-CN"/>
          </w:rPr>
          <w:t>(一)、建立健全的预算管理制度</w:t>
        </w:r>
        <w:r>
          <w:tab/>
        </w:r>
        <w:r>
          <w:fldChar w:fldCharType="begin"/>
        </w:r>
        <w:r>
          <w:instrText xml:space="preserve"> PAGEREF _Toc23605 \h </w:instrText>
        </w:r>
        <w:r>
          <w:fldChar w:fldCharType="separate"/>
        </w:r>
        <w:r>
          <w:t>47</w:t>
        </w:r>
        <w:r>
          <w:fldChar w:fldCharType="end"/>
        </w:r>
      </w:hyperlink>
    </w:p>
    <w:p>
      <w:pPr>
        <w:pStyle w:val="TOC2"/>
        <w:tabs>
          <w:tab w:val="right" w:leader="dot" w:pos="8306"/>
        </w:tabs>
      </w:pPr>
      <w:hyperlink w:anchor="_Toc10077" w:history="1">
        <w:r>
          <w:rPr>
            <w:rFonts w:ascii="仿宋" w:eastAsia="仿宋" w:hAnsi="仿宋" w:cs="仿宋" w:hint="eastAsia"/>
            <w:lang w:eastAsia="zh-CN"/>
          </w:rPr>
          <w:t>(二)、加强资金流动监控</w:t>
        </w:r>
        <w:r>
          <w:tab/>
        </w:r>
        <w:r>
          <w:fldChar w:fldCharType="begin"/>
        </w:r>
        <w:r>
          <w:instrText xml:space="preserve"> PAGEREF _Toc10077 \h </w:instrText>
        </w:r>
        <w:r>
          <w:fldChar w:fldCharType="separate"/>
        </w:r>
        <w:r>
          <w:t>49</w:t>
        </w:r>
        <w:r>
          <w:fldChar w:fldCharType="end"/>
        </w:r>
      </w:hyperlink>
    </w:p>
    <w:p>
      <w:pPr>
        <w:pStyle w:val="TOC2"/>
        <w:tabs>
          <w:tab w:val="right" w:leader="dot" w:pos="8306"/>
        </w:tabs>
      </w:pPr>
      <w:hyperlink w:anchor="_Toc21768" w:history="1">
        <w:r>
          <w:rPr>
            <w:rFonts w:ascii="仿宋" w:eastAsia="仿宋" w:hAnsi="仿宋" w:cs="仿宋" w:hint="eastAsia"/>
            <w:lang w:eastAsia="zh-CN"/>
          </w:rPr>
          <w:t>(三)、制定完善的风险控制机制</w:t>
        </w:r>
        <w:r>
          <w:tab/>
        </w:r>
        <w:r>
          <w:fldChar w:fldCharType="begin"/>
        </w:r>
        <w:r>
          <w:instrText xml:space="preserve"> PAGEREF _Toc21768 \h </w:instrText>
        </w:r>
        <w:r>
          <w:fldChar w:fldCharType="separate"/>
        </w:r>
        <w:r>
          <w:t>50</w:t>
        </w:r>
        <w:r>
          <w:fldChar w:fldCharType="end"/>
        </w:r>
      </w:hyperlink>
    </w:p>
    <w:p>
      <w:pPr>
        <w:pStyle w:val="TOC2"/>
        <w:tabs>
          <w:tab w:val="right" w:leader="dot" w:pos="8306"/>
        </w:tabs>
      </w:pPr>
      <w:hyperlink w:anchor="_Toc18577" w:history="1">
        <w:r>
          <w:rPr>
            <w:rFonts w:ascii="仿宋" w:eastAsia="仿宋" w:hAnsi="仿宋" w:cs="仿宋" w:hint="eastAsia"/>
            <w:lang w:eastAsia="zh-CN"/>
          </w:rPr>
          <w:t>(四)、优化成本管理</w:t>
        </w:r>
        <w:r>
          <w:tab/>
        </w:r>
        <w:r>
          <w:fldChar w:fldCharType="begin"/>
        </w:r>
        <w:r>
          <w:instrText xml:space="preserve"> PAGEREF _Toc18577 \h </w:instrText>
        </w:r>
        <w:r>
          <w:fldChar w:fldCharType="separate"/>
        </w:r>
        <w:r>
          <w:t>51</w:t>
        </w:r>
        <w:r>
          <w:fldChar w:fldCharType="end"/>
        </w:r>
      </w:hyperlink>
    </w:p>
    <w:p>
      <w:pPr>
        <w:pStyle w:val="TOC1"/>
        <w:tabs>
          <w:tab w:val="right" w:leader="dot" w:pos="8306"/>
        </w:tabs>
      </w:pPr>
      <w:hyperlink w:anchor="_Toc14981" w:history="1">
        <w:r>
          <w:rPr>
            <w:rFonts w:ascii="仿宋" w:eastAsia="仿宋" w:hAnsi="仿宋" w:cs="仿宋" w:hint="eastAsia"/>
            <w:lang w:eastAsia="zh-CN"/>
          </w:rPr>
          <w:t>十二、化工中间体：染料中间体项目创新与研发</w:t>
        </w:r>
        <w:r>
          <w:tab/>
        </w:r>
        <w:r>
          <w:fldChar w:fldCharType="begin"/>
        </w:r>
        <w:r>
          <w:instrText xml:space="preserve"> PAGEREF _Toc14981 \h </w:instrText>
        </w:r>
        <w:r>
          <w:fldChar w:fldCharType="separate"/>
        </w:r>
        <w:r>
          <w:t>53</w:t>
        </w:r>
        <w:r>
          <w:fldChar w:fldCharType="end"/>
        </w:r>
      </w:hyperlink>
    </w:p>
    <w:p>
      <w:pPr>
        <w:pStyle w:val="TOC2"/>
        <w:tabs>
          <w:tab w:val="right" w:leader="dot" w:pos="8306"/>
        </w:tabs>
      </w:pPr>
      <w:hyperlink w:anchor="_Toc30827" w:history="1">
        <w:r>
          <w:rPr>
            <w:rFonts w:ascii="仿宋" w:eastAsia="仿宋" w:hAnsi="仿宋" w:cs="仿宋" w:hint="eastAsia"/>
            <w:lang w:eastAsia="zh-CN"/>
          </w:rPr>
          <w:t>(一)、创新策略与方向</w:t>
        </w:r>
        <w:r>
          <w:tab/>
        </w:r>
        <w:r>
          <w:fldChar w:fldCharType="begin"/>
        </w:r>
        <w:r>
          <w:instrText xml:space="preserve"> PAGEREF _Toc30827 \h </w:instrText>
        </w:r>
        <w:r>
          <w:fldChar w:fldCharType="separate"/>
        </w:r>
        <w:r>
          <w:t>53</w:t>
        </w:r>
        <w:r>
          <w:fldChar w:fldCharType="end"/>
        </w:r>
      </w:hyperlink>
    </w:p>
    <w:p>
      <w:pPr>
        <w:pStyle w:val="TOC2"/>
        <w:tabs>
          <w:tab w:val="right" w:leader="dot" w:pos="8306"/>
        </w:tabs>
      </w:pPr>
      <w:hyperlink w:anchor="_Toc22310" w:history="1">
        <w:r>
          <w:rPr>
            <w:rFonts w:ascii="仿宋" w:eastAsia="仿宋" w:hAnsi="仿宋" w:cs="仿宋" w:hint="eastAsia"/>
            <w:lang w:eastAsia="zh-CN"/>
          </w:rPr>
          <w:t>(二)、研发规划与投入</w:t>
        </w:r>
        <w:r>
          <w:tab/>
        </w:r>
        <w:r>
          <w:fldChar w:fldCharType="begin"/>
        </w:r>
        <w:r>
          <w:instrText xml:space="preserve"> PAGEREF _Toc22310 \h </w:instrText>
        </w:r>
        <w:r>
          <w:fldChar w:fldCharType="separate"/>
        </w:r>
        <w:r>
          <w:t>54</w:t>
        </w:r>
        <w:r>
          <w:fldChar w:fldCharType="end"/>
        </w:r>
      </w:hyperlink>
    </w:p>
    <w:p>
      <w:pPr>
        <w:pStyle w:val="TOC1"/>
        <w:tabs>
          <w:tab w:val="right" w:leader="dot" w:pos="8306"/>
        </w:tabs>
      </w:pPr>
      <w:hyperlink w:anchor="_Toc13984" w:history="1">
        <w:r>
          <w:rPr>
            <w:rFonts w:ascii="仿宋" w:eastAsia="仿宋" w:hAnsi="仿宋" w:cs="仿宋" w:hint="eastAsia"/>
            <w:lang w:eastAsia="zh-CN"/>
          </w:rPr>
          <w:t>十三、化工中间体：染料中间体项目治理与监督</w:t>
        </w:r>
        <w:r>
          <w:tab/>
        </w:r>
        <w:r>
          <w:fldChar w:fldCharType="begin"/>
        </w:r>
        <w:r>
          <w:instrText xml:space="preserve"> PAGEREF _Toc13984 \h </w:instrText>
        </w:r>
        <w:r>
          <w:fldChar w:fldCharType="separate"/>
        </w:r>
        <w:r>
          <w:t>56</w:t>
        </w:r>
        <w:r>
          <w:fldChar w:fldCharType="end"/>
        </w:r>
      </w:hyperlink>
    </w:p>
    <w:p>
      <w:pPr>
        <w:pStyle w:val="TOC2"/>
        <w:tabs>
          <w:tab w:val="right" w:leader="dot" w:pos="8306"/>
        </w:tabs>
      </w:pPr>
      <w:hyperlink w:anchor="_Toc5731" w:history="1">
        <w:r>
          <w:rPr>
            <w:rFonts w:ascii="仿宋" w:eastAsia="仿宋" w:hAnsi="仿宋" w:cs="仿宋" w:hint="eastAsia"/>
            <w:lang w:eastAsia="zh-CN"/>
          </w:rPr>
          <w:t>(一)、化工中间体：染料中间体项目治理结构</w:t>
        </w:r>
        <w:r>
          <w:tab/>
        </w:r>
        <w:r>
          <w:fldChar w:fldCharType="begin"/>
        </w:r>
        <w:r>
          <w:instrText xml:space="preserve"> PAGEREF _Toc5731 \h </w:instrText>
        </w:r>
        <w:r>
          <w:fldChar w:fldCharType="separate"/>
        </w:r>
        <w:r>
          <w:t>56</w:t>
        </w:r>
        <w:r>
          <w:fldChar w:fldCharType="end"/>
        </w:r>
      </w:hyperlink>
    </w:p>
    <w:p>
      <w:pPr>
        <w:pStyle w:val="TOC2"/>
        <w:tabs>
          <w:tab w:val="right" w:leader="dot" w:pos="8306"/>
        </w:tabs>
      </w:pPr>
      <w:hyperlink w:anchor="_Toc26872" w:history="1">
        <w:r>
          <w:rPr>
            <w:rFonts w:ascii="仿宋" w:eastAsia="仿宋" w:hAnsi="仿宋" w:cs="仿宋" w:hint="eastAsia"/>
            <w:lang w:eastAsia="zh-CN"/>
          </w:rPr>
          <w:t>(二)、监督与审计</w:t>
        </w:r>
        <w:r>
          <w:tab/>
        </w:r>
        <w:r>
          <w:fldChar w:fldCharType="begin"/>
        </w:r>
        <w:r>
          <w:instrText xml:space="preserve"> PAGEREF _Toc26872 \h </w:instrText>
        </w:r>
        <w:r>
          <w:fldChar w:fldCharType="separate"/>
        </w:r>
        <w:r>
          <w:t>58</w:t>
        </w:r>
        <w:r>
          <w:fldChar w:fldCharType="end"/>
        </w:r>
      </w:hyperlink>
    </w:p>
    <w:p>
      <w:pPr>
        <w:pStyle w:val="TOC1"/>
        <w:tabs>
          <w:tab w:val="right" w:leader="dot" w:pos="8306"/>
        </w:tabs>
      </w:pPr>
      <w:hyperlink w:anchor="_Toc5708" w:history="1">
        <w:r>
          <w:rPr>
            <w:rFonts w:ascii="仿宋" w:eastAsia="仿宋" w:hAnsi="仿宋" w:cs="仿宋" w:hint="eastAsia"/>
            <w:lang w:eastAsia="zh-CN"/>
          </w:rPr>
          <w:t>十四、化工中间体：染料中间体项目实施时间节点</w:t>
        </w:r>
        <w:r>
          <w:tab/>
        </w:r>
        <w:r>
          <w:fldChar w:fldCharType="begin"/>
        </w:r>
        <w:r>
          <w:instrText xml:space="preserve"> PAGEREF _Toc5708 \h </w:instrText>
        </w:r>
        <w:r>
          <w:fldChar w:fldCharType="separate"/>
        </w:r>
        <w:r>
          <w:t>59</w:t>
        </w:r>
        <w:r>
          <w:fldChar w:fldCharType="end"/>
        </w:r>
      </w:hyperlink>
    </w:p>
    <w:p>
      <w:pPr>
        <w:pStyle w:val="TOC2"/>
        <w:tabs>
          <w:tab w:val="right" w:leader="dot" w:pos="8306"/>
        </w:tabs>
      </w:pPr>
      <w:hyperlink w:anchor="_Toc28424" w:history="1">
        <w:r>
          <w:rPr>
            <w:rFonts w:ascii="仿宋" w:eastAsia="仿宋" w:hAnsi="仿宋" w:cs="仿宋" w:hint="eastAsia"/>
            <w:lang w:eastAsia="zh-CN"/>
          </w:rPr>
          <w:t>(一)、化工中间体：染料中间体项目启动阶段时间节点</w:t>
        </w:r>
        <w:r>
          <w:tab/>
        </w:r>
        <w:r>
          <w:fldChar w:fldCharType="begin"/>
        </w:r>
        <w:r>
          <w:instrText xml:space="preserve"> PAGEREF _Toc28424 \h </w:instrText>
        </w:r>
        <w:r>
          <w:fldChar w:fldCharType="separate"/>
        </w:r>
        <w:r>
          <w:t>59</w:t>
        </w:r>
        <w:r>
          <w:fldChar w:fldCharType="end"/>
        </w:r>
      </w:hyperlink>
    </w:p>
    <w:p>
      <w:pPr>
        <w:pStyle w:val="TOC2"/>
        <w:tabs>
          <w:tab w:val="right" w:leader="dot" w:pos="8306"/>
        </w:tabs>
      </w:pPr>
      <w:hyperlink w:anchor="_Toc4832" w:history="1">
        <w:r>
          <w:rPr>
            <w:rFonts w:ascii="仿宋" w:eastAsia="仿宋" w:hAnsi="仿宋" w:cs="仿宋" w:hint="eastAsia"/>
            <w:lang w:eastAsia="zh-CN"/>
          </w:rPr>
          <w:t>(二)、化工中间体：染料中间体项目执行阶段时间节点</w:t>
        </w:r>
        <w:r>
          <w:tab/>
        </w:r>
        <w:r>
          <w:fldChar w:fldCharType="begin"/>
        </w:r>
        <w:r>
          <w:instrText xml:space="preserve"> PAGEREF _Toc4832 \h </w:instrText>
        </w:r>
        <w:r>
          <w:fldChar w:fldCharType="separate"/>
        </w:r>
        <w:r>
          <w:t>61</w:t>
        </w:r>
        <w:r>
          <w:fldChar w:fldCharType="end"/>
        </w:r>
      </w:hyperlink>
    </w:p>
    <w:p>
      <w:pPr>
        <w:pStyle w:val="TOC2"/>
        <w:tabs>
          <w:tab w:val="right" w:leader="dot" w:pos="8306"/>
        </w:tabs>
      </w:pPr>
      <w:hyperlink w:anchor="_Toc27810" w:history="1">
        <w:r>
          <w:rPr>
            <w:rFonts w:ascii="仿宋" w:eastAsia="仿宋" w:hAnsi="仿宋" w:cs="仿宋" w:hint="eastAsia"/>
            <w:lang w:eastAsia="zh-CN"/>
          </w:rPr>
          <w:t>(三)、化工中间体：染料中间体项目完成阶段时间节点</w:t>
        </w:r>
        <w:r>
          <w:tab/>
        </w:r>
        <w:r>
          <w:fldChar w:fldCharType="begin"/>
        </w:r>
        <w:r>
          <w:instrText xml:space="preserve"> PAGEREF _Toc27810 \h </w:instrText>
        </w:r>
        <w:r>
          <w:fldChar w:fldCharType="separate"/>
        </w:r>
        <w:r>
          <w:t>62</w:t>
        </w:r>
        <w:r>
          <w:fldChar w:fldCharType="end"/>
        </w:r>
      </w:hyperlink>
    </w:p>
    <w:p>
      <w:pPr>
        <w:pStyle w:val="TOC1"/>
        <w:tabs>
          <w:tab w:val="right" w:leader="dot" w:pos="8306"/>
        </w:tabs>
      </w:pPr>
      <w:hyperlink w:anchor="_Toc24881" w:history="1">
        <w:r>
          <w:rPr>
            <w:rFonts w:ascii="仿宋" w:eastAsia="仿宋" w:hAnsi="仿宋" w:cs="仿宋" w:hint="eastAsia"/>
            <w:lang w:eastAsia="zh-CN"/>
          </w:rPr>
          <w:t>十五、营销与推广策略</w:t>
        </w:r>
        <w:r>
          <w:tab/>
        </w:r>
        <w:r>
          <w:fldChar w:fldCharType="begin"/>
        </w:r>
        <w:r>
          <w:instrText xml:space="preserve"> PAGEREF _Toc24881 \h </w:instrText>
        </w:r>
        <w:r>
          <w:fldChar w:fldCharType="separate"/>
        </w:r>
        <w:r>
          <w:t>63</w:t>
        </w:r>
        <w:r>
          <w:fldChar w:fldCharType="end"/>
        </w:r>
      </w:hyperlink>
    </w:p>
    <w:p>
      <w:pPr>
        <w:pStyle w:val="TOC2"/>
        <w:tabs>
          <w:tab w:val="right" w:leader="dot" w:pos="8306"/>
        </w:tabs>
      </w:pPr>
      <w:hyperlink w:anchor="_Toc18673" w:history="1">
        <w:r>
          <w:rPr>
            <w:rFonts w:ascii="仿宋" w:eastAsia="仿宋" w:hAnsi="仿宋" w:cs="仿宋" w:hint="eastAsia"/>
            <w:lang w:eastAsia="zh-CN"/>
          </w:rPr>
          <w:t>(一)、产品/服务定位与特点</w:t>
        </w:r>
        <w:r>
          <w:tab/>
        </w:r>
        <w:r>
          <w:fldChar w:fldCharType="begin"/>
        </w:r>
        <w:r>
          <w:instrText xml:space="preserve"> PAGEREF _Toc18673 \h </w:instrText>
        </w:r>
        <w:r>
          <w:fldChar w:fldCharType="separate"/>
        </w:r>
        <w:r>
          <w:t>63</w:t>
        </w:r>
        <w:r>
          <w:fldChar w:fldCharType="end"/>
        </w:r>
      </w:hyperlink>
    </w:p>
    <w:p>
      <w:pPr>
        <w:pStyle w:val="TOC2"/>
        <w:tabs>
          <w:tab w:val="right" w:leader="dot" w:pos="8306"/>
        </w:tabs>
      </w:pPr>
      <w:hyperlink w:anchor="_Toc8344" w:history="1">
        <w:r>
          <w:rPr>
            <w:rFonts w:ascii="仿宋" w:eastAsia="仿宋" w:hAnsi="仿宋" w:cs="仿宋" w:hint="eastAsia"/>
            <w:lang w:eastAsia="zh-CN"/>
          </w:rPr>
          <w:t>(二)、市场定位与竞争分析</w:t>
        </w:r>
        <w:r>
          <w:tab/>
        </w:r>
        <w:r>
          <w:fldChar w:fldCharType="begin"/>
        </w:r>
        <w:r>
          <w:instrText xml:space="preserve"> PAGEREF _Toc8344 \h </w:instrText>
        </w:r>
        <w:r>
          <w:fldChar w:fldCharType="separate"/>
        </w:r>
        <w:r>
          <w:t>64</w:t>
        </w:r>
        <w:r>
          <w:fldChar w:fldCharType="end"/>
        </w:r>
      </w:hyperlink>
    </w:p>
    <w:p>
      <w:pPr>
        <w:pStyle w:val="TOC2"/>
        <w:tabs>
          <w:tab w:val="right" w:leader="dot" w:pos="8306"/>
        </w:tabs>
      </w:pPr>
      <w:hyperlink w:anchor="_Toc3936" w:history="1">
        <w:r>
          <w:rPr>
            <w:rFonts w:ascii="仿宋" w:eastAsia="仿宋" w:hAnsi="仿宋" w:cs="仿宋" w:hint="eastAsia"/>
            <w:lang w:eastAsia="zh-CN"/>
          </w:rPr>
          <w:t>(三)、营销渠道与策略</w:t>
        </w:r>
        <w:r>
          <w:tab/>
        </w:r>
        <w:r>
          <w:fldChar w:fldCharType="begin"/>
        </w:r>
        <w:r>
          <w:instrText xml:space="preserve"> PAGEREF _Toc3936 \h </w:instrText>
        </w:r>
        <w:r>
          <w:fldChar w:fldCharType="separate"/>
        </w:r>
        <w:r>
          <w:t>66</w:t>
        </w:r>
        <w:r>
          <w:fldChar w:fldCharType="end"/>
        </w:r>
      </w:hyperlink>
    </w:p>
    <w:p>
      <w:pPr>
        <w:pStyle w:val="TOC2"/>
        <w:tabs>
          <w:tab w:val="right" w:leader="dot" w:pos="8306"/>
        </w:tabs>
      </w:pPr>
      <w:hyperlink w:anchor="_Toc14974" w:history="1">
        <w:r>
          <w:rPr>
            <w:rFonts w:ascii="仿宋" w:eastAsia="仿宋" w:hAnsi="仿宋" w:cs="仿宋" w:hint="eastAsia"/>
            <w:lang w:eastAsia="zh-CN"/>
          </w:rPr>
          <w:t>(四)、推广与宣传活动</w:t>
        </w:r>
        <w:r>
          <w:tab/>
        </w:r>
        <w:r>
          <w:fldChar w:fldCharType="begin"/>
        </w:r>
        <w:r>
          <w:instrText xml:space="preserve"> PAGEREF _Toc14974 \h </w:instrText>
        </w:r>
        <w:r>
          <w:fldChar w:fldCharType="separate"/>
        </w:r>
        <w:r>
          <w:t>67</w:t>
        </w:r>
        <w:r>
          <w:fldChar w:fldCharType="end"/>
        </w:r>
      </w:hyperlink>
    </w:p>
    <w:p>
      <w:pPr>
        <w:pStyle w:val="TOC1"/>
        <w:tabs>
          <w:tab w:val="right" w:leader="dot" w:pos="8306"/>
        </w:tabs>
      </w:pPr>
      <w:hyperlink w:anchor="_Toc2229" w:history="1">
        <w:r>
          <w:rPr>
            <w:rFonts w:ascii="仿宋" w:eastAsia="仿宋" w:hAnsi="仿宋" w:cs="仿宋" w:hint="eastAsia"/>
            <w:lang w:eastAsia="zh-CN"/>
          </w:rPr>
          <w:t>十六、化工中间体：染料中间体项目实施保障措施</w:t>
        </w:r>
        <w:r>
          <w:tab/>
        </w:r>
        <w:r>
          <w:fldChar w:fldCharType="begin"/>
        </w:r>
        <w:r>
          <w:instrText xml:space="preserve"> PAGEREF _Toc2229 \h </w:instrText>
        </w:r>
        <w:r>
          <w:fldChar w:fldCharType="separate"/>
        </w:r>
        <w:r>
          <w:t>72</w:t>
        </w:r>
        <w:r>
          <w:fldChar w:fldCharType="end"/>
        </w:r>
      </w:hyperlink>
    </w:p>
    <w:p>
      <w:pPr>
        <w:pStyle w:val="TOC2"/>
        <w:tabs>
          <w:tab w:val="right" w:leader="dot" w:pos="8306"/>
        </w:tabs>
      </w:pPr>
      <w:hyperlink w:anchor="_Toc19851" w:history="1">
        <w:r>
          <w:rPr>
            <w:rFonts w:ascii="仿宋" w:eastAsia="仿宋" w:hAnsi="仿宋" w:cs="仿宋" w:hint="eastAsia"/>
            <w:lang w:eastAsia="zh-CN"/>
          </w:rPr>
          <w:t>(一)、化工中间体：染料中间体项目实施保障机制</w:t>
        </w:r>
        <w:r>
          <w:tab/>
        </w:r>
        <w:r>
          <w:fldChar w:fldCharType="begin"/>
        </w:r>
        <w:r>
          <w:instrText xml:space="preserve"> PAGEREF _Toc19851 \h </w:instrText>
        </w:r>
        <w:r>
          <w:fldChar w:fldCharType="separate"/>
        </w:r>
        <w:r>
          <w:t>72</w:t>
        </w:r>
        <w:r>
          <w:fldChar w:fldCharType="end"/>
        </w:r>
      </w:hyperlink>
    </w:p>
    <w:p>
      <w:pPr>
        <w:pStyle w:val="TOC2"/>
        <w:tabs>
          <w:tab w:val="right" w:leader="dot" w:pos="8306"/>
        </w:tabs>
      </w:pPr>
      <w:hyperlink w:anchor="_Toc22026" w:history="1">
        <w:r>
          <w:rPr>
            <w:rFonts w:ascii="仿宋" w:eastAsia="仿宋" w:hAnsi="仿宋" w:cs="仿宋" w:hint="eastAsia"/>
            <w:lang w:eastAsia="zh-CN"/>
          </w:rPr>
          <w:t>(二)、化工中间体：染料中间体项目法律合规要求</w:t>
        </w:r>
        <w:r>
          <w:tab/>
        </w:r>
        <w:r>
          <w:fldChar w:fldCharType="begin"/>
        </w:r>
        <w:r>
          <w:instrText xml:space="preserve"> PAGEREF _Toc22026 \h </w:instrText>
        </w:r>
        <w:r>
          <w:fldChar w:fldCharType="separate"/>
        </w:r>
        <w:r>
          <w:t>76</w:t>
        </w:r>
        <w:r>
          <w:fldChar w:fldCharType="end"/>
        </w:r>
      </w:hyperlink>
    </w:p>
    <w:p>
      <w:pPr>
        <w:pStyle w:val="TOC2"/>
        <w:tabs>
          <w:tab w:val="right" w:leader="dot" w:pos="8306"/>
        </w:tabs>
      </w:pPr>
      <w:hyperlink w:anchor="_Toc18235" w:history="1">
        <w:r>
          <w:rPr>
            <w:rFonts w:ascii="仿宋" w:eastAsia="仿宋" w:hAnsi="仿宋" w:cs="仿宋" w:hint="eastAsia"/>
            <w:lang w:eastAsia="zh-CN"/>
          </w:rPr>
          <w:t>(三)、化工中间体：染料中间体项目合同管理与法律事务</w:t>
        </w:r>
        <w:r>
          <w:tab/>
        </w:r>
        <w:r>
          <w:fldChar w:fldCharType="begin"/>
        </w:r>
        <w:r>
          <w:instrText xml:space="preserve"> PAGEREF _Toc18235 \h </w:instrText>
        </w:r>
        <w:r>
          <w:fldChar w:fldCharType="separate"/>
        </w:r>
        <w:r>
          <w:t>81</w:t>
        </w:r>
        <w:r>
          <w:fldChar w:fldCharType="end"/>
        </w:r>
      </w:hyperlink>
    </w:p>
    <w:p>
      <w:pPr>
        <w:pStyle w:val="TOC2"/>
        <w:tabs>
          <w:tab w:val="right" w:leader="dot" w:pos="8306"/>
        </w:tabs>
      </w:pPr>
      <w:hyperlink w:anchor="_Toc25738" w:history="1">
        <w:r>
          <w:rPr>
            <w:rFonts w:ascii="仿宋" w:eastAsia="仿宋" w:hAnsi="仿宋" w:cs="仿宋" w:hint="eastAsia"/>
            <w:lang w:eastAsia="zh-CN"/>
          </w:rPr>
          <w:t>(四)、化工中间体：染料中间体项目知识产权保护策略</w:t>
        </w:r>
        <w:r>
          <w:tab/>
        </w:r>
        <w:r>
          <w:fldChar w:fldCharType="begin"/>
        </w:r>
        <w:r>
          <w:instrText xml:space="preserve"> PAGEREF _Toc25738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0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的技术管理特点体现在其创新导向。通过引入最先进的技术趋势和解决方案，化工中间体：染料中间体项目致力于提升科技含量、提高质量和效率水平。这意味着我们将采用最新的工具和方法，确保化工中间体：染料中间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工中间体：染料中间体项目技术管理的显著特征。通过整合不同领域的技术资源，我们实现了跨学科的协同工作。这有助于优化技术架构，提高整体效能。此外，整合性策略还促进了不同技术团队之间的紧密沟通和高效合作，确保化工中间体：染料中间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工中间体：染料中间体项目所采用的技术。通过不断优化技术方案，化工中间体：染料中间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工中间体：染料中间体项目团队将在化工中间体：染料中间体项目初期识别可能的技术风险，并采取相应的预防和应对措施。通过建立健全的风险评估机制，化工中间体：染料中间体项目能够在实施过程中及时发现并解决潜在的技术问题，保障化工中间体：染料中间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工中间体：染料中间体项目中，技术将成为化工中间体：染料中间体项目成功的有力支持。这一深度剖析揭示了技术管理在化工中间体：染料中间体项目实施中的关键作用，为化工中间体：染料中间体项目的技术基础奠定了坚实的基础。</w:t>
      </w:r>
    </w:p>
    <w:p>
      <w:pPr>
        <w:pStyle w:val="Heading2"/>
        <w:ind w:firstLine="560" w:firstLineChars="200"/>
        <w:rPr>
          <w:rFonts w:ascii="仿宋" w:eastAsia="仿宋" w:hAnsi="仿宋" w:cs="仿宋" w:hint="eastAsia"/>
          <w:sz w:val="28"/>
          <w:lang w:eastAsia="zh-CN"/>
        </w:rPr>
      </w:pPr>
      <w:bookmarkStart w:id="4" w:name="_Toc32096"/>
      <w:r>
        <w:rPr>
          <w:rFonts w:ascii="仿宋" w:eastAsia="仿宋" w:hAnsi="仿宋" w:cs="仿宋" w:hint="eastAsia"/>
          <w:sz w:val="28"/>
          <w:lang w:eastAsia="zh-CN"/>
        </w:rPr>
        <w:t>(二)、化工中间体：染料中间体项目工艺技术设计方案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工中间体：染料中间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工中间体：染料中间体项目将严格按照相关行业规范要求进行组织。通过有效控制产品质量，化工中间体：染料中间体项目将致力于为顾客提供优质的化工中间体：染料中间体项目产品和良好的服务。这体现了化工中间体：染料中间体项目对于生产活动合规性和质量标准的高度重视，为化工中间体：染料中间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工中间体：染料中间体项目注重生态效益和清洁生产原则。化工中间体：染料中间体项目建设将紧密结合地方特色经济发展，与社会经济发展规划和区域环境保护规划方案相协调一致。通过与当地区域自然生态系统的结合，化工中间体：染料中间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工中间体：染料中间体项目产品具有多样化的客户需求和个性化的特点。因此，化工中间体：染料中间体项目产品规格品种多样，且单批生产数量较小。为满足这一特点，化工中间体：染料中间体项目承办单位将建设先进的柔性制造生产线。通过广泛应用柔性制造技术，化工中间体：染料中间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化工中间体：染料中间体项目采用的技术具有较高的技术含量和自动化水平，处于国内先进水平。这一技术选用不仅体现了对生产效率、质量和环境友好性的高标准要求，同时为化工中间体：染料中间体项目的可持续发展奠定了坚实的基础。</w:t>
      </w:r>
    </w:p>
    <w:p>
      <w:pPr>
        <w:pStyle w:val="Heading2"/>
        <w:ind w:firstLine="560" w:firstLineChars="200"/>
        <w:rPr>
          <w:rFonts w:ascii="仿宋" w:eastAsia="仿宋" w:hAnsi="仿宋" w:cs="仿宋" w:hint="eastAsia"/>
          <w:sz w:val="28"/>
          <w:lang w:eastAsia="zh-CN"/>
        </w:rPr>
      </w:pPr>
      <w:bookmarkStart w:id="5" w:name="_Toc153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为确保化工中间体：染料中间体项目的高效生产和技术实施，我们制定了一套精心设计的设备选型方案，以满足化工中间体：染料中间体项目生产、质量和环保的要求。该方案的主要特点如下：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工中间体：染料中间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工中间体：染料中间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
      <w:r>
        <w:rPr>
          <w:rFonts w:ascii="仿宋" w:eastAsia="仿宋" w:hAnsi="仿宋" w:cs="仿宋" w:hint="eastAsia"/>
          <w:sz w:val="28"/>
          <w:lang w:eastAsia="zh-CN"/>
        </w:rPr>
        <w:t>二、化工中间体：染料中间体项目建设背景及必要性分析</w:t>
      </w:r>
      <w:bookmarkEnd w:id="6"/>
    </w:p>
    <w:p>
      <w:pPr>
        <w:pStyle w:val="Heading2"/>
        <w:rPr>
          <w:rFonts w:ascii="仿宋" w:eastAsia="仿宋" w:hAnsi="仿宋" w:cs="仿宋" w:hint="eastAsia"/>
          <w:lang w:eastAsia="zh-CN"/>
        </w:rPr>
      </w:pPr>
      <w:bookmarkStart w:id="7" w:name="_Toc7400"/>
      <w:r>
        <w:rPr>
          <w:rFonts w:ascii="仿宋" w:eastAsia="仿宋" w:hAnsi="仿宋" w:cs="仿宋" w:hint="eastAsia"/>
          <w:lang w:eastAsia="zh-CN"/>
        </w:rPr>
        <w:t>(一)、化工中间体：染料中间体项目背景分析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工中间体：染料中间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工中间体：染料中间体项目在这个潮流中的定位。同时，我们将关注行业内涌现的新兴机遇，以便化工中间体：染料中间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工中间体：染料中间体项目提供了强大的发展动力。我们将聚焦于行业内最新的技术发展趋势，包括但不限于人工智能、大数据分析、物联网等领域。通过深度的技术研究，我们将确保化工中间体：染料中间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工中间体：染料中间体项目发展的源泉。我们将投入更多的精力对市场需求进行深入剖析，超越表面的需求，深入挖掘潜在的市场痛点和机遇。通过对市场需求的细致了解，化工中间体：染料中间体项目将更有针对性地设计解决方案，满足市场的多样化需求，从而更好地促进化工中间体：染料中间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工中间体：染料中间体项目战略至关重要。我们将对竞争态势进行更为深入的分析，包括但不限于市场份额、产品特点、客户满意度等多个维度。通过深度的竞争分析，化工中间体：染料中间体项目将能够更准确地把握市场脉搏，制定具有竞争力的化工中间体：染料中间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工中间体：染料中间体项目的发展具有直接的影响。我们将进行更为全面的法规和政策分析，了解行业发展中的潜在法律风险和合规挑战。通过充分了解和遵守相关法规，化工中间体：染料中间体项目将确保在法律框架内合法合规运营，为化工中间体：染料中间体项目的稳健发展提供有力支持。</w:t>
      </w:r>
    </w:p>
    <w:p>
      <w:pPr>
        <w:pStyle w:val="Heading2"/>
        <w:ind w:firstLine="560" w:firstLineChars="200"/>
        <w:rPr>
          <w:rFonts w:ascii="仿宋" w:eastAsia="仿宋" w:hAnsi="仿宋" w:cs="仿宋" w:hint="eastAsia"/>
          <w:sz w:val="28"/>
          <w:lang w:eastAsia="zh-CN"/>
        </w:rPr>
      </w:pPr>
      <w:bookmarkStart w:id="8" w:name="_Toc4200"/>
      <w:r>
        <w:rPr>
          <w:rFonts w:ascii="仿宋" w:eastAsia="仿宋" w:hAnsi="仿宋" w:cs="仿宋" w:hint="eastAsia"/>
          <w:sz w:val="28"/>
          <w:lang w:eastAsia="zh-CN"/>
        </w:rPr>
        <w:t>(二)、化工中间体：染料中间体项目建设必要性分析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建设的迫切性源于对行业发展趋势的深刻洞察。我们正处于一个行业变革的时代，科技创新、数字化转型成为企业发展的关键动力。化工中间体：染料中间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建设不仅仅是为了跟上潮流，更是为了通过技术创新推动企业的持续发展。通过引入先进的技术和解决方案，化工中间体：染料中间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工中间体：染料中间体项目的建设成为必然选择，通过提高产品质量、拓展服务领域，从而在竞争中获得更多的机会。化工中间体：染料中间体项目建设将使企业更好地适应市场需求，增强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工中间体：染料中间体项目建设的必要性体现在对客户需求更精准的满足。通过化工中间体：染料中间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建设的背后是对企业持续创新的追求。只有通过不断创新，企业才能在竞争中立于不败之地。化工中间体：染料中间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001"/>
      <w:r>
        <w:rPr>
          <w:rFonts w:ascii="仿宋" w:eastAsia="仿宋" w:hAnsi="仿宋" w:cs="仿宋" w:hint="eastAsia"/>
          <w:sz w:val="28"/>
          <w:lang w:eastAsia="zh-CN"/>
        </w:rPr>
        <w:t>三、化工中间体：染料中间体项目土建工程</w:t>
      </w:r>
      <w:bookmarkEnd w:id="9"/>
    </w:p>
    <w:p>
      <w:pPr>
        <w:pStyle w:val="Heading2"/>
        <w:rPr>
          <w:rFonts w:ascii="仿宋" w:eastAsia="仿宋" w:hAnsi="仿宋" w:cs="仿宋" w:hint="eastAsia"/>
          <w:lang w:eastAsia="zh-CN"/>
        </w:rPr>
      </w:pPr>
      <w:bookmarkStart w:id="10" w:name="_Toc3163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在化工中间体：染料中间体项目的建筑工程设计中，我们将秉承一系列重要的设计原则，以确保化工中间体：染料中间体项目建筑在功能、美观、可持续性等方面达到最佳效果。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首要原则是确保建筑的功能性得到最大化的发挥。我们将充分理解化工中间体：染料中间体项目的实际需求，合理布局各个功能区域，保证建筑在满足业务需求的同时，提供高效的工作环境。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在建筑设计中，我们将综合考虑建设和运营成本。通过精细的经济效益分析，确保设计方案在高效利用资源的同时，对化工中间体：染料中间体项目的长期盈利能力有积极的贡献。</w:t>
      </w:r>
    </w:p>
    <w:p>
      <w:pPr>
        <w:pStyle w:val="Heading2"/>
        <w:ind w:firstLine="560" w:firstLineChars="200"/>
        <w:rPr>
          <w:rFonts w:ascii="仿宋" w:eastAsia="仿宋" w:hAnsi="仿宋" w:cs="仿宋" w:hint="eastAsia"/>
          <w:sz w:val="28"/>
          <w:lang w:eastAsia="zh-CN"/>
        </w:rPr>
      </w:pPr>
      <w:bookmarkStart w:id="11" w:name="_Toc1062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中间体：染料中间体项目的土建工程设计中，我们将精准设定设计年限，结合化工中间体：染料中间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工中间体：染料中间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241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化工中间体：染料中间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工中间体：染料中间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工中间体：染料中间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80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本期工程化工中间体：染料中间体项目预计总建筑面积XXX平方米，其中：计容建筑面积XXX平方米，计划建筑工程投资XX万元，占化工中间体：染料中间体项目总投资的XX%。</w:t>
      </w:r>
    </w:p>
    <w:p>
      <w:pPr>
        <w:pStyle w:val="Heading1"/>
        <w:ind w:firstLine="560" w:firstLineChars="200"/>
        <w:rPr>
          <w:rFonts w:ascii="仿宋" w:eastAsia="仿宋" w:hAnsi="仿宋" w:cs="仿宋" w:hint="eastAsia"/>
          <w:sz w:val="28"/>
          <w:lang w:eastAsia="zh-CN"/>
        </w:rPr>
      </w:pPr>
      <w:bookmarkStart w:id="14" w:name="_Toc5542"/>
      <w:r>
        <w:rPr>
          <w:rFonts w:ascii="仿宋" w:eastAsia="仿宋" w:hAnsi="仿宋" w:cs="仿宋" w:hint="eastAsia"/>
          <w:sz w:val="28"/>
          <w:lang w:eastAsia="zh-CN"/>
        </w:rPr>
        <w:t>四、化工中间体：染料中间体项目危机管理</w:t>
      </w:r>
      <w:bookmarkEnd w:id="14"/>
    </w:p>
    <w:p>
      <w:pPr>
        <w:pStyle w:val="Heading2"/>
        <w:rPr>
          <w:rFonts w:ascii="仿宋" w:eastAsia="仿宋" w:hAnsi="仿宋" w:cs="仿宋" w:hint="eastAsia"/>
          <w:lang w:eastAsia="zh-CN"/>
        </w:rPr>
      </w:pPr>
      <w:bookmarkStart w:id="15" w:name="_Toc1878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中间体：染料中间体项目危机管理中，危机预警与识别是确保化工中间体：染料中间体项目稳健运行的核心步骤。通过建立全面的监测机制，化工中间体：染料中间体项目团队旨在及时发现和理解潜在的风险和危机因素，以便采取及时的预防和应对措施，确保化工中间体：染料中间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工中间体：染料中间体项目团队全面分析了整个化工中间体：染料中间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工中间体：染料中间体项目团队着重于明确定义化工中间体：染料中间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工中间体：染料中间体项目进展的持续监控，团队能够及时发现潜在问题并作出迅速反应。化工中间体：染料中间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工中间体：染料中间体项目得以更有序、可控地推进。</w:t>
      </w:r>
    </w:p>
    <w:p>
      <w:pPr>
        <w:pStyle w:val="Heading2"/>
        <w:ind w:firstLine="560" w:firstLineChars="200"/>
        <w:rPr>
          <w:rFonts w:ascii="仿宋" w:eastAsia="仿宋" w:hAnsi="仿宋" w:cs="仿宋" w:hint="eastAsia"/>
          <w:sz w:val="28"/>
          <w:lang w:eastAsia="zh-CN"/>
        </w:rPr>
      </w:pPr>
      <w:bookmarkStart w:id="16" w:name="_Toc1891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在危机发生时，化工中间体：染料中间体项目团队立即行动，成立了应急小组。该小组的任务是迅速制定并实施紧急应对措施，以最小化潜在损失。以下是采取的主要措施：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暂停化工中间体：染料中间体项目进度：为遏制危机蔓延，化工中间体：染料中间体项目暂时停止进行，以便全面评估当前状况。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资源重新分配：重新评估化工中间体：染料中间体项目资源的分配，确保最大限度地减小损失。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实时沟通：与关键利益相关者建立实时沟通机制，向他们传递化工中间体：染料中间体项目危机的实际状况，保障化工中间体：染料中间体项目核心利益。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在紧急应对的同时，化工中间体：染料中间体项目团队强调了团队协作和有效沟通的重要性。以下是团队协作的关键举措：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信息共享机制：建立了信息共享平台，确保团队成员能够及时获取化工中间体：染料中间体项目危机的实时信息。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领导者沟通：化工中间体：染料中间体项目领导者通过定期会议和即时沟通工具，指导团队应对危机，保持团队稳定运行。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随着危机得到初步控制，化工中间体：染料中间体项目团队转向制定恢复计划，以确保化工中间体：染料中间体项目能够从中迅速恢复。主要恢复计划包括：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修复受损的进度计划：重新评估化工中间体：染料中间体项目进度，制定修复计划，确保化工中间体：染料中间体项目尽快回归正常进程。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重新调整资源分配：优化资源分配，确保化工中间体：染料中间体项目在有限资源下高效运转。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风险管理机制加强：对化工中间体：染料中间体项目风险进行全面评估，制定更强化的风险管理策略，以预防未来可能的危机。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21"/>
      <w:r>
        <w:rPr>
          <w:rFonts w:ascii="仿宋" w:eastAsia="仿宋" w:hAnsi="仿宋" w:cs="仿宋" w:hint="eastAsia"/>
          <w:sz w:val="28"/>
          <w:lang w:eastAsia="zh-CN"/>
        </w:rPr>
        <w:t>五、化工中间体：染料中间体项目可持续发展</w:t>
      </w:r>
      <w:bookmarkEnd w:id="17"/>
    </w:p>
    <w:p>
      <w:pPr>
        <w:pStyle w:val="Heading2"/>
        <w:rPr>
          <w:rFonts w:ascii="仿宋" w:eastAsia="仿宋" w:hAnsi="仿宋" w:cs="仿宋" w:hint="eastAsia"/>
          <w:lang w:eastAsia="zh-CN"/>
        </w:rPr>
      </w:pPr>
      <w:bookmarkStart w:id="18" w:name="_Toc753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https://d.book118.com/808063136137006025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C2D4D"/>
    <w:rsid w:val="0C5C2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6313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2024-01-12T02:12:00Z</dcterms:created>
  <dcterms:modified xsi:type="dcterms:W3CDTF">2024-01-12T02:12:22Z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5E839CAD525E41348D9D157E2202EEEC_11</vt:lpwstr>
  </property>
  <property fmtid="{D5CDD505-2E9C-101B-9397-08002B2CF9AE}" pid="3" name="KSOProductBuildVer">
    <vt:lpwstr>2052-12.1.0.16120</vt:lpwstr>
  </property>
</Properties>
</file>