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智能交通项目招商引资风险评估报告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1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_Toc16333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" w:history="1">
        <w:r>
          <w:rPr>
            <w:rFonts w:ascii="仿宋" w:eastAsia="仿宋" w:hAnsi="仿宋" w:cs="仿宋" w:hint="eastAsia"/>
            <w:lang w:eastAsia="zh-CN"/>
          </w:rPr>
          <w:t>二、智能交通项目工程设计研究</w:t>
        </w:r>
        <w:r>
          <w:tab/>
        </w:r>
        <w:r>
          <w:fldChar w:fldCharType="begin"/>
        </w:r>
        <w:r>
          <w:instrText xml:space="preserve"> PAGEREF _Toc2352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_Toc13057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2" w:history="1">
        <w:r>
          <w:rPr>
            <w:rFonts w:ascii="仿宋" w:eastAsia="仿宋" w:hAnsi="仿宋" w:cs="仿宋" w:hint="eastAsia"/>
            <w:lang w:eastAsia="zh-CN"/>
          </w:rPr>
          <w:t>(二)、智能交通项目工程建设标准规范</w:t>
        </w:r>
        <w:r>
          <w:tab/>
        </w:r>
        <w:r>
          <w:fldChar w:fldCharType="begin"/>
        </w:r>
        <w:r>
          <w:instrText xml:space="preserve"> PAGEREF _Toc15682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(三)、智能交通项目总平面设计要求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_Toc8558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3" w:history="1">
        <w:r>
          <w:rPr>
            <w:rFonts w:ascii="仿宋" w:eastAsia="仿宋" w:hAnsi="仿宋" w:cs="仿宋" w:hint="eastAsia"/>
            <w:lang w:eastAsia="zh-CN"/>
          </w:rPr>
          <w:t>三、智能交通项目建设背景</w:t>
        </w:r>
        <w:r>
          <w:tab/>
        </w:r>
        <w:r>
          <w:fldChar w:fldCharType="begin"/>
        </w:r>
        <w:r>
          <w:instrText xml:space="preserve"> PAGEREF _Toc4553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(一)、智能交通项目承办单位背景分析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8" w:history="1">
        <w:r>
          <w:rPr>
            <w:rFonts w:ascii="仿宋" w:eastAsia="仿宋" w:hAnsi="仿宋" w:cs="仿宋" w:hint="eastAsia"/>
            <w:lang w:eastAsia="zh-CN"/>
          </w:rPr>
          <w:t>(三)、智能交通项目建设对区域经济的影响</w:t>
        </w:r>
        <w:r>
          <w:tab/>
        </w:r>
        <w:r>
          <w:fldChar w:fldCharType="begin"/>
        </w:r>
        <w:r>
          <w:instrText xml:space="preserve"> PAGEREF _Toc27878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5" w:history="1">
        <w:r>
          <w:rPr>
            <w:rFonts w:ascii="仿宋" w:eastAsia="仿宋" w:hAnsi="仿宋" w:cs="仿宋" w:hint="eastAsia"/>
            <w:lang w:eastAsia="zh-CN"/>
          </w:rPr>
          <w:t>(四)、智能交通项目必要性分析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_Toc24300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(四)、智能交通项目建设对区域经济的短期与长期影响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_Toc15420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_Toc2659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eastAsia="zh-CN"/>
          </w:rPr>
          <w:t>(八)、智能交通项目建设的经济效益与环境效益权衡分析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4" w:history="1">
        <w:r>
          <w:rPr>
            <w:rFonts w:ascii="仿宋" w:eastAsia="仿宋" w:hAnsi="仿宋" w:cs="仿宋" w:hint="eastAsia"/>
            <w:lang w:eastAsia="zh-CN"/>
          </w:rPr>
          <w:t>五、智能交通项目投资方案分析</w:t>
        </w:r>
        <w:r>
          <w:tab/>
        </w:r>
        <w:r>
          <w:fldChar w:fldCharType="begin"/>
        </w:r>
        <w:r>
          <w:instrText xml:space="preserve"> PAGEREF _Toc16444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(一)、智能交通项目估算说明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7" w:history="1">
        <w:r>
          <w:rPr>
            <w:rFonts w:ascii="仿宋" w:eastAsia="仿宋" w:hAnsi="仿宋" w:cs="仿宋" w:hint="eastAsia"/>
            <w:lang w:eastAsia="zh-CN"/>
          </w:rPr>
          <w:t>(二)、智能交通项目总投资估算</w:t>
        </w:r>
        <w:r>
          <w:tab/>
        </w:r>
        <w:r>
          <w:fldChar w:fldCharType="begin"/>
        </w:r>
        <w:r>
          <w:instrText xml:space="preserve"> PAGEREF _Toc29257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2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_Toc23972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(三)、智能交通项目盈利能力分析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0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_Toc5760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_Toc30233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64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_Toc19610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_Toc14701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_Toc25134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1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_Toc32761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7" w:history="1">
        <w:r>
          <w:rPr>
            <w:rFonts w:ascii="仿宋" w:eastAsia="仿宋" w:hAnsi="仿宋" w:cs="仿宋" w:hint="eastAsia"/>
            <w:lang w:eastAsia="zh-CN"/>
          </w:rPr>
          <w:t>(一)、智能交通项目建设期的原材料及辅助材料供应概述</w:t>
        </w:r>
        <w:r>
          <w:tab/>
        </w:r>
        <w:r>
          <w:fldChar w:fldCharType="begin"/>
        </w:r>
        <w:r>
          <w:instrText xml:space="preserve"> PAGEREF _Toc26487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eastAsia="zh-CN"/>
          </w:rPr>
          <w:t>(二)、智能交通项目运营期原辅材料采购及管理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eastAsia="zh-CN"/>
          </w:rPr>
          <w:t>(四)、智能交通项目工艺技术设计方案</w:t>
        </w:r>
        <w:r>
          <w:tab/>
        </w:r>
        <w:r>
          <w:fldChar w:fldCharType="begin"/>
        </w:r>
        <w:r>
          <w:instrText xml:space="preserve"> PAGEREF _Toc31814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(五)、智能交通项目设备选型及配置方案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_Toc6735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_Toc22233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_Toc19232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_Toc4872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5" w:history="1">
        <w:r>
          <w:rPr>
            <w:rFonts w:ascii="仿宋" w:eastAsia="仿宋" w:hAnsi="仿宋" w:cs="仿宋" w:hint="eastAsia"/>
            <w:lang w:eastAsia="zh-CN"/>
          </w:rPr>
          <w:t>十、智能交通项目优势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_Toc24954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4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_Toc11234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1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智能交通的招商引资。项目智能交通是一项具有前瞻性的投资机会，专注于某一特定领域的创新性项目。本文档将展示项目智能交通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73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333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智能交通项目的核心产品为高品质精胺。鉴于当前的市场环境，预计年产值将达到惊人的XXXX万元。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智能交通项目产品将主要以国内销售为主，同时积极拓展国际市场。随着我们加大产品宣传力度，降低产品价格，提高产品质量，以及增加产品多样性，我们相信智能交通项目产品将会更受市场欢迎。市场需求的分析表明，国内外市场对智能交通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https://d.book118.com/808070033132006036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智能交通项目招商引资风险评估报告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智能交通项目招商引资风险评估报告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智能交通项目招商引资风险评估报告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智能交通项目招商引资风险评估报告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6F03AE"/>
    <w:rsid w:val="146F03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8070033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2024-01-20T06:35:00Z</dcterms:created>
  <dcterms:modified xsi:type="dcterms:W3CDTF">2024-01-20T06:35:46Z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F286F75ACC8D439EAB25FFA0E0ED0840_11</vt:lpwstr>
  </property>
  <property fmtid="{D5CDD505-2E9C-101B-9397-08002B2CF9AE}" pid="3" name="KSOProductBuildVer">
    <vt:lpwstr>2052-12.1.0.16120</vt:lpwstr>
  </property>
</Properties>
</file>