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00" w:history="1">
        <w:r>
          <w:rPr>
            <w:rFonts w:ascii="仿宋" w:eastAsia="仿宋" w:hAnsi="仿宋" w:cs="仿宋" w:hint="eastAsia"/>
            <w:lang w:eastAsia="zh-CN"/>
          </w:rPr>
          <w:t>前言</w:t>
        </w:r>
        <w:r>
          <w:tab/>
        </w:r>
        <w:r>
          <w:fldChar w:fldCharType="begin"/>
        </w:r>
        <w:r>
          <w:instrText xml:space="preserve"> PAGEREF _Toc20600 \h </w:instrText>
        </w:r>
        <w:r>
          <w:fldChar w:fldCharType="separate"/>
        </w:r>
        <w:r>
          <w:t>3</w:t>
        </w:r>
        <w:r>
          <w:fldChar w:fldCharType="end"/>
        </w:r>
      </w:hyperlink>
    </w:p>
    <w:p>
      <w:pPr>
        <w:pStyle w:val="TOC1"/>
        <w:tabs>
          <w:tab w:val="right" w:leader="dot" w:pos="8306"/>
        </w:tabs>
      </w:pPr>
      <w:hyperlink w:anchor="_Toc4826" w:history="1">
        <w:r>
          <w:rPr>
            <w:rFonts w:ascii="仿宋" w:eastAsia="仿宋" w:hAnsi="仿宋" w:cs="仿宋" w:hint="eastAsia"/>
            <w:lang w:eastAsia="zh-CN"/>
          </w:rPr>
          <w:t>一、产品规划分析</w:t>
        </w:r>
        <w:r>
          <w:tab/>
        </w:r>
        <w:r>
          <w:fldChar w:fldCharType="begin"/>
        </w:r>
        <w:r>
          <w:instrText xml:space="preserve"> PAGEREF _Toc4826 \h </w:instrText>
        </w:r>
        <w:r>
          <w:fldChar w:fldCharType="separate"/>
        </w:r>
        <w:r>
          <w:t>3</w:t>
        </w:r>
        <w:r>
          <w:fldChar w:fldCharType="end"/>
        </w:r>
      </w:hyperlink>
    </w:p>
    <w:p>
      <w:pPr>
        <w:pStyle w:val="TOC2"/>
        <w:tabs>
          <w:tab w:val="right" w:leader="dot" w:pos="8306"/>
        </w:tabs>
      </w:pPr>
      <w:hyperlink w:anchor="_Toc18229" w:history="1">
        <w:r>
          <w:rPr>
            <w:rFonts w:ascii="仿宋" w:eastAsia="仿宋" w:hAnsi="仿宋" w:cs="仿宋" w:hint="eastAsia"/>
            <w:lang w:eastAsia="zh-CN"/>
          </w:rPr>
          <w:t>(一)、产品规划</w:t>
        </w:r>
        <w:r>
          <w:tab/>
        </w:r>
        <w:r>
          <w:fldChar w:fldCharType="begin"/>
        </w:r>
        <w:r>
          <w:instrText xml:space="preserve"> PAGEREF _Toc18229 \h </w:instrText>
        </w:r>
        <w:r>
          <w:fldChar w:fldCharType="separate"/>
        </w:r>
        <w:r>
          <w:t>3</w:t>
        </w:r>
        <w:r>
          <w:fldChar w:fldCharType="end"/>
        </w:r>
      </w:hyperlink>
    </w:p>
    <w:p>
      <w:pPr>
        <w:pStyle w:val="TOC2"/>
        <w:tabs>
          <w:tab w:val="right" w:leader="dot" w:pos="8306"/>
        </w:tabs>
      </w:pPr>
      <w:hyperlink w:anchor="_Toc27605" w:history="1">
        <w:r>
          <w:rPr>
            <w:rFonts w:ascii="仿宋" w:eastAsia="仿宋" w:hAnsi="仿宋" w:cs="仿宋" w:hint="eastAsia"/>
            <w:lang w:eastAsia="zh-CN"/>
          </w:rPr>
          <w:t>(二)、建设规模</w:t>
        </w:r>
        <w:r>
          <w:tab/>
        </w:r>
        <w:r>
          <w:fldChar w:fldCharType="begin"/>
        </w:r>
        <w:r>
          <w:instrText xml:space="preserve"> PAGEREF _Toc27605 \h </w:instrText>
        </w:r>
        <w:r>
          <w:fldChar w:fldCharType="separate"/>
        </w:r>
        <w:r>
          <w:t>4</w:t>
        </w:r>
        <w:r>
          <w:fldChar w:fldCharType="end"/>
        </w:r>
      </w:hyperlink>
    </w:p>
    <w:p>
      <w:pPr>
        <w:pStyle w:val="TOC1"/>
        <w:tabs>
          <w:tab w:val="right" w:leader="dot" w:pos="8306"/>
        </w:tabs>
      </w:pPr>
      <w:hyperlink w:anchor="_Toc23629" w:history="1">
        <w:r>
          <w:rPr>
            <w:rFonts w:ascii="仿宋" w:eastAsia="仿宋" w:hAnsi="仿宋" w:cs="仿宋" w:hint="eastAsia"/>
            <w:lang w:eastAsia="zh-CN"/>
          </w:rPr>
          <w:t>二、塑料箱项目绩效评估</w:t>
        </w:r>
        <w:r>
          <w:tab/>
        </w:r>
        <w:r>
          <w:fldChar w:fldCharType="begin"/>
        </w:r>
        <w:r>
          <w:instrText xml:space="preserve"> PAGEREF _Toc23629 \h </w:instrText>
        </w:r>
        <w:r>
          <w:fldChar w:fldCharType="separate"/>
        </w:r>
        <w:r>
          <w:t>5</w:t>
        </w:r>
        <w:r>
          <w:fldChar w:fldCharType="end"/>
        </w:r>
      </w:hyperlink>
    </w:p>
    <w:p>
      <w:pPr>
        <w:pStyle w:val="TOC2"/>
        <w:tabs>
          <w:tab w:val="right" w:leader="dot" w:pos="8306"/>
        </w:tabs>
      </w:pPr>
      <w:hyperlink w:anchor="_Toc17800" w:history="1">
        <w:r>
          <w:rPr>
            <w:rFonts w:ascii="仿宋" w:eastAsia="仿宋" w:hAnsi="仿宋" w:cs="仿宋" w:hint="eastAsia"/>
            <w:lang w:eastAsia="zh-CN"/>
          </w:rPr>
          <w:t>(一)、绩效评估指标</w:t>
        </w:r>
        <w:r>
          <w:tab/>
        </w:r>
        <w:r>
          <w:fldChar w:fldCharType="begin"/>
        </w:r>
        <w:r>
          <w:instrText xml:space="preserve"> PAGEREF _Toc17800 \h </w:instrText>
        </w:r>
        <w:r>
          <w:fldChar w:fldCharType="separate"/>
        </w:r>
        <w:r>
          <w:t>5</w:t>
        </w:r>
        <w:r>
          <w:fldChar w:fldCharType="end"/>
        </w:r>
      </w:hyperlink>
    </w:p>
    <w:p>
      <w:pPr>
        <w:pStyle w:val="TOC2"/>
        <w:tabs>
          <w:tab w:val="right" w:leader="dot" w:pos="8306"/>
        </w:tabs>
      </w:pPr>
      <w:hyperlink w:anchor="_Toc6366" w:history="1">
        <w:r>
          <w:rPr>
            <w:rFonts w:ascii="仿宋" w:eastAsia="仿宋" w:hAnsi="仿宋" w:cs="仿宋" w:hint="eastAsia"/>
            <w:lang w:eastAsia="zh-CN"/>
          </w:rPr>
          <w:t>(二)、绩效评估方法</w:t>
        </w:r>
        <w:r>
          <w:tab/>
        </w:r>
        <w:r>
          <w:fldChar w:fldCharType="begin"/>
        </w:r>
        <w:r>
          <w:instrText xml:space="preserve"> PAGEREF _Toc6366 \h </w:instrText>
        </w:r>
        <w:r>
          <w:fldChar w:fldCharType="separate"/>
        </w:r>
        <w:r>
          <w:t>6</w:t>
        </w:r>
        <w:r>
          <w:fldChar w:fldCharType="end"/>
        </w:r>
      </w:hyperlink>
    </w:p>
    <w:p>
      <w:pPr>
        <w:pStyle w:val="TOC2"/>
        <w:tabs>
          <w:tab w:val="right" w:leader="dot" w:pos="8306"/>
        </w:tabs>
      </w:pPr>
      <w:hyperlink w:anchor="_Toc29944" w:history="1">
        <w:r>
          <w:rPr>
            <w:rFonts w:ascii="仿宋" w:eastAsia="仿宋" w:hAnsi="仿宋" w:cs="仿宋" w:hint="eastAsia"/>
            <w:lang w:eastAsia="zh-CN"/>
          </w:rPr>
          <w:t>(三)、绩效评估周期</w:t>
        </w:r>
        <w:r>
          <w:tab/>
        </w:r>
        <w:r>
          <w:fldChar w:fldCharType="begin"/>
        </w:r>
        <w:r>
          <w:instrText xml:space="preserve"> PAGEREF _Toc29944 \h </w:instrText>
        </w:r>
        <w:r>
          <w:fldChar w:fldCharType="separate"/>
        </w:r>
        <w:r>
          <w:t>7</w:t>
        </w:r>
        <w:r>
          <w:fldChar w:fldCharType="end"/>
        </w:r>
      </w:hyperlink>
    </w:p>
    <w:p>
      <w:pPr>
        <w:pStyle w:val="TOC1"/>
        <w:tabs>
          <w:tab w:val="right" w:leader="dot" w:pos="8306"/>
        </w:tabs>
      </w:pPr>
      <w:hyperlink w:anchor="_Toc5322" w:history="1">
        <w:r>
          <w:rPr>
            <w:rFonts w:ascii="仿宋" w:eastAsia="仿宋" w:hAnsi="仿宋" w:cs="仿宋" w:hint="eastAsia"/>
            <w:lang w:eastAsia="zh-CN"/>
          </w:rPr>
          <w:t>三、塑料箱项目文档管理</w:t>
        </w:r>
        <w:r>
          <w:tab/>
        </w:r>
        <w:r>
          <w:fldChar w:fldCharType="begin"/>
        </w:r>
        <w:r>
          <w:instrText xml:space="preserve"> PAGEREF _Toc5322 \h </w:instrText>
        </w:r>
        <w:r>
          <w:fldChar w:fldCharType="separate"/>
        </w:r>
        <w:r>
          <w:t>8</w:t>
        </w:r>
        <w:r>
          <w:fldChar w:fldCharType="end"/>
        </w:r>
      </w:hyperlink>
    </w:p>
    <w:p>
      <w:pPr>
        <w:pStyle w:val="TOC2"/>
        <w:tabs>
          <w:tab w:val="right" w:leader="dot" w:pos="8306"/>
        </w:tabs>
      </w:pPr>
      <w:hyperlink w:anchor="_Toc13733" w:history="1">
        <w:r>
          <w:rPr>
            <w:rFonts w:ascii="仿宋" w:eastAsia="仿宋" w:hAnsi="仿宋" w:cs="仿宋" w:hint="eastAsia"/>
            <w:lang w:eastAsia="zh-CN"/>
          </w:rPr>
          <w:t>(一)、文档编制与审查</w:t>
        </w:r>
        <w:r>
          <w:tab/>
        </w:r>
        <w:r>
          <w:fldChar w:fldCharType="begin"/>
        </w:r>
        <w:r>
          <w:instrText xml:space="preserve"> PAGEREF _Toc13733 \h </w:instrText>
        </w:r>
        <w:r>
          <w:fldChar w:fldCharType="separate"/>
        </w:r>
        <w:r>
          <w:t>8</w:t>
        </w:r>
        <w:r>
          <w:fldChar w:fldCharType="end"/>
        </w:r>
      </w:hyperlink>
    </w:p>
    <w:p>
      <w:pPr>
        <w:pStyle w:val="TOC2"/>
        <w:tabs>
          <w:tab w:val="right" w:leader="dot" w:pos="8306"/>
        </w:tabs>
      </w:pPr>
      <w:hyperlink w:anchor="_Toc15374" w:history="1">
        <w:r>
          <w:rPr>
            <w:rFonts w:ascii="仿宋" w:eastAsia="仿宋" w:hAnsi="仿宋" w:cs="仿宋" w:hint="eastAsia"/>
            <w:lang w:eastAsia="zh-CN"/>
          </w:rPr>
          <w:t>(二)、文档发布与分发</w:t>
        </w:r>
        <w:r>
          <w:tab/>
        </w:r>
        <w:r>
          <w:fldChar w:fldCharType="begin"/>
        </w:r>
        <w:r>
          <w:instrText xml:space="preserve"> PAGEREF _Toc15374 \h </w:instrText>
        </w:r>
        <w:r>
          <w:fldChar w:fldCharType="separate"/>
        </w:r>
        <w:r>
          <w:t>9</w:t>
        </w:r>
        <w:r>
          <w:fldChar w:fldCharType="end"/>
        </w:r>
      </w:hyperlink>
    </w:p>
    <w:p>
      <w:pPr>
        <w:pStyle w:val="TOC2"/>
        <w:tabs>
          <w:tab w:val="right" w:leader="dot" w:pos="8306"/>
        </w:tabs>
      </w:pPr>
      <w:hyperlink w:anchor="_Toc28693" w:history="1">
        <w:r>
          <w:rPr>
            <w:rFonts w:ascii="仿宋" w:eastAsia="仿宋" w:hAnsi="仿宋" w:cs="仿宋" w:hint="eastAsia"/>
            <w:lang w:eastAsia="zh-CN"/>
          </w:rPr>
          <w:t>(三)、文档存档与归档</w:t>
        </w:r>
        <w:r>
          <w:tab/>
        </w:r>
        <w:r>
          <w:fldChar w:fldCharType="begin"/>
        </w:r>
        <w:r>
          <w:instrText xml:space="preserve"> PAGEREF _Toc28693 \h </w:instrText>
        </w:r>
        <w:r>
          <w:fldChar w:fldCharType="separate"/>
        </w:r>
        <w:r>
          <w:t>10</w:t>
        </w:r>
        <w:r>
          <w:fldChar w:fldCharType="end"/>
        </w:r>
      </w:hyperlink>
    </w:p>
    <w:p>
      <w:pPr>
        <w:pStyle w:val="TOC1"/>
        <w:tabs>
          <w:tab w:val="right" w:leader="dot" w:pos="8306"/>
        </w:tabs>
      </w:pPr>
      <w:hyperlink w:anchor="_Toc14257" w:history="1">
        <w:r>
          <w:rPr>
            <w:rFonts w:ascii="仿宋" w:eastAsia="仿宋" w:hAnsi="仿宋" w:cs="仿宋" w:hint="eastAsia"/>
            <w:lang w:eastAsia="zh-CN"/>
          </w:rPr>
          <w:t>四、塑料箱项目概论</w:t>
        </w:r>
        <w:r>
          <w:tab/>
        </w:r>
        <w:r>
          <w:fldChar w:fldCharType="begin"/>
        </w:r>
        <w:r>
          <w:instrText xml:space="preserve"> PAGEREF _Toc14257 \h </w:instrText>
        </w:r>
        <w:r>
          <w:fldChar w:fldCharType="separate"/>
        </w:r>
        <w:r>
          <w:t>11</w:t>
        </w:r>
        <w:r>
          <w:fldChar w:fldCharType="end"/>
        </w:r>
      </w:hyperlink>
    </w:p>
    <w:p>
      <w:pPr>
        <w:pStyle w:val="TOC2"/>
        <w:tabs>
          <w:tab w:val="right" w:leader="dot" w:pos="8306"/>
        </w:tabs>
      </w:pPr>
      <w:hyperlink w:anchor="_Toc18809" w:history="1">
        <w:r>
          <w:rPr>
            <w:rFonts w:ascii="仿宋" w:eastAsia="仿宋" w:hAnsi="仿宋" w:cs="仿宋" w:hint="eastAsia"/>
            <w:lang w:eastAsia="zh-CN"/>
          </w:rPr>
          <w:t>(一)、塑料箱项目概况</w:t>
        </w:r>
        <w:r>
          <w:tab/>
        </w:r>
        <w:r>
          <w:fldChar w:fldCharType="begin"/>
        </w:r>
        <w:r>
          <w:instrText xml:space="preserve"> PAGEREF _Toc18809 \h </w:instrText>
        </w:r>
        <w:r>
          <w:fldChar w:fldCharType="separate"/>
        </w:r>
        <w:r>
          <w:t>11</w:t>
        </w:r>
        <w:r>
          <w:fldChar w:fldCharType="end"/>
        </w:r>
      </w:hyperlink>
    </w:p>
    <w:p>
      <w:pPr>
        <w:pStyle w:val="TOC2"/>
        <w:tabs>
          <w:tab w:val="right" w:leader="dot" w:pos="8306"/>
        </w:tabs>
      </w:pPr>
      <w:hyperlink w:anchor="_Toc24379" w:history="1">
        <w:r>
          <w:rPr>
            <w:rFonts w:ascii="仿宋" w:eastAsia="仿宋" w:hAnsi="仿宋" w:cs="仿宋" w:hint="eastAsia"/>
            <w:lang w:eastAsia="zh-CN"/>
          </w:rPr>
          <w:t>(二)、塑料箱项目目标</w:t>
        </w:r>
        <w:r>
          <w:tab/>
        </w:r>
        <w:r>
          <w:fldChar w:fldCharType="begin"/>
        </w:r>
        <w:r>
          <w:instrText xml:space="preserve"> PAGEREF _Toc24379 \h </w:instrText>
        </w:r>
        <w:r>
          <w:fldChar w:fldCharType="separate"/>
        </w:r>
        <w:r>
          <w:t>13</w:t>
        </w:r>
        <w:r>
          <w:fldChar w:fldCharType="end"/>
        </w:r>
      </w:hyperlink>
    </w:p>
    <w:p>
      <w:pPr>
        <w:pStyle w:val="TOC2"/>
        <w:tabs>
          <w:tab w:val="right" w:leader="dot" w:pos="8306"/>
        </w:tabs>
      </w:pPr>
      <w:hyperlink w:anchor="_Toc28116" w:history="1">
        <w:r>
          <w:rPr>
            <w:rFonts w:ascii="仿宋" w:eastAsia="仿宋" w:hAnsi="仿宋" w:cs="仿宋" w:hint="eastAsia"/>
            <w:lang w:eastAsia="zh-CN"/>
          </w:rPr>
          <w:t>(三)、塑料箱项目提出的理由</w:t>
        </w:r>
        <w:r>
          <w:tab/>
        </w:r>
        <w:r>
          <w:fldChar w:fldCharType="begin"/>
        </w:r>
        <w:r>
          <w:instrText xml:space="preserve"> PAGEREF _Toc28116 \h </w:instrText>
        </w:r>
        <w:r>
          <w:fldChar w:fldCharType="separate"/>
        </w:r>
        <w:r>
          <w:t>14</w:t>
        </w:r>
        <w:r>
          <w:fldChar w:fldCharType="end"/>
        </w:r>
      </w:hyperlink>
    </w:p>
    <w:p>
      <w:pPr>
        <w:pStyle w:val="TOC2"/>
        <w:tabs>
          <w:tab w:val="right" w:leader="dot" w:pos="8306"/>
        </w:tabs>
      </w:pPr>
      <w:hyperlink w:anchor="_Toc32472" w:history="1">
        <w:r>
          <w:rPr>
            <w:rFonts w:ascii="仿宋" w:eastAsia="仿宋" w:hAnsi="仿宋" w:cs="仿宋" w:hint="eastAsia"/>
            <w:lang w:eastAsia="zh-CN"/>
          </w:rPr>
          <w:t>(四)、塑料箱项目意义</w:t>
        </w:r>
        <w:r>
          <w:tab/>
        </w:r>
        <w:r>
          <w:fldChar w:fldCharType="begin"/>
        </w:r>
        <w:r>
          <w:instrText xml:space="preserve"> PAGEREF _Toc32472 \h </w:instrText>
        </w:r>
        <w:r>
          <w:fldChar w:fldCharType="separate"/>
        </w:r>
        <w:r>
          <w:t>16</w:t>
        </w:r>
        <w:r>
          <w:fldChar w:fldCharType="end"/>
        </w:r>
      </w:hyperlink>
    </w:p>
    <w:p>
      <w:pPr>
        <w:pStyle w:val="TOC2"/>
        <w:tabs>
          <w:tab w:val="right" w:leader="dot" w:pos="8306"/>
        </w:tabs>
      </w:pPr>
      <w:hyperlink w:anchor="_Toc20497" w:history="1">
        <w:r>
          <w:rPr>
            <w:rFonts w:ascii="仿宋" w:eastAsia="仿宋" w:hAnsi="仿宋" w:cs="仿宋" w:hint="eastAsia"/>
            <w:lang w:eastAsia="zh-CN"/>
          </w:rPr>
          <w:t>(五)、塑料箱项目背景</w:t>
        </w:r>
        <w:r>
          <w:tab/>
        </w:r>
        <w:r>
          <w:fldChar w:fldCharType="begin"/>
        </w:r>
        <w:r>
          <w:instrText xml:space="preserve"> PAGEREF _Toc20497 \h </w:instrText>
        </w:r>
        <w:r>
          <w:fldChar w:fldCharType="separate"/>
        </w:r>
        <w:r>
          <w:t>17</w:t>
        </w:r>
        <w:r>
          <w:fldChar w:fldCharType="end"/>
        </w:r>
      </w:hyperlink>
    </w:p>
    <w:p>
      <w:pPr>
        <w:pStyle w:val="TOC1"/>
        <w:tabs>
          <w:tab w:val="right" w:leader="dot" w:pos="8306"/>
        </w:tabs>
      </w:pPr>
      <w:hyperlink w:anchor="_Toc24460" w:history="1">
        <w:r>
          <w:rPr>
            <w:rFonts w:ascii="仿宋" w:eastAsia="仿宋" w:hAnsi="仿宋" w:cs="仿宋" w:hint="eastAsia"/>
            <w:lang w:eastAsia="zh-CN"/>
          </w:rPr>
          <w:t>五、塑料箱项目可持续发展</w:t>
        </w:r>
        <w:r>
          <w:tab/>
        </w:r>
        <w:r>
          <w:fldChar w:fldCharType="begin"/>
        </w:r>
        <w:r>
          <w:instrText xml:space="preserve"> PAGEREF _Toc24460 \h </w:instrText>
        </w:r>
        <w:r>
          <w:fldChar w:fldCharType="separate"/>
        </w:r>
        <w:r>
          <w:t>18</w:t>
        </w:r>
        <w:r>
          <w:fldChar w:fldCharType="end"/>
        </w:r>
      </w:hyperlink>
    </w:p>
    <w:p>
      <w:pPr>
        <w:pStyle w:val="TOC2"/>
        <w:tabs>
          <w:tab w:val="right" w:leader="dot" w:pos="8306"/>
        </w:tabs>
      </w:pPr>
      <w:hyperlink w:anchor="_Toc14296" w:history="1">
        <w:r>
          <w:rPr>
            <w:rFonts w:ascii="仿宋" w:eastAsia="仿宋" w:hAnsi="仿宋" w:cs="仿宋" w:hint="eastAsia"/>
            <w:lang w:eastAsia="zh-CN"/>
          </w:rPr>
          <w:t>(一)、可持续战略与实践</w:t>
        </w:r>
        <w:r>
          <w:tab/>
        </w:r>
        <w:r>
          <w:fldChar w:fldCharType="begin"/>
        </w:r>
        <w:r>
          <w:instrText xml:space="preserve"> PAGEREF _Toc14296 \h </w:instrText>
        </w:r>
        <w:r>
          <w:fldChar w:fldCharType="separate"/>
        </w:r>
        <w:r>
          <w:t>18</w:t>
        </w:r>
        <w:r>
          <w:fldChar w:fldCharType="end"/>
        </w:r>
      </w:hyperlink>
    </w:p>
    <w:p>
      <w:pPr>
        <w:pStyle w:val="TOC2"/>
        <w:tabs>
          <w:tab w:val="right" w:leader="dot" w:pos="8306"/>
        </w:tabs>
      </w:pPr>
      <w:hyperlink w:anchor="_Toc10796" w:history="1">
        <w:r>
          <w:rPr>
            <w:rFonts w:ascii="仿宋" w:eastAsia="仿宋" w:hAnsi="仿宋" w:cs="仿宋" w:hint="eastAsia"/>
            <w:lang w:eastAsia="zh-CN"/>
          </w:rPr>
          <w:t>(二)、环保与社会责任</w:t>
        </w:r>
        <w:r>
          <w:tab/>
        </w:r>
        <w:r>
          <w:fldChar w:fldCharType="begin"/>
        </w:r>
        <w:r>
          <w:instrText xml:space="preserve"> PAGEREF _Toc10796 \h </w:instrText>
        </w:r>
        <w:r>
          <w:fldChar w:fldCharType="separate"/>
        </w:r>
        <w:r>
          <w:t>18</w:t>
        </w:r>
        <w:r>
          <w:fldChar w:fldCharType="end"/>
        </w:r>
      </w:hyperlink>
    </w:p>
    <w:p>
      <w:pPr>
        <w:pStyle w:val="TOC1"/>
        <w:tabs>
          <w:tab w:val="right" w:leader="dot" w:pos="8306"/>
        </w:tabs>
      </w:pPr>
      <w:hyperlink w:anchor="_Toc29494" w:history="1">
        <w:r>
          <w:rPr>
            <w:rFonts w:ascii="仿宋" w:eastAsia="仿宋" w:hAnsi="仿宋" w:cs="仿宋" w:hint="eastAsia"/>
            <w:lang w:eastAsia="zh-CN"/>
          </w:rPr>
          <w:t>六、市场分析、调研</w:t>
        </w:r>
        <w:r>
          <w:tab/>
        </w:r>
        <w:r>
          <w:fldChar w:fldCharType="begin"/>
        </w:r>
        <w:r>
          <w:instrText xml:space="preserve"> PAGEREF _Toc29494 \h </w:instrText>
        </w:r>
        <w:r>
          <w:fldChar w:fldCharType="separate"/>
        </w:r>
        <w:r>
          <w:t>19</w:t>
        </w:r>
        <w:r>
          <w:fldChar w:fldCharType="end"/>
        </w:r>
      </w:hyperlink>
    </w:p>
    <w:p>
      <w:pPr>
        <w:pStyle w:val="TOC2"/>
        <w:tabs>
          <w:tab w:val="right" w:leader="dot" w:pos="8306"/>
        </w:tabs>
      </w:pPr>
      <w:hyperlink w:anchor="_Toc17142" w:history="1">
        <w:r>
          <w:rPr>
            <w:rFonts w:ascii="仿宋" w:eastAsia="仿宋" w:hAnsi="仿宋" w:cs="仿宋" w:hint="eastAsia"/>
            <w:lang w:eastAsia="zh-CN"/>
          </w:rPr>
          <w:t>(一)、塑料箱行业分析</w:t>
        </w:r>
        <w:r>
          <w:tab/>
        </w:r>
        <w:r>
          <w:fldChar w:fldCharType="begin"/>
        </w:r>
        <w:r>
          <w:instrText xml:space="preserve"> PAGEREF _Toc17142 \h </w:instrText>
        </w:r>
        <w:r>
          <w:fldChar w:fldCharType="separate"/>
        </w:r>
        <w:r>
          <w:t>19</w:t>
        </w:r>
        <w:r>
          <w:fldChar w:fldCharType="end"/>
        </w:r>
      </w:hyperlink>
    </w:p>
    <w:p>
      <w:pPr>
        <w:pStyle w:val="TOC2"/>
        <w:tabs>
          <w:tab w:val="right" w:leader="dot" w:pos="8306"/>
        </w:tabs>
      </w:pPr>
      <w:hyperlink w:anchor="_Toc29261" w:history="1">
        <w:r>
          <w:rPr>
            <w:rFonts w:ascii="仿宋" w:eastAsia="仿宋" w:hAnsi="仿宋" w:cs="仿宋" w:hint="eastAsia"/>
            <w:lang w:eastAsia="zh-CN"/>
          </w:rPr>
          <w:t>(二)、塑料箱市场分析预测</w:t>
        </w:r>
        <w:r>
          <w:tab/>
        </w:r>
        <w:r>
          <w:fldChar w:fldCharType="begin"/>
        </w:r>
        <w:r>
          <w:instrText xml:space="preserve"> PAGEREF _Toc29261 \h </w:instrText>
        </w:r>
        <w:r>
          <w:fldChar w:fldCharType="separate"/>
        </w:r>
        <w:r>
          <w:t>20</w:t>
        </w:r>
        <w:r>
          <w:fldChar w:fldCharType="end"/>
        </w:r>
      </w:hyperlink>
    </w:p>
    <w:p>
      <w:pPr>
        <w:pStyle w:val="TOC1"/>
        <w:tabs>
          <w:tab w:val="right" w:leader="dot" w:pos="8306"/>
        </w:tabs>
      </w:pPr>
      <w:hyperlink w:anchor="_Toc27382" w:history="1">
        <w:r>
          <w:rPr>
            <w:rFonts w:ascii="仿宋" w:eastAsia="仿宋" w:hAnsi="仿宋" w:cs="仿宋" w:hint="eastAsia"/>
            <w:lang w:eastAsia="zh-CN"/>
          </w:rPr>
          <w:t>七、塑料箱项目风险管理</w:t>
        </w:r>
        <w:r>
          <w:tab/>
        </w:r>
        <w:r>
          <w:fldChar w:fldCharType="begin"/>
        </w:r>
        <w:r>
          <w:instrText xml:space="preserve"> PAGEREF _Toc27382 \h </w:instrText>
        </w:r>
        <w:r>
          <w:fldChar w:fldCharType="separate"/>
        </w:r>
        <w:r>
          <w:t>21</w:t>
        </w:r>
        <w:r>
          <w:fldChar w:fldCharType="end"/>
        </w:r>
      </w:hyperlink>
    </w:p>
    <w:p>
      <w:pPr>
        <w:pStyle w:val="TOC2"/>
        <w:tabs>
          <w:tab w:val="right" w:leader="dot" w:pos="8306"/>
        </w:tabs>
      </w:pPr>
      <w:hyperlink w:anchor="_Toc1440" w:history="1">
        <w:r>
          <w:rPr>
            <w:rFonts w:ascii="仿宋" w:eastAsia="仿宋" w:hAnsi="仿宋" w:cs="仿宋" w:hint="eastAsia"/>
            <w:lang w:eastAsia="zh-CN"/>
          </w:rPr>
          <w:t>(一)、风险识别与评估</w:t>
        </w:r>
        <w:r>
          <w:tab/>
        </w:r>
        <w:r>
          <w:fldChar w:fldCharType="begin"/>
        </w:r>
        <w:r>
          <w:instrText xml:space="preserve"> PAGEREF _Toc1440 \h </w:instrText>
        </w:r>
        <w:r>
          <w:fldChar w:fldCharType="separate"/>
        </w:r>
        <w:r>
          <w:t>21</w:t>
        </w:r>
        <w:r>
          <w:fldChar w:fldCharType="end"/>
        </w:r>
      </w:hyperlink>
    </w:p>
    <w:p>
      <w:pPr>
        <w:pStyle w:val="TOC2"/>
        <w:tabs>
          <w:tab w:val="right" w:leader="dot" w:pos="8306"/>
        </w:tabs>
      </w:pPr>
      <w:hyperlink w:anchor="_Toc7589" w:history="1">
        <w:r>
          <w:rPr>
            <w:rFonts w:ascii="仿宋" w:eastAsia="仿宋" w:hAnsi="仿宋" w:cs="仿宋" w:hint="eastAsia"/>
            <w:lang w:eastAsia="zh-CN"/>
          </w:rPr>
          <w:t>(二)、风险应对策略</w:t>
        </w:r>
        <w:r>
          <w:tab/>
        </w:r>
        <w:r>
          <w:fldChar w:fldCharType="begin"/>
        </w:r>
        <w:r>
          <w:instrText xml:space="preserve"> PAGEREF _Toc7589 \h </w:instrText>
        </w:r>
        <w:r>
          <w:fldChar w:fldCharType="separate"/>
        </w:r>
        <w:r>
          <w:t>22</w:t>
        </w:r>
        <w:r>
          <w:fldChar w:fldCharType="end"/>
        </w:r>
      </w:hyperlink>
    </w:p>
    <w:p>
      <w:pPr>
        <w:pStyle w:val="TOC2"/>
        <w:tabs>
          <w:tab w:val="right" w:leader="dot" w:pos="8306"/>
        </w:tabs>
      </w:pPr>
      <w:hyperlink w:anchor="_Toc31680" w:history="1">
        <w:r>
          <w:rPr>
            <w:rFonts w:ascii="仿宋" w:eastAsia="仿宋" w:hAnsi="仿宋" w:cs="仿宋" w:hint="eastAsia"/>
            <w:lang w:eastAsia="zh-CN"/>
          </w:rPr>
          <w:t>(三)、风险监控与控制</w:t>
        </w:r>
        <w:r>
          <w:tab/>
        </w:r>
        <w:r>
          <w:fldChar w:fldCharType="begin"/>
        </w:r>
        <w:r>
          <w:instrText xml:space="preserve"> PAGEREF _Toc31680 \h </w:instrText>
        </w:r>
        <w:r>
          <w:fldChar w:fldCharType="separate"/>
        </w:r>
        <w:r>
          <w:t>24</w:t>
        </w:r>
        <w:r>
          <w:fldChar w:fldCharType="end"/>
        </w:r>
      </w:hyperlink>
    </w:p>
    <w:p>
      <w:pPr>
        <w:pStyle w:val="TOC1"/>
        <w:tabs>
          <w:tab w:val="right" w:leader="dot" w:pos="8306"/>
        </w:tabs>
      </w:pPr>
      <w:hyperlink w:anchor="_Toc5213" w:history="1">
        <w:r>
          <w:rPr>
            <w:rFonts w:ascii="仿宋" w:eastAsia="仿宋" w:hAnsi="仿宋" w:cs="仿宋" w:hint="eastAsia"/>
            <w:lang w:eastAsia="zh-CN"/>
          </w:rPr>
          <w:t>八、塑料箱项目人力资源培养与发展</w:t>
        </w:r>
        <w:r>
          <w:tab/>
        </w:r>
        <w:r>
          <w:fldChar w:fldCharType="begin"/>
        </w:r>
        <w:r>
          <w:instrText xml:space="preserve"> PAGEREF _Toc5213 \h </w:instrText>
        </w:r>
        <w:r>
          <w:fldChar w:fldCharType="separate"/>
        </w:r>
        <w:r>
          <w:t>25</w:t>
        </w:r>
        <w:r>
          <w:fldChar w:fldCharType="end"/>
        </w:r>
      </w:hyperlink>
    </w:p>
    <w:p>
      <w:pPr>
        <w:pStyle w:val="TOC2"/>
        <w:tabs>
          <w:tab w:val="right" w:leader="dot" w:pos="8306"/>
        </w:tabs>
      </w:pPr>
      <w:hyperlink w:anchor="_Toc358" w:history="1">
        <w:r>
          <w:rPr>
            <w:rFonts w:ascii="仿宋" w:eastAsia="仿宋" w:hAnsi="仿宋" w:cs="仿宋" w:hint="eastAsia"/>
            <w:lang w:eastAsia="zh-CN"/>
          </w:rPr>
          <w:t>(一)、人才需求与规划</w:t>
        </w:r>
        <w:r>
          <w:tab/>
        </w:r>
        <w:r>
          <w:fldChar w:fldCharType="begin"/>
        </w:r>
        <w:r>
          <w:instrText xml:space="preserve"> PAGEREF _Toc358 \h </w:instrText>
        </w:r>
        <w:r>
          <w:fldChar w:fldCharType="separate"/>
        </w:r>
        <w:r>
          <w:t>25</w:t>
        </w:r>
        <w:r>
          <w:fldChar w:fldCharType="end"/>
        </w:r>
      </w:hyperlink>
    </w:p>
    <w:p>
      <w:pPr>
        <w:pStyle w:val="TOC2"/>
        <w:tabs>
          <w:tab w:val="right" w:leader="dot" w:pos="8306"/>
        </w:tabs>
      </w:pPr>
      <w:hyperlink w:anchor="_Toc26269" w:history="1">
        <w:r>
          <w:rPr>
            <w:rFonts w:ascii="仿宋" w:eastAsia="仿宋" w:hAnsi="仿宋" w:cs="仿宋" w:hint="eastAsia"/>
            <w:lang w:eastAsia="zh-CN"/>
          </w:rPr>
          <w:t>(二)、培训与发展计划</w:t>
        </w:r>
        <w:r>
          <w:tab/>
        </w:r>
        <w:r>
          <w:fldChar w:fldCharType="begin"/>
        </w:r>
        <w:r>
          <w:instrText xml:space="preserve"> PAGEREF _Toc26269 \h </w:instrText>
        </w:r>
        <w:r>
          <w:fldChar w:fldCharType="separate"/>
        </w:r>
        <w:r>
          <w:t>25</w:t>
        </w:r>
        <w:r>
          <w:fldChar w:fldCharType="end"/>
        </w:r>
      </w:hyperlink>
    </w:p>
    <w:p>
      <w:pPr>
        <w:pStyle w:val="TOC1"/>
        <w:tabs>
          <w:tab w:val="right" w:leader="dot" w:pos="8306"/>
        </w:tabs>
      </w:pPr>
      <w:hyperlink w:anchor="_Toc32564" w:history="1">
        <w:r>
          <w:rPr>
            <w:rFonts w:ascii="仿宋" w:eastAsia="仿宋" w:hAnsi="仿宋" w:cs="仿宋" w:hint="eastAsia"/>
            <w:lang w:eastAsia="zh-CN"/>
          </w:rPr>
          <w:t>九、塑料箱项目创新与研发</w:t>
        </w:r>
        <w:r>
          <w:tab/>
        </w:r>
        <w:r>
          <w:fldChar w:fldCharType="begin"/>
        </w:r>
        <w:r>
          <w:instrText xml:space="preserve"> PAGEREF _Toc32564 \h </w:instrText>
        </w:r>
        <w:r>
          <w:fldChar w:fldCharType="separate"/>
        </w:r>
        <w:r>
          <w:t>26</w:t>
        </w:r>
        <w:r>
          <w:fldChar w:fldCharType="end"/>
        </w:r>
      </w:hyperlink>
    </w:p>
    <w:p>
      <w:pPr>
        <w:pStyle w:val="TOC2"/>
        <w:tabs>
          <w:tab w:val="right" w:leader="dot" w:pos="8306"/>
        </w:tabs>
      </w:pPr>
      <w:hyperlink w:anchor="_Toc13612" w:history="1">
        <w:r>
          <w:rPr>
            <w:rFonts w:ascii="仿宋" w:eastAsia="仿宋" w:hAnsi="仿宋" w:cs="仿宋" w:hint="eastAsia"/>
            <w:lang w:eastAsia="zh-CN"/>
          </w:rPr>
          <w:t>(一)、创新策略与方向</w:t>
        </w:r>
        <w:r>
          <w:tab/>
        </w:r>
        <w:r>
          <w:fldChar w:fldCharType="begin"/>
        </w:r>
        <w:r>
          <w:instrText xml:space="preserve"> PAGEREF _Toc13612 \h </w:instrText>
        </w:r>
        <w:r>
          <w:fldChar w:fldCharType="separate"/>
        </w:r>
        <w:r>
          <w:t>26</w:t>
        </w:r>
        <w:r>
          <w:fldChar w:fldCharType="end"/>
        </w:r>
      </w:hyperlink>
    </w:p>
    <w:p>
      <w:pPr>
        <w:pStyle w:val="TOC2"/>
        <w:tabs>
          <w:tab w:val="right" w:leader="dot" w:pos="8306"/>
        </w:tabs>
      </w:pPr>
      <w:hyperlink w:anchor="_Toc19129" w:history="1">
        <w:r>
          <w:rPr>
            <w:rFonts w:ascii="仿宋" w:eastAsia="仿宋" w:hAnsi="仿宋" w:cs="仿宋" w:hint="eastAsia"/>
            <w:lang w:eastAsia="zh-CN"/>
          </w:rPr>
          <w:t>(二)、研发规划与投入</w:t>
        </w:r>
        <w:r>
          <w:tab/>
        </w:r>
        <w:r>
          <w:fldChar w:fldCharType="begin"/>
        </w:r>
        <w:r>
          <w:instrText xml:space="preserve"> PAGEREF _Toc19129 \h </w:instrText>
        </w:r>
        <w:r>
          <w:fldChar w:fldCharType="separate"/>
        </w:r>
        <w:r>
          <w:t>27</w:t>
        </w:r>
        <w:r>
          <w:fldChar w:fldCharType="end"/>
        </w:r>
      </w:hyperlink>
    </w:p>
    <w:p>
      <w:pPr>
        <w:pStyle w:val="TOC1"/>
        <w:tabs>
          <w:tab w:val="right" w:leader="dot" w:pos="8306"/>
        </w:tabs>
      </w:pPr>
      <w:hyperlink w:anchor="_Toc32673" w:history="1">
        <w:r>
          <w:rPr>
            <w:rFonts w:ascii="仿宋" w:eastAsia="仿宋" w:hAnsi="仿宋" w:cs="仿宋" w:hint="eastAsia"/>
            <w:lang w:eastAsia="zh-CN"/>
          </w:rPr>
          <w:t>十、塑料箱项目人力资源管理</w:t>
        </w:r>
        <w:r>
          <w:tab/>
        </w:r>
        <w:r>
          <w:fldChar w:fldCharType="begin"/>
        </w:r>
        <w:r>
          <w:instrText xml:space="preserve"> PAGEREF _Toc32673 \h </w:instrText>
        </w:r>
        <w:r>
          <w:fldChar w:fldCharType="separate"/>
        </w:r>
        <w:r>
          <w:t>29</w:t>
        </w:r>
        <w:r>
          <w:fldChar w:fldCharType="end"/>
        </w:r>
      </w:hyperlink>
    </w:p>
    <w:p>
      <w:pPr>
        <w:pStyle w:val="TOC2"/>
        <w:tabs>
          <w:tab w:val="right" w:leader="dot" w:pos="8306"/>
        </w:tabs>
      </w:pPr>
      <w:hyperlink w:anchor="_Toc27762" w:history="1">
        <w:r>
          <w:rPr>
            <w:rFonts w:ascii="仿宋" w:eastAsia="仿宋" w:hAnsi="仿宋" w:cs="仿宋" w:hint="eastAsia"/>
            <w:lang w:eastAsia="zh-CN"/>
          </w:rPr>
          <w:t>(一)、建立健全的预算管理制度</w:t>
        </w:r>
        <w:r>
          <w:tab/>
        </w:r>
        <w:r>
          <w:fldChar w:fldCharType="begin"/>
        </w:r>
        <w:r>
          <w:instrText xml:space="preserve"> PAGEREF _Toc27762 \h </w:instrText>
        </w:r>
        <w:r>
          <w:fldChar w:fldCharType="separate"/>
        </w:r>
        <w:r>
          <w:t>29</w:t>
        </w:r>
        <w:r>
          <w:fldChar w:fldCharType="end"/>
        </w:r>
      </w:hyperlink>
    </w:p>
    <w:p>
      <w:pPr>
        <w:pStyle w:val="TOC2"/>
        <w:tabs>
          <w:tab w:val="right" w:leader="dot" w:pos="8306"/>
        </w:tabs>
      </w:pPr>
      <w:hyperlink w:anchor="_Toc32470" w:history="1">
        <w:r>
          <w:rPr>
            <w:rFonts w:ascii="仿宋" w:eastAsia="仿宋" w:hAnsi="仿宋" w:cs="仿宋" w:hint="eastAsia"/>
            <w:lang w:eastAsia="zh-CN"/>
          </w:rPr>
          <w:t>(二)、加强资金流动监控</w:t>
        </w:r>
        <w:r>
          <w:tab/>
        </w:r>
        <w:r>
          <w:fldChar w:fldCharType="begin"/>
        </w:r>
        <w:r>
          <w:instrText xml:space="preserve"> PAGEREF _Toc32470 \h </w:instrText>
        </w:r>
        <w:r>
          <w:fldChar w:fldCharType="separate"/>
        </w:r>
        <w:r>
          <w:t>30</w:t>
        </w:r>
        <w:r>
          <w:fldChar w:fldCharType="end"/>
        </w:r>
      </w:hyperlink>
    </w:p>
    <w:p>
      <w:pPr>
        <w:pStyle w:val="TOC2"/>
        <w:tabs>
          <w:tab w:val="right" w:leader="dot" w:pos="8306"/>
        </w:tabs>
      </w:pPr>
      <w:hyperlink w:anchor="_Toc2770" w:history="1">
        <w:r>
          <w:rPr>
            <w:rFonts w:ascii="仿宋" w:eastAsia="仿宋" w:hAnsi="仿宋" w:cs="仿宋" w:hint="eastAsia"/>
            <w:lang w:eastAsia="zh-CN"/>
          </w:rPr>
          <w:t>(三)、制定完善的风险控制机制</w:t>
        </w:r>
        <w:r>
          <w:tab/>
        </w:r>
        <w:r>
          <w:fldChar w:fldCharType="begin"/>
        </w:r>
        <w:r>
          <w:instrText xml:space="preserve"> PAGEREF _Toc2770 \h </w:instrText>
        </w:r>
        <w:r>
          <w:fldChar w:fldCharType="separate"/>
        </w:r>
        <w:r>
          <w:t>32</w:t>
        </w:r>
        <w:r>
          <w:fldChar w:fldCharType="end"/>
        </w:r>
      </w:hyperlink>
    </w:p>
    <w:p>
      <w:pPr>
        <w:pStyle w:val="TOC2"/>
        <w:tabs>
          <w:tab w:val="right" w:leader="dot" w:pos="8306"/>
        </w:tabs>
      </w:pPr>
      <w:hyperlink w:anchor="_Toc29779" w:history="1">
        <w:r>
          <w:rPr>
            <w:rFonts w:ascii="仿宋" w:eastAsia="仿宋" w:hAnsi="仿宋" w:cs="仿宋" w:hint="eastAsia"/>
            <w:lang w:eastAsia="zh-CN"/>
          </w:rPr>
          <w:t>(四)、优化成本管理</w:t>
        </w:r>
        <w:r>
          <w:tab/>
        </w:r>
        <w:r>
          <w:fldChar w:fldCharType="begin"/>
        </w:r>
        <w:r>
          <w:instrText xml:space="preserve"> PAGEREF _Toc29779 \h </w:instrText>
        </w:r>
        <w:r>
          <w:fldChar w:fldCharType="separate"/>
        </w:r>
        <w:r>
          <w:t>33</w:t>
        </w:r>
        <w:r>
          <w:fldChar w:fldCharType="end"/>
        </w:r>
      </w:hyperlink>
    </w:p>
    <w:p>
      <w:pPr>
        <w:pStyle w:val="TOC1"/>
        <w:tabs>
          <w:tab w:val="right" w:leader="dot" w:pos="8306"/>
        </w:tabs>
      </w:pPr>
      <w:hyperlink w:anchor="_Toc19104" w:history="1">
        <w:r>
          <w:rPr>
            <w:rFonts w:ascii="仿宋" w:eastAsia="仿宋" w:hAnsi="仿宋" w:cs="仿宋" w:hint="eastAsia"/>
            <w:lang w:eastAsia="zh-CN"/>
          </w:rPr>
          <w:t>十一、塑料箱项目经营效益</w:t>
        </w:r>
        <w:r>
          <w:tab/>
        </w:r>
        <w:r>
          <w:fldChar w:fldCharType="begin"/>
        </w:r>
        <w:r>
          <w:instrText xml:space="preserve"> PAGEREF _Toc19104 \h </w:instrText>
        </w:r>
        <w:r>
          <w:fldChar w:fldCharType="separate"/>
        </w:r>
        <w:r>
          <w:t>34</w:t>
        </w:r>
        <w:r>
          <w:fldChar w:fldCharType="end"/>
        </w:r>
      </w:hyperlink>
    </w:p>
    <w:p>
      <w:pPr>
        <w:pStyle w:val="TOC2"/>
        <w:tabs>
          <w:tab w:val="right" w:leader="dot" w:pos="8306"/>
        </w:tabs>
      </w:pPr>
      <w:hyperlink w:anchor="_Toc7608" w:history="1">
        <w:r>
          <w:rPr>
            <w:rFonts w:ascii="仿宋" w:eastAsia="仿宋" w:hAnsi="仿宋" w:cs="仿宋" w:hint="eastAsia"/>
            <w:lang w:eastAsia="zh-CN"/>
          </w:rPr>
          <w:t>(一)、经济评价财务测算</w:t>
        </w:r>
        <w:r>
          <w:tab/>
        </w:r>
        <w:r>
          <w:fldChar w:fldCharType="begin"/>
        </w:r>
        <w:r>
          <w:instrText xml:space="preserve"> PAGEREF _Toc7608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21" w:history="1">
        <w:r>
          <w:rPr>
            <w:rFonts w:ascii="仿宋" w:eastAsia="仿宋" w:hAnsi="仿宋" w:cs="仿宋" w:hint="eastAsia"/>
            <w:lang w:eastAsia="zh-CN"/>
          </w:rPr>
          <w:t>(二)、塑料箱项目盈利能力分析</w:t>
        </w:r>
        <w:r>
          <w:tab/>
        </w:r>
        <w:r>
          <w:fldChar w:fldCharType="begin"/>
        </w:r>
        <w:r>
          <w:instrText xml:space="preserve"> PAGEREF _Toc14121 \h </w:instrText>
        </w:r>
        <w:r>
          <w:fldChar w:fldCharType="separate"/>
        </w:r>
        <w:r>
          <w:t>35</w:t>
        </w:r>
        <w:r>
          <w:fldChar w:fldCharType="end"/>
        </w:r>
      </w:hyperlink>
    </w:p>
    <w:p>
      <w:pPr>
        <w:pStyle w:val="TOC1"/>
        <w:tabs>
          <w:tab w:val="right" w:leader="dot" w:pos="8306"/>
        </w:tabs>
      </w:pPr>
      <w:hyperlink w:anchor="_Toc13470" w:history="1">
        <w:r>
          <w:rPr>
            <w:rFonts w:ascii="仿宋" w:eastAsia="仿宋" w:hAnsi="仿宋" w:cs="仿宋" w:hint="eastAsia"/>
            <w:lang w:eastAsia="zh-CN"/>
          </w:rPr>
          <w:t>十二、塑料箱项目环境影响分析</w:t>
        </w:r>
        <w:r>
          <w:tab/>
        </w:r>
        <w:r>
          <w:fldChar w:fldCharType="begin"/>
        </w:r>
        <w:r>
          <w:instrText xml:space="preserve"> PAGEREF _Toc13470 \h </w:instrText>
        </w:r>
        <w:r>
          <w:fldChar w:fldCharType="separate"/>
        </w:r>
        <w:r>
          <w:t>36</w:t>
        </w:r>
        <w:r>
          <w:fldChar w:fldCharType="end"/>
        </w:r>
      </w:hyperlink>
    </w:p>
    <w:p>
      <w:pPr>
        <w:pStyle w:val="TOC2"/>
        <w:tabs>
          <w:tab w:val="right" w:leader="dot" w:pos="8306"/>
        </w:tabs>
      </w:pPr>
      <w:hyperlink w:anchor="_Toc6421" w:history="1">
        <w:r>
          <w:rPr>
            <w:rFonts w:ascii="仿宋" w:eastAsia="仿宋" w:hAnsi="仿宋" w:cs="仿宋" w:hint="eastAsia"/>
            <w:lang w:eastAsia="zh-CN"/>
          </w:rPr>
          <w:t>(一)、建设区域环境质量现状</w:t>
        </w:r>
        <w:r>
          <w:tab/>
        </w:r>
        <w:r>
          <w:fldChar w:fldCharType="begin"/>
        </w:r>
        <w:r>
          <w:instrText xml:space="preserve"> PAGEREF _Toc6421 \h </w:instrText>
        </w:r>
        <w:r>
          <w:fldChar w:fldCharType="separate"/>
        </w:r>
        <w:r>
          <w:t>36</w:t>
        </w:r>
        <w:r>
          <w:fldChar w:fldCharType="end"/>
        </w:r>
      </w:hyperlink>
    </w:p>
    <w:p>
      <w:pPr>
        <w:pStyle w:val="TOC2"/>
        <w:tabs>
          <w:tab w:val="right" w:leader="dot" w:pos="8306"/>
        </w:tabs>
      </w:pPr>
      <w:hyperlink w:anchor="_Toc6376" w:history="1">
        <w:r>
          <w:rPr>
            <w:rFonts w:ascii="仿宋" w:eastAsia="仿宋" w:hAnsi="仿宋" w:cs="仿宋" w:hint="eastAsia"/>
            <w:lang w:eastAsia="zh-CN"/>
          </w:rPr>
          <w:t>(二)、建设期环境保护</w:t>
        </w:r>
        <w:r>
          <w:tab/>
        </w:r>
        <w:r>
          <w:fldChar w:fldCharType="begin"/>
        </w:r>
        <w:r>
          <w:instrText xml:space="preserve"> PAGEREF _Toc6376 \h </w:instrText>
        </w:r>
        <w:r>
          <w:fldChar w:fldCharType="separate"/>
        </w:r>
        <w:r>
          <w:t>38</w:t>
        </w:r>
        <w:r>
          <w:fldChar w:fldCharType="end"/>
        </w:r>
      </w:hyperlink>
    </w:p>
    <w:p>
      <w:pPr>
        <w:pStyle w:val="TOC2"/>
        <w:tabs>
          <w:tab w:val="right" w:leader="dot" w:pos="8306"/>
        </w:tabs>
      </w:pPr>
      <w:hyperlink w:anchor="_Toc20049" w:history="1">
        <w:r>
          <w:rPr>
            <w:rFonts w:ascii="仿宋" w:eastAsia="仿宋" w:hAnsi="仿宋" w:cs="仿宋" w:hint="eastAsia"/>
            <w:lang w:eastAsia="zh-CN"/>
          </w:rPr>
          <w:t>(三)、运营期环境保护</w:t>
        </w:r>
        <w:r>
          <w:tab/>
        </w:r>
        <w:r>
          <w:fldChar w:fldCharType="begin"/>
        </w:r>
        <w:r>
          <w:instrText xml:space="preserve"> PAGEREF _Toc20049 \h </w:instrText>
        </w:r>
        <w:r>
          <w:fldChar w:fldCharType="separate"/>
        </w:r>
        <w:r>
          <w:t>39</w:t>
        </w:r>
        <w:r>
          <w:fldChar w:fldCharType="end"/>
        </w:r>
      </w:hyperlink>
    </w:p>
    <w:p>
      <w:pPr>
        <w:pStyle w:val="TOC2"/>
        <w:tabs>
          <w:tab w:val="right" w:leader="dot" w:pos="8306"/>
        </w:tabs>
      </w:pPr>
      <w:hyperlink w:anchor="_Toc12908" w:history="1">
        <w:r>
          <w:rPr>
            <w:rFonts w:ascii="仿宋" w:eastAsia="仿宋" w:hAnsi="仿宋" w:cs="仿宋" w:hint="eastAsia"/>
            <w:lang w:eastAsia="zh-CN"/>
          </w:rPr>
          <w:t>(四)、塑料箱项目建设对区域经济的影响</w:t>
        </w:r>
        <w:r>
          <w:tab/>
        </w:r>
        <w:r>
          <w:fldChar w:fldCharType="begin"/>
        </w:r>
        <w:r>
          <w:instrText xml:space="preserve"> PAGEREF _Toc12908 \h </w:instrText>
        </w:r>
        <w:r>
          <w:fldChar w:fldCharType="separate"/>
        </w:r>
        <w:r>
          <w:t>40</w:t>
        </w:r>
        <w:r>
          <w:fldChar w:fldCharType="end"/>
        </w:r>
      </w:hyperlink>
    </w:p>
    <w:p>
      <w:pPr>
        <w:pStyle w:val="TOC2"/>
        <w:tabs>
          <w:tab w:val="right" w:leader="dot" w:pos="8306"/>
        </w:tabs>
      </w:pPr>
      <w:hyperlink w:anchor="_Toc32135" w:history="1">
        <w:r>
          <w:rPr>
            <w:rFonts w:ascii="仿宋" w:eastAsia="仿宋" w:hAnsi="仿宋" w:cs="仿宋" w:hint="eastAsia"/>
            <w:lang w:eastAsia="zh-CN"/>
          </w:rPr>
          <w:t>(五)、废弃物处理</w:t>
        </w:r>
        <w:r>
          <w:tab/>
        </w:r>
        <w:r>
          <w:fldChar w:fldCharType="begin"/>
        </w:r>
        <w:r>
          <w:instrText xml:space="preserve"> PAGEREF _Toc32135 \h </w:instrText>
        </w:r>
        <w:r>
          <w:fldChar w:fldCharType="separate"/>
        </w:r>
        <w:r>
          <w:t>42</w:t>
        </w:r>
        <w:r>
          <w:fldChar w:fldCharType="end"/>
        </w:r>
      </w:hyperlink>
    </w:p>
    <w:p>
      <w:pPr>
        <w:pStyle w:val="TOC2"/>
        <w:tabs>
          <w:tab w:val="right" w:leader="dot" w:pos="8306"/>
        </w:tabs>
      </w:pPr>
      <w:hyperlink w:anchor="_Toc26783" w:history="1">
        <w:r>
          <w:rPr>
            <w:rFonts w:ascii="仿宋" w:eastAsia="仿宋" w:hAnsi="仿宋" w:cs="仿宋" w:hint="eastAsia"/>
            <w:lang w:eastAsia="zh-CN"/>
          </w:rPr>
          <w:t>(六)、特殊环境影响分析</w:t>
        </w:r>
        <w:r>
          <w:tab/>
        </w:r>
        <w:r>
          <w:fldChar w:fldCharType="begin"/>
        </w:r>
        <w:r>
          <w:instrText xml:space="preserve"> PAGEREF _Toc26783 \h </w:instrText>
        </w:r>
        <w:r>
          <w:fldChar w:fldCharType="separate"/>
        </w:r>
        <w:r>
          <w:t>43</w:t>
        </w:r>
        <w:r>
          <w:fldChar w:fldCharType="end"/>
        </w:r>
      </w:hyperlink>
    </w:p>
    <w:p>
      <w:pPr>
        <w:pStyle w:val="TOC2"/>
        <w:tabs>
          <w:tab w:val="right" w:leader="dot" w:pos="8306"/>
        </w:tabs>
      </w:pPr>
      <w:hyperlink w:anchor="_Toc27148" w:history="1">
        <w:r>
          <w:rPr>
            <w:rFonts w:ascii="仿宋" w:eastAsia="仿宋" w:hAnsi="仿宋" w:cs="仿宋" w:hint="eastAsia"/>
            <w:lang w:eastAsia="zh-CN"/>
          </w:rPr>
          <w:t>(七)、清洁生产</w:t>
        </w:r>
        <w:r>
          <w:tab/>
        </w:r>
        <w:r>
          <w:fldChar w:fldCharType="begin"/>
        </w:r>
        <w:r>
          <w:instrText xml:space="preserve"> PAGEREF _Toc27148 \h </w:instrText>
        </w:r>
        <w:r>
          <w:fldChar w:fldCharType="separate"/>
        </w:r>
        <w:r>
          <w:t>44</w:t>
        </w:r>
        <w:r>
          <w:fldChar w:fldCharType="end"/>
        </w:r>
      </w:hyperlink>
    </w:p>
    <w:p>
      <w:pPr>
        <w:pStyle w:val="TOC2"/>
        <w:tabs>
          <w:tab w:val="right" w:leader="dot" w:pos="8306"/>
        </w:tabs>
      </w:pPr>
      <w:hyperlink w:anchor="_Toc26071" w:history="1">
        <w:r>
          <w:rPr>
            <w:rFonts w:ascii="仿宋" w:eastAsia="仿宋" w:hAnsi="仿宋" w:cs="仿宋" w:hint="eastAsia"/>
            <w:lang w:eastAsia="zh-CN"/>
          </w:rPr>
          <w:t>(八)、环境保护综合评价</w:t>
        </w:r>
        <w:r>
          <w:tab/>
        </w:r>
        <w:r>
          <w:fldChar w:fldCharType="begin"/>
        </w:r>
        <w:r>
          <w:instrText xml:space="preserve"> PAGEREF _Toc26071 \h </w:instrText>
        </w:r>
        <w:r>
          <w:fldChar w:fldCharType="separate"/>
        </w:r>
        <w:r>
          <w:t>46</w:t>
        </w:r>
        <w:r>
          <w:fldChar w:fldCharType="end"/>
        </w:r>
      </w:hyperlink>
    </w:p>
    <w:p>
      <w:pPr>
        <w:pStyle w:val="TOC1"/>
        <w:tabs>
          <w:tab w:val="right" w:leader="dot" w:pos="8306"/>
        </w:tabs>
      </w:pPr>
      <w:hyperlink w:anchor="_Toc22957" w:history="1">
        <w:r>
          <w:rPr>
            <w:rFonts w:ascii="仿宋" w:eastAsia="仿宋" w:hAnsi="仿宋" w:cs="仿宋" w:hint="eastAsia"/>
            <w:lang w:eastAsia="zh-CN"/>
          </w:rPr>
          <w:t>十三、质量管理体系</w:t>
        </w:r>
        <w:r>
          <w:tab/>
        </w:r>
        <w:r>
          <w:fldChar w:fldCharType="begin"/>
        </w:r>
        <w:r>
          <w:instrText xml:space="preserve"> PAGEREF _Toc22957 \h </w:instrText>
        </w:r>
        <w:r>
          <w:fldChar w:fldCharType="separate"/>
        </w:r>
        <w:r>
          <w:t>47</w:t>
        </w:r>
        <w:r>
          <w:fldChar w:fldCharType="end"/>
        </w:r>
      </w:hyperlink>
    </w:p>
    <w:p>
      <w:pPr>
        <w:pStyle w:val="TOC2"/>
        <w:tabs>
          <w:tab w:val="right" w:leader="dot" w:pos="8306"/>
        </w:tabs>
      </w:pPr>
      <w:hyperlink w:anchor="_Toc21049" w:history="1">
        <w:r>
          <w:rPr>
            <w:rFonts w:ascii="仿宋" w:eastAsia="仿宋" w:hAnsi="仿宋" w:cs="仿宋" w:hint="eastAsia"/>
            <w:lang w:eastAsia="zh-CN"/>
          </w:rPr>
          <w:t>(一)、质量目标与方针</w:t>
        </w:r>
        <w:r>
          <w:tab/>
        </w:r>
        <w:r>
          <w:fldChar w:fldCharType="begin"/>
        </w:r>
        <w:r>
          <w:instrText xml:space="preserve"> PAGEREF _Toc21049 \h </w:instrText>
        </w:r>
        <w:r>
          <w:fldChar w:fldCharType="separate"/>
        </w:r>
        <w:r>
          <w:t>47</w:t>
        </w:r>
        <w:r>
          <w:fldChar w:fldCharType="end"/>
        </w:r>
      </w:hyperlink>
    </w:p>
    <w:p>
      <w:pPr>
        <w:pStyle w:val="TOC2"/>
        <w:tabs>
          <w:tab w:val="right" w:leader="dot" w:pos="8306"/>
        </w:tabs>
      </w:pPr>
      <w:hyperlink w:anchor="_Toc3936" w:history="1">
        <w:r>
          <w:rPr>
            <w:rFonts w:ascii="仿宋" w:eastAsia="仿宋" w:hAnsi="仿宋" w:cs="仿宋" w:hint="eastAsia"/>
            <w:lang w:eastAsia="zh-CN"/>
          </w:rPr>
          <w:t>(二)、质量管理责任</w:t>
        </w:r>
        <w:r>
          <w:tab/>
        </w:r>
        <w:r>
          <w:fldChar w:fldCharType="begin"/>
        </w:r>
        <w:r>
          <w:instrText xml:space="preserve"> PAGEREF _Toc3936 \h </w:instrText>
        </w:r>
        <w:r>
          <w:fldChar w:fldCharType="separate"/>
        </w:r>
        <w:r>
          <w:t>48</w:t>
        </w:r>
        <w:r>
          <w:fldChar w:fldCharType="end"/>
        </w:r>
      </w:hyperlink>
    </w:p>
    <w:p>
      <w:pPr>
        <w:pStyle w:val="TOC2"/>
        <w:tabs>
          <w:tab w:val="right" w:leader="dot" w:pos="8306"/>
        </w:tabs>
      </w:pPr>
      <w:hyperlink w:anchor="_Toc15030" w:history="1">
        <w:r>
          <w:rPr>
            <w:rFonts w:ascii="仿宋" w:eastAsia="仿宋" w:hAnsi="仿宋" w:cs="仿宋" w:hint="eastAsia"/>
            <w:lang w:eastAsia="zh-CN"/>
          </w:rPr>
          <w:t>(三)、质量管理体系文件</w:t>
        </w:r>
        <w:r>
          <w:tab/>
        </w:r>
        <w:r>
          <w:fldChar w:fldCharType="begin"/>
        </w:r>
        <w:r>
          <w:instrText xml:space="preserve"> PAGEREF _Toc15030 \h </w:instrText>
        </w:r>
        <w:r>
          <w:fldChar w:fldCharType="separate"/>
        </w:r>
        <w:r>
          <w:t>49</w:t>
        </w:r>
        <w:r>
          <w:fldChar w:fldCharType="end"/>
        </w:r>
      </w:hyperlink>
    </w:p>
    <w:p>
      <w:pPr>
        <w:pStyle w:val="TOC2"/>
        <w:tabs>
          <w:tab w:val="right" w:leader="dot" w:pos="8306"/>
        </w:tabs>
      </w:pPr>
      <w:hyperlink w:anchor="_Toc19136" w:history="1">
        <w:r>
          <w:rPr>
            <w:rFonts w:ascii="仿宋" w:eastAsia="仿宋" w:hAnsi="仿宋" w:cs="仿宋" w:hint="eastAsia"/>
            <w:lang w:eastAsia="zh-CN"/>
          </w:rPr>
          <w:t>(四)、质量培训与教育</w:t>
        </w:r>
        <w:r>
          <w:tab/>
        </w:r>
        <w:r>
          <w:fldChar w:fldCharType="begin"/>
        </w:r>
        <w:r>
          <w:instrText xml:space="preserve"> PAGEREF _Toc19136 \h </w:instrText>
        </w:r>
        <w:r>
          <w:fldChar w:fldCharType="separate"/>
        </w:r>
        <w:r>
          <w:t>51</w:t>
        </w:r>
        <w:r>
          <w:fldChar w:fldCharType="end"/>
        </w:r>
      </w:hyperlink>
    </w:p>
    <w:p>
      <w:pPr>
        <w:pStyle w:val="TOC2"/>
        <w:tabs>
          <w:tab w:val="right" w:leader="dot" w:pos="8306"/>
        </w:tabs>
      </w:pPr>
      <w:hyperlink w:anchor="_Toc29999" w:history="1">
        <w:r>
          <w:rPr>
            <w:rFonts w:ascii="仿宋" w:eastAsia="仿宋" w:hAnsi="仿宋" w:cs="仿宋" w:hint="eastAsia"/>
            <w:lang w:eastAsia="zh-CN"/>
          </w:rPr>
          <w:t>(五)、质量审核与评价</w:t>
        </w:r>
        <w:r>
          <w:tab/>
        </w:r>
        <w:r>
          <w:fldChar w:fldCharType="begin"/>
        </w:r>
        <w:r>
          <w:instrText xml:space="preserve"> PAGEREF _Toc29999 \h </w:instrText>
        </w:r>
        <w:r>
          <w:fldChar w:fldCharType="separate"/>
        </w:r>
        <w:r>
          <w:t>52</w:t>
        </w:r>
        <w:r>
          <w:fldChar w:fldCharType="end"/>
        </w:r>
      </w:hyperlink>
    </w:p>
    <w:p>
      <w:pPr>
        <w:pStyle w:val="TOC2"/>
        <w:tabs>
          <w:tab w:val="right" w:leader="dot" w:pos="8306"/>
        </w:tabs>
      </w:pPr>
      <w:hyperlink w:anchor="_Toc29746" w:history="1">
        <w:r>
          <w:rPr>
            <w:rFonts w:ascii="仿宋" w:eastAsia="仿宋" w:hAnsi="仿宋" w:cs="仿宋" w:hint="eastAsia"/>
            <w:lang w:eastAsia="zh-CN"/>
          </w:rPr>
          <w:t>(六)、不符合与纠正措施</w:t>
        </w:r>
        <w:r>
          <w:tab/>
        </w:r>
        <w:r>
          <w:fldChar w:fldCharType="begin"/>
        </w:r>
        <w:r>
          <w:instrText xml:space="preserve"> PAGEREF _Toc29746 \h </w:instrText>
        </w:r>
        <w:r>
          <w:fldChar w:fldCharType="separate"/>
        </w:r>
        <w:r>
          <w:t>53</w:t>
        </w:r>
        <w:r>
          <w:fldChar w:fldCharType="end"/>
        </w:r>
      </w:hyperlink>
    </w:p>
    <w:p>
      <w:pPr>
        <w:pStyle w:val="TOC1"/>
        <w:tabs>
          <w:tab w:val="right" w:leader="dot" w:pos="8306"/>
        </w:tabs>
      </w:pPr>
      <w:hyperlink w:anchor="_Toc4713" w:history="1">
        <w:r>
          <w:rPr>
            <w:rFonts w:ascii="仿宋" w:eastAsia="仿宋" w:hAnsi="仿宋" w:cs="仿宋" w:hint="eastAsia"/>
            <w:lang w:eastAsia="zh-CN"/>
          </w:rPr>
          <w:t>十四、塑料箱项目实施时间节点</w:t>
        </w:r>
        <w:r>
          <w:tab/>
        </w:r>
        <w:r>
          <w:fldChar w:fldCharType="begin"/>
        </w:r>
        <w:r>
          <w:instrText xml:space="preserve"> PAGEREF _Toc4713 \h </w:instrText>
        </w:r>
        <w:r>
          <w:fldChar w:fldCharType="separate"/>
        </w:r>
        <w:r>
          <w:t>55</w:t>
        </w:r>
        <w:r>
          <w:fldChar w:fldCharType="end"/>
        </w:r>
      </w:hyperlink>
    </w:p>
    <w:p>
      <w:pPr>
        <w:pStyle w:val="TOC2"/>
        <w:tabs>
          <w:tab w:val="right" w:leader="dot" w:pos="8306"/>
        </w:tabs>
      </w:pPr>
      <w:hyperlink w:anchor="_Toc25458" w:history="1">
        <w:r>
          <w:rPr>
            <w:rFonts w:ascii="仿宋" w:eastAsia="仿宋" w:hAnsi="仿宋" w:cs="仿宋" w:hint="eastAsia"/>
            <w:lang w:eastAsia="zh-CN"/>
          </w:rPr>
          <w:t>(一)、塑料箱项目启动阶段时间节点</w:t>
        </w:r>
        <w:r>
          <w:tab/>
        </w:r>
        <w:r>
          <w:fldChar w:fldCharType="begin"/>
        </w:r>
        <w:r>
          <w:instrText xml:space="preserve"> PAGEREF _Toc25458 \h </w:instrText>
        </w:r>
        <w:r>
          <w:fldChar w:fldCharType="separate"/>
        </w:r>
        <w:r>
          <w:t>55</w:t>
        </w:r>
        <w:r>
          <w:fldChar w:fldCharType="end"/>
        </w:r>
      </w:hyperlink>
    </w:p>
    <w:p>
      <w:pPr>
        <w:pStyle w:val="TOC2"/>
        <w:tabs>
          <w:tab w:val="right" w:leader="dot" w:pos="8306"/>
        </w:tabs>
      </w:pPr>
      <w:hyperlink w:anchor="_Toc13563" w:history="1">
        <w:r>
          <w:rPr>
            <w:rFonts w:ascii="仿宋" w:eastAsia="仿宋" w:hAnsi="仿宋" w:cs="仿宋" w:hint="eastAsia"/>
            <w:lang w:eastAsia="zh-CN"/>
          </w:rPr>
          <w:t>(二)、塑料箱项目执行阶段时间节点</w:t>
        </w:r>
        <w:r>
          <w:tab/>
        </w:r>
        <w:r>
          <w:fldChar w:fldCharType="begin"/>
        </w:r>
        <w:r>
          <w:instrText xml:space="preserve"> PAGEREF _Toc13563 \h </w:instrText>
        </w:r>
        <w:r>
          <w:fldChar w:fldCharType="separate"/>
        </w:r>
        <w:r>
          <w:t>56</w:t>
        </w:r>
        <w:r>
          <w:fldChar w:fldCharType="end"/>
        </w:r>
      </w:hyperlink>
    </w:p>
    <w:p>
      <w:pPr>
        <w:pStyle w:val="TOC2"/>
        <w:tabs>
          <w:tab w:val="right" w:leader="dot" w:pos="8306"/>
        </w:tabs>
      </w:pPr>
      <w:hyperlink w:anchor="_Toc23392" w:history="1">
        <w:r>
          <w:rPr>
            <w:rFonts w:ascii="仿宋" w:eastAsia="仿宋" w:hAnsi="仿宋" w:cs="仿宋" w:hint="eastAsia"/>
            <w:lang w:eastAsia="zh-CN"/>
          </w:rPr>
          <w:t>(三)、塑料箱项目完成阶段时间节点</w:t>
        </w:r>
        <w:r>
          <w:tab/>
        </w:r>
        <w:r>
          <w:fldChar w:fldCharType="begin"/>
        </w:r>
        <w:r>
          <w:instrText xml:space="preserve"> PAGEREF _Toc23392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82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22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塑料箱项目的主要产品是XXXX，预计年产值为XXX万元。这一产品在市场中占据着重要的地位，其广泛的应用范围使得该塑料箱项目的市场前景非常广阔。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塑料箱项目的xxx产品作为重要的原材料之一，将在多个领域发挥关键作用。其在建筑、交通、能源等方面的广泛应用将为整个产业链提供强大的支持，形成产业协同效应。塑料箱项目的年产值XXX万XXX万XXX万万元不仅反映了其在市场上的巨大潜力，更预示着它对国民经济的积极贡献。这种关联度高、涉及面广的产业关系，使得该塑料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60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总征地面积为XXXX平方米，相当于约XX.XX亩，其中净用地面积为XXXX平方米，红线范围内相当于约XX.XX亩。这一用地规模充分考虑了塑料箱项目的建设需求，保障了塑料箱项目在合适的空间内得以充分发展。塑料箱项目规划的总建筑面积为XXXX平方米，其中主体工程建设占XXXX平方米，计容建筑面积达XXXX平方米。预计建筑工程的投资将达到XXXX万元，为塑料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计划购置的设备共计XXXX台（套），设备购置费用为XXXX万元。这一设备购置计划充分考虑到塑料箱项目的生产需求和技术要求，确保了塑料箱项目在生产运营中具备先进的技术装备和高效的生产能力。设备的合理配置将为塑料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计划总投资为XXXX万元，预计年实现营业收入为XXXX万元。这一产能规模的设定旨在确保塑料箱项目能够在投资与回报之间取得平衡，实现长期可持续的发展。塑料箱项目的总投资充分考虑到各个方面的需求，包括用地建设、设备购置等多个环节，以确保塑料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629"/>
      <w:r>
        <w:rPr>
          <w:rFonts w:ascii="仿宋" w:eastAsia="仿宋" w:hAnsi="仿宋" w:cs="仿宋" w:hint="eastAsia"/>
          <w:sz w:val="28"/>
          <w:lang w:eastAsia="zh-CN"/>
        </w:rPr>
        <w:t>二、塑料箱项目绩效评估</w:t>
      </w:r>
      <w:bookmarkEnd w:id="5"/>
    </w:p>
    <w:p>
      <w:pPr>
        <w:pStyle w:val="Heading2"/>
        <w:rPr>
          <w:rFonts w:ascii="仿宋" w:eastAsia="仿宋" w:hAnsi="仿宋" w:cs="仿宋" w:hint="eastAsia"/>
          <w:lang w:eastAsia="zh-CN"/>
        </w:rPr>
      </w:pPr>
      <w:bookmarkStart w:id="6" w:name="_Toc1780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在塑料箱项目中，我们设计了一套全面的绩效评估指标，以确保塑料箱项目的可控和成功交付。这些指标跨足塑料箱项目目标、成本、进度和质量等多个维度，为我们提供了全面洞察塑料箱项目的健康状况。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目标达成率是我们关注的首要指标。我们设定了明确的目标，并通过定期监测和评估，迅速发现并应对潜在的目标偏差。这为塑料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成本绩效是另一个核心关注点。通过实际成本与预算成本的对比分析，我们深入了解成本差异的原因，及时调整资源分配，保持塑料箱项目在经济效益方面的合理水平。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进度作为关键的绩效指标之一，得到了精心的关注。我们制定了详细的塑料箱项目进度计划，并设立了进度符合度指标，确保实际进度与计划进度保持一致。这使我们能够快速发现和解决潜在的进度问题，保持塑料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塑料箱项目绩效的不可或缺的一环。我们引入了一系列的质量标准和客户满意度指标，以确保塑料箱项目交付的成果在质量上达到或超越预期水平。通过持续监测这些指标，我们努力提升塑料箱项目整体质量水平，为塑料箱项目的成功交付提供有力保障。通过这些科学且全面的绩效评估，我们能够更好地引导塑料箱项目的持续改进，确保塑料箱项目目标的顺利达成。</w:t>
      </w:r>
    </w:p>
    <w:p>
      <w:pPr>
        <w:pStyle w:val="Heading2"/>
        <w:ind w:firstLine="560" w:firstLineChars="200"/>
        <w:rPr>
          <w:rFonts w:ascii="仿宋" w:eastAsia="仿宋" w:hAnsi="仿宋" w:cs="仿宋" w:hint="eastAsia"/>
          <w:sz w:val="28"/>
          <w:lang w:eastAsia="zh-CN"/>
        </w:rPr>
      </w:pPr>
      <w:bookmarkStart w:id="7" w:name="_Toc636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绩效评估是塑料箱项目中的关键环节，为确保塑料箱项目达到预期目标，我们采用了多层次、多维度的绩效评估方法。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塑料箱项目的战略目标对齐，确保每个决策和行动都与塑料箱项目整体目标保持一致。团队会定期召开战略对齐会议，审视当前工作与塑料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塑料箱项目进度、质量、成本和风险等方面。这些指标通过数据收集和分析，为塑料箱项目管理团队提供了客观的评估依据。例如，我们通过塑料箱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绩效评估不仅仅停留在塑料箱项目内部，还考虑了塑料箱项目对外部环境的影响。我们定期进行干系人满意度调查，以了解各利益相关方对塑料箱项目的期望和满意度，并及时做出调整。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这种多层次、多角度的绩效评估方法，使得我们能够全面了解塑料箱项目的运行状态，及时做出调整，确保塑料箱项目在不断变化的环境中保持稳健前行。</w:t>
      </w:r>
    </w:p>
    <w:p>
      <w:pPr>
        <w:pStyle w:val="Heading2"/>
        <w:ind w:firstLine="560" w:firstLineChars="200"/>
        <w:rPr>
          <w:rFonts w:ascii="仿宋" w:eastAsia="仿宋" w:hAnsi="仿宋" w:cs="仿宋" w:hint="eastAsia"/>
          <w:sz w:val="28"/>
          <w:lang w:eastAsia="zh-CN"/>
        </w:rPr>
      </w:pPr>
      <w:bookmarkStart w:id="8" w:name="_Toc2994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为了确保塑料箱项目的有效管理和不断优化，我们采用了精心设计的绩效评估周期。这个周期旨在实现灵活、实时和全面的评估，以适应塑料箱项目执行中的各种挑战。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塑料箱项目的不同需求，分为短期、中期和长期。短期评估关注每个迭代或工作周期，以及时发现和解决当前任务中的问题。中期评估涵盖几个迭代，深入了解整体塑料箱项目的趋势和性能。长期评估则着眼于整个塑料箱项目阶段，确保塑料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塑料箱项目管理工具和协作平台，团队成员能够随时更新和分享塑料箱项目数据。这种实时性的反馈机制使我们能够及时察觉潜在问题，快速调整，保持塑料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塑料箱项目的决策制定密不可分。每个周期的塑料箱项目回顾会议成为集体总结经验、识别问题深层次原因并找到创新解决方案的平台。这种定期的反思与调整机制使塑料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5322"/>
      <w:r>
        <w:rPr>
          <w:rFonts w:ascii="仿宋" w:eastAsia="仿宋" w:hAnsi="仿宋" w:cs="仿宋" w:hint="eastAsia"/>
          <w:sz w:val="28"/>
          <w:lang w:eastAsia="zh-CN"/>
        </w:rPr>
        <w:t>三、塑料箱项目文档管理</w:t>
      </w:r>
      <w:bookmarkEnd w:id="9"/>
    </w:p>
    <w:p>
      <w:pPr>
        <w:pStyle w:val="Heading2"/>
        <w:rPr>
          <w:rFonts w:ascii="仿宋" w:eastAsia="仿宋" w:hAnsi="仿宋" w:cs="仿宋" w:hint="eastAsia"/>
          <w:lang w:eastAsia="zh-CN"/>
        </w:rPr>
      </w:pPr>
      <w:bookmarkStart w:id="10" w:name="_Toc13733"/>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塑料箱项目高度重视文档的质量和准确性，以支持塑料箱项目的各项活动和决策。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文档的编制始于塑料箱项目计划的初期，我们制定了详细的文档编制计划，明确了每个文档的内容、格式和编写责任人。在塑料箱项目启动阶段，我们首先编制了塑料箱项目章程，明确定义了塑料箱项目的目标、范围、风险等关键要素。随后，塑料箱项目团队根据计划陆续编制了需求文档、设计文档、测试文档等各类文档，确保塑料箱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塑料箱项目管理中的重要环节，旨在确保塑料箱项目文档符合质量标准和塑料箱项目需求。在塑料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除了内部审查，我们还进行了外部审查，邀请塑料箱项目相关利益方和专业领域的专家对文档进行独立审查。这有助于获取更全面、客观的反馈，确保塑料箱项目文档不仅符合内部标准，也满足外部需求。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塑料箱项目在文档编制与审查方面建立了严格的管理机制，通过规范的流程和多维度的审查，确保塑料箱项目文档的质量、准确性和可靠性，为塑料箱项目的顺利推进提供了有力支持。</w:t>
      </w:r>
    </w:p>
    <w:p>
      <w:pPr>
        <w:pStyle w:val="Heading2"/>
        <w:ind w:firstLine="560" w:firstLineChars="200"/>
        <w:rPr>
          <w:rFonts w:ascii="仿宋" w:eastAsia="仿宋" w:hAnsi="仿宋" w:cs="仿宋" w:hint="eastAsia"/>
          <w:sz w:val="28"/>
          <w:lang w:eastAsia="zh-CN"/>
        </w:rPr>
      </w:pPr>
      <w:bookmarkStart w:id="11" w:name="_Toc1537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我们通过多渠道发布文档，包括电子邮件、塑料箱项目管理平台、内部网站等，以满足不同团队成员的偏好和需求。多渠道发布确保了信息的全面覆盖。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我们采用了精细的权限控制，确保只有授权人员可以访问敏感信息。这种安全措施保护了塑料箱项目文档的机密性，防止了未经授权的信息泄露。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869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文档存档与归档是塑料箱项目生命周期中一个至关重要的环节，直接关系到塑料箱项目信息的长期保存和历史记录的完整性。在塑料箱项目中，我们实施了一系列有效的文档存档与归档管理策略：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4257"/>
      <w:r>
        <w:rPr>
          <w:rFonts w:ascii="仿宋" w:eastAsia="仿宋" w:hAnsi="仿宋" w:cs="仿宋" w:hint="eastAsia"/>
          <w:sz w:val="28"/>
          <w:lang w:eastAsia="zh-CN"/>
        </w:rPr>
        <w:t>四、塑料箱项目概论</w:t>
      </w:r>
      <w:bookmarkEnd w:id="13"/>
    </w:p>
    <w:p>
      <w:pPr>
        <w:pStyle w:val="Heading2"/>
        <w:rPr>
          <w:rFonts w:ascii="仿宋" w:eastAsia="仿宋" w:hAnsi="仿宋" w:cs="仿宋" w:hint="eastAsia"/>
          <w:lang w:eastAsia="zh-CN"/>
        </w:rPr>
      </w:pPr>
      <w:bookmarkStart w:id="14" w:name="_Toc18809"/>
      <w:r>
        <w:rPr>
          <w:rFonts w:ascii="仿宋" w:eastAsia="仿宋" w:hAnsi="仿宋" w:cs="仿宋" w:hint="eastAsia"/>
          <w:lang w:eastAsia="zh-CN"/>
        </w:rPr>
        <w:t>(一)、塑料箱项目概况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的起源追溯至对市场的深入洞察。市场的不断演变与变革为塑料箱项目提供了难得的机遇。当前市场存在的需求缺口和变革的大环境共同构成了塑料箱项目的背景。这个塑料箱项目旨在充分利用市场机遇，填补行业中尚未满足的需求，为客户提供全新的解决方案。市场的变革和需求的增长使得这个塑料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塑料箱项目名称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正式命名为塑料箱。这个名称不仅仅是一个标识，更代表了塑料箱项目的核心理念和愿景。它蕴含着塑料箱项目所要解决问题的关键字，具有强烈的表达和辨识度，为塑料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塑料箱项目目标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的核心目标是提供一种全新、高效的解决方案，满足客户日益增长的需求。塑料箱项目追求的不仅仅是满足市场需求，更是在市场中获得卓越的竞争优势。通过不断提升产品或服务的质量和创新水平，塑料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塑料箱项目范围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全面涵盖了产品研发、制造、市场推广和售后服务，确保从产品设计到最终用户体验的全方位关注。这一全面的塑料箱项目范围是为了确保塑料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塑料箱项目时间表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塑料箱项目计划在未来18个月内完成，包括研发、测试、市场试点和正式推出等不同阶段。这个时间表的合理设计是为了确保塑料箱项目各个阶段的顺利推进，以便按时交付高质量的成果。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塑料箱项目预算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塑料箱项目总预算估算为XX百万美元，主要分配在研发、市场推广、人员培训和运营等方面。这一充足的预算为塑料箱项目提供了充足的资源，确保塑料箱项目在各个方面都能取得优异的表现。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塑料箱项目风险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塑料箱项目可能面临的风险包括市场接受度低、技术难题、竞争激烈等。塑料箱项目团队已经制定了相应的风险应对计划，通过前瞻性的风险管理，确保塑料箱项目在面对不确定性时能够迅速做出应对。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塑料箱项目团队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塑料箱项目汇聚了一支经验丰富、多领域专业素养的核心团队，确保塑料箱项目在各个方面都能拥有高水平的执行力。团队的协同作战是塑料箱项目成功的关键因素之一。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塑料箱项目背景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塑料箱项目的背景根植于市场对更高效、创新产品的渴望，同时也受到科技发展对行业格局的深刻改变的影响。这为塑料箱项目提供了广阔的发展空间和市场需求。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塑料箱项目现状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截至目前，塑料箱项目已完成市场调研和技术验证，取得了初步的成功。这为塑料箱项目在未来的发展奠定了坚实的基础，为更远大的目标打下了坚实的基石。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4379"/>
      <w:r>
        <w:rPr>
          <w:rFonts w:ascii="仿宋" w:eastAsia="仿宋" w:hAnsi="仿宋" w:cs="仿宋" w:hint="eastAsia"/>
          <w:sz w:val="28"/>
          <w:lang w:eastAsia="zh-CN"/>
        </w:rPr>
        <w:t>(二)、塑料箱项目目标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keyword》塑料箱项目首要业务目标是在市场中占据有利地位，实现产品/服务的成功推广和销售。通过不断提升产品质量、创新性，塑料箱项目追求成为行业中的领导者，赢得更多客户的青睐。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在科技迅速发展的时代，塑料箱项目着眼于技术创新。通过持续的研发和技术升级，塑料箱项目旨在推出更具创新性的产品或服务，以满足市场对新鲜、先进解决方案的需求。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为了建立可持续的客户关系，塑料箱项目设定了客户满意度目标。通过提供卓越的产品质量和优质的客户服务，塑料箱项目追求赢得客户的信任和忠诚度，确保他们的满意度达到行业领先水平。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塑料箱项目注重社会责任和可持续发展。通过实施环保、社会责任塑料箱项目，塑料箱项目致力于在经济发展的同时保护环境，促进社会公平，实现可持续经营。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塑料箱项目的团队是实现目标的核心驱动力。因此，塑料箱项目设定了团队发展目标，包括提升团队成员的专业技能、培养领导力，以及搭建协同高效的团队工作氛围。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8116"/>
      <w:r>
        <w:rPr>
          <w:rFonts w:ascii="仿宋" w:eastAsia="仿宋" w:hAnsi="仿宋" w:cs="仿宋" w:hint="eastAsia"/>
          <w:sz w:val="28"/>
          <w:lang w:eastAsia="zh-CN"/>
        </w:rPr>
        <w:t>(三)、塑料箱项目提出的理由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塑料箱项目提出的理由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塑料箱项目的提出源于对市场机遇的深刻洞察。当前市场中存在的需求缺口和行业发展趋势表明，有巨大的商业机会等待被开发。通过准确捕捉市场机遇，塑料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的理念基于对技术创新的信仰。通过持续的研发和技术投入，塑料箱项目有望推出更具创新性的产品或服务。在科技飞速发展的当下，塑料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的提出是为了增强企业的行业竞争力。通过提升产品或服务的质量和独特性，塑料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响应了消费者需求的变化。随着社会和科技的不断发展，消费者对产品和服务的需求也在发生变化。通过深入了解并及时回应消费者的新需求，塑料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塑料箱项目的提出是企业战略发展规划的一部分。在面对日益激烈的市场竞争和不断变化的商业环境中，塑料箱项目作为企业战略的一环，旨在为企业开辟新的增长领域，巩固企业在行业中的地位。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塑料箱项目的提出不仅仅是基于商业考量，还注重社会责任。通过推出环保、社会责任等方面的塑料箱项目，塑料箱企业可以在社会中树立积极形象，为社会做出积极贡献，实现经济效益和社会效益的双赢。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塑料箱项目的提出反映了对利益相关者期望的关注。包括客户、员工、投资者等利益相关者在企业发展中都有着各自的期望，塑料箱项目力求在满足这些期望的同时，取得更大的共赢。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2472"/>
      <w:r>
        <w:rPr>
          <w:rFonts w:ascii="仿宋" w:eastAsia="仿宋" w:hAnsi="仿宋" w:cs="仿宋" w:hint="eastAsia"/>
          <w:sz w:val="28"/>
          <w:lang w:eastAsia="zh-CN"/>
        </w:rPr>
        <w:t>(四)、塑料箱项目意义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在实施塑料箱项目的过程中，我们不仅仅是在追逐商业成功，更是为企业和社会的多个层面创造了深远的意义。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箱项目的首要意义在于提升企业的市场竞争力。通过持续的创新和对产品质量的高标准要求，塑料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塑料箱项目的推进将促使行业技术水平的提升。通过引入先进技术和创新性解决方案，塑料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https://d.book118.com/808073007041006031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3E5254"/>
    <w:rsid w:val="333E52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7300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2024-01-18T11:18:00Z</dcterms:created>
  <dcterms:modified xsi:type="dcterms:W3CDTF">2024-01-18T11:18:29Z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484974E7C504492D89917D8636D14810_11</vt:lpwstr>
  </property>
  <property fmtid="{D5CDD505-2E9C-101B-9397-08002B2CF9AE}" pid="3" name="KSOProductBuildVer">
    <vt:lpwstr>2052-12.1.0.16120</vt:lpwstr>
  </property>
</Properties>
</file>