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儿童护肤品项目规划设计纲要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3" w:history="1">
        <w:r>
          <w:rPr>
            <w:rFonts w:ascii="仿宋" w:eastAsia="仿宋" w:hAnsi="仿宋" w:cs="仿宋" w:hint="eastAsia"/>
            <w:lang w:eastAsia="zh-CN"/>
          </w:rPr>
          <w:t>概论</w:t>
        </w:r>
        <w:r>
          <w:tab/>
        </w:r>
        <w:r>
          <w:fldChar w:fldCharType="begin"/>
        </w:r>
        <w:r>
          <w:instrText xml:space="preserve"> PAGEREF _Toc1563 \h </w:instrText>
        </w:r>
        <w:r>
          <w:fldChar w:fldCharType="separate"/>
        </w:r>
        <w:r>
          <w:t>3</w:t>
        </w:r>
        <w:r>
          <w:fldChar w:fldCharType="end"/>
        </w:r>
      </w:hyperlink>
    </w:p>
    <w:p>
      <w:pPr>
        <w:pStyle w:val="TOC1"/>
        <w:tabs>
          <w:tab w:val="right" w:leader="dot" w:pos="8306"/>
        </w:tabs>
      </w:pPr>
      <w:hyperlink w:anchor="_Toc6801" w:history="1">
        <w:r>
          <w:rPr>
            <w:rFonts w:ascii="仿宋" w:eastAsia="仿宋" w:hAnsi="仿宋" w:cs="仿宋" w:hint="eastAsia"/>
            <w:lang w:eastAsia="zh-CN"/>
          </w:rPr>
          <w:t>一、儿童护肤品项目选址可行性分析</w:t>
        </w:r>
        <w:r>
          <w:tab/>
        </w:r>
        <w:r>
          <w:fldChar w:fldCharType="begin"/>
        </w:r>
        <w:r>
          <w:instrText xml:space="preserve"> PAGEREF _Toc6801 \h </w:instrText>
        </w:r>
        <w:r>
          <w:fldChar w:fldCharType="separate"/>
        </w:r>
        <w:r>
          <w:t>3</w:t>
        </w:r>
        <w:r>
          <w:fldChar w:fldCharType="end"/>
        </w:r>
      </w:hyperlink>
    </w:p>
    <w:p>
      <w:pPr>
        <w:pStyle w:val="TOC2"/>
        <w:tabs>
          <w:tab w:val="right" w:leader="dot" w:pos="8306"/>
        </w:tabs>
      </w:pPr>
      <w:hyperlink w:anchor="_Toc5853" w:history="1">
        <w:r>
          <w:rPr>
            <w:rFonts w:ascii="仿宋" w:eastAsia="仿宋" w:hAnsi="仿宋" w:cs="仿宋" w:hint="eastAsia"/>
            <w:lang w:eastAsia="zh-CN"/>
          </w:rPr>
          <w:t>(一)、儿童护肤品项目选址</w:t>
        </w:r>
        <w:r>
          <w:tab/>
        </w:r>
        <w:r>
          <w:fldChar w:fldCharType="begin"/>
        </w:r>
        <w:r>
          <w:instrText xml:space="preserve"> PAGEREF _Toc5853 \h </w:instrText>
        </w:r>
        <w:r>
          <w:fldChar w:fldCharType="separate"/>
        </w:r>
        <w:r>
          <w:t>3</w:t>
        </w:r>
        <w:r>
          <w:fldChar w:fldCharType="end"/>
        </w:r>
      </w:hyperlink>
    </w:p>
    <w:p>
      <w:pPr>
        <w:pStyle w:val="TOC2"/>
        <w:tabs>
          <w:tab w:val="right" w:leader="dot" w:pos="8306"/>
        </w:tabs>
      </w:pPr>
      <w:hyperlink w:anchor="_Toc26209" w:history="1">
        <w:r>
          <w:rPr>
            <w:rFonts w:ascii="仿宋" w:eastAsia="仿宋" w:hAnsi="仿宋" w:cs="仿宋" w:hint="eastAsia"/>
            <w:lang w:eastAsia="zh-CN"/>
          </w:rPr>
          <w:t>(二)、用地控制指标</w:t>
        </w:r>
        <w:r>
          <w:tab/>
        </w:r>
        <w:r>
          <w:fldChar w:fldCharType="begin"/>
        </w:r>
        <w:r>
          <w:instrText xml:space="preserve"> PAGEREF _Toc26209 \h </w:instrText>
        </w:r>
        <w:r>
          <w:fldChar w:fldCharType="separate"/>
        </w:r>
        <w:r>
          <w:t>3</w:t>
        </w:r>
        <w:r>
          <w:fldChar w:fldCharType="end"/>
        </w:r>
      </w:hyperlink>
    </w:p>
    <w:p>
      <w:pPr>
        <w:pStyle w:val="TOC2"/>
        <w:tabs>
          <w:tab w:val="right" w:leader="dot" w:pos="8306"/>
        </w:tabs>
      </w:pPr>
      <w:hyperlink w:anchor="_Toc5711" w:history="1">
        <w:r>
          <w:rPr>
            <w:rFonts w:ascii="仿宋" w:eastAsia="仿宋" w:hAnsi="仿宋" w:cs="仿宋" w:hint="eastAsia"/>
            <w:lang w:eastAsia="zh-CN"/>
          </w:rPr>
          <w:t>(三)、节约用地措施</w:t>
        </w:r>
        <w:r>
          <w:tab/>
        </w:r>
        <w:r>
          <w:fldChar w:fldCharType="begin"/>
        </w:r>
        <w:r>
          <w:instrText xml:space="preserve"> PAGEREF _Toc5711 \h </w:instrText>
        </w:r>
        <w:r>
          <w:fldChar w:fldCharType="separate"/>
        </w:r>
        <w:r>
          <w:t>5</w:t>
        </w:r>
        <w:r>
          <w:fldChar w:fldCharType="end"/>
        </w:r>
      </w:hyperlink>
    </w:p>
    <w:p>
      <w:pPr>
        <w:pStyle w:val="TOC2"/>
        <w:tabs>
          <w:tab w:val="right" w:leader="dot" w:pos="8306"/>
        </w:tabs>
      </w:pPr>
      <w:hyperlink w:anchor="_Toc10244" w:history="1">
        <w:r>
          <w:rPr>
            <w:rFonts w:ascii="仿宋" w:eastAsia="仿宋" w:hAnsi="仿宋" w:cs="仿宋" w:hint="eastAsia"/>
            <w:lang w:eastAsia="zh-CN"/>
          </w:rPr>
          <w:t>(四)、总图布置方案</w:t>
        </w:r>
        <w:r>
          <w:tab/>
        </w:r>
        <w:r>
          <w:fldChar w:fldCharType="begin"/>
        </w:r>
        <w:r>
          <w:instrText xml:space="preserve"> PAGEREF _Toc10244 \h </w:instrText>
        </w:r>
        <w:r>
          <w:fldChar w:fldCharType="separate"/>
        </w:r>
        <w:r>
          <w:t>6</w:t>
        </w:r>
        <w:r>
          <w:fldChar w:fldCharType="end"/>
        </w:r>
      </w:hyperlink>
    </w:p>
    <w:p>
      <w:pPr>
        <w:pStyle w:val="TOC2"/>
        <w:tabs>
          <w:tab w:val="right" w:leader="dot" w:pos="8306"/>
        </w:tabs>
      </w:pPr>
      <w:hyperlink w:anchor="_Toc22419" w:history="1">
        <w:r>
          <w:rPr>
            <w:rFonts w:ascii="仿宋" w:eastAsia="仿宋" w:hAnsi="仿宋" w:cs="仿宋" w:hint="eastAsia"/>
            <w:lang w:eastAsia="zh-CN"/>
          </w:rPr>
          <w:t>(五)、选址综合评价</w:t>
        </w:r>
        <w:r>
          <w:tab/>
        </w:r>
        <w:r>
          <w:fldChar w:fldCharType="begin"/>
        </w:r>
        <w:r>
          <w:instrText xml:space="preserve"> PAGEREF _Toc22419 \h </w:instrText>
        </w:r>
        <w:r>
          <w:fldChar w:fldCharType="separate"/>
        </w:r>
        <w:r>
          <w:t>7</w:t>
        </w:r>
        <w:r>
          <w:fldChar w:fldCharType="end"/>
        </w:r>
      </w:hyperlink>
    </w:p>
    <w:p>
      <w:pPr>
        <w:pStyle w:val="TOC1"/>
        <w:tabs>
          <w:tab w:val="right" w:leader="dot" w:pos="8306"/>
        </w:tabs>
      </w:pPr>
      <w:hyperlink w:anchor="_Toc32588" w:history="1">
        <w:r>
          <w:rPr>
            <w:rFonts w:ascii="仿宋" w:eastAsia="仿宋" w:hAnsi="仿宋" w:cs="仿宋" w:hint="eastAsia"/>
            <w:lang w:eastAsia="zh-CN"/>
          </w:rPr>
          <w:t>二、市场分析、调研</w:t>
        </w:r>
        <w:r>
          <w:tab/>
        </w:r>
        <w:r>
          <w:fldChar w:fldCharType="begin"/>
        </w:r>
        <w:r>
          <w:instrText xml:space="preserve"> PAGEREF _Toc32588 \h </w:instrText>
        </w:r>
        <w:r>
          <w:fldChar w:fldCharType="separate"/>
        </w:r>
        <w:r>
          <w:t>8</w:t>
        </w:r>
        <w:r>
          <w:fldChar w:fldCharType="end"/>
        </w:r>
      </w:hyperlink>
    </w:p>
    <w:p>
      <w:pPr>
        <w:pStyle w:val="TOC2"/>
        <w:tabs>
          <w:tab w:val="right" w:leader="dot" w:pos="8306"/>
        </w:tabs>
      </w:pPr>
      <w:hyperlink w:anchor="_Toc30626" w:history="1">
        <w:r>
          <w:rPr>
            <w:rFonts w:ascii="仿宋" w:eastAsia="仿宋" w:hAnsi="仿宋" w:cs="仿宋" w:hint="eastAsia"/>
            <w:lang w:eastAsia="zh-CN"/>
          </w:rPr>
          <w:t>(一)、儿童护肤品行业分析</w:t>
        </w:r>
        <w:r>
          <w:tab/>
        </w:r>
        <w:r>
          <w:fldChar w:fldCharType="begin"/>
        </w:r>
        <w:r>
          <w:instrText xml:space="preserve"> PAGEREF _Toc30626 \h </w:instrText>
        </w:r>
        <w:r>
          <w:fldChar w:fldCharType="separate"/>
        </w:r>
        <w:r>
          <w:t>8</w:t>
        </w:r>
        <w:r>
          <w:fldChar w:fldCharType="end"/>
        </w:r>
      </w:hyperlink>
    </w:p>
    <w:p>
      <w:pPr>
        <w:pStyle w:val="TOC2"/>
        <w:tabs>
          <w:tab w:val="right" w:leader="dot" w:pos="8306"/>
        </w:tabs>
      </w:pPr>
      <w:hyperlink w:anchor="_Toc18445" w:history="1">
        <w:r>
          <w:rPr>
            <w:rFonts w:ascii="仿宋" w:eastAsia="仿宋" w:hAnsi="仿宋" w:cs="仿宋" w:hint="eastAsia"/>
            <w:lang w:eastAsia="zh-CN"/>
          </w:rPr>
          <w:t>(二)、儿童护肤品市场分析预测</w:t>
        </w:r>
        <w:r>
          <w:tab/>
        </w:r>
        <w:r>
          <w:fldChar w:fldCharType="begin"/>
        </w:r>
        <w:r>
          <w:instrText xml:space="preserve"> PAGEREF _Toc18445 \h </w:instrText>
        </w:r>
        <w:r>
          <w:fldChar w:fldCharType="separate"/>
        </w:r>
        <w:r>
          <w:t>9</w:t>
        </w:r>
        <w:r>
          <w:fldChar w:fldCharType="end"/>
        </w:r>
      </w:hyperlink>
    </w:p>
    <w:p>
      <w:pPr>
        <w:pStyle w:val="TOC1"/>
        <w:tabs>
          <w:tab w:val="right" w:leader="dot" w:pos="8306"/>
        </w:tabs>
      </w:pPr>
      <w:hyperlink w:anchor="_Toc21176" w:history="1">
        <w:r>
          <w:rPr>
            <w:rFonts w:ascii="仿宋" w:eastAsia="仿宋" w:hAnsi="仿宋" w:cs="仿宋" w:hint="eastAsia"/>
            <w:lang w:eastAsia="zh-CN"/>
          </w:rPr>
          <w:t>三、工艺说明</w:t>
        </w:r>
        <w:r>
          <w:tab/>
        </w:r>
        <w:r>
          <w:fldChar w:fldCharType="begin"/>
        </w:r>
        <w:r>
          <w:instrText xml:space="preserve"> PAGEREF _Toc21176 \h </w:instrText>
        </w:r>
        <w:r>
          <w:fldChar w:fldCharType="separate"/>
        </w:r>
        <w:r>
          <w:t>10</w:t>
        </w:r>
        <w:r>
          <w:fldChar w:fldCharType="end"/>
        </w:r>
      </w:hyperlink>
    </w:p>
    <w:p>
      <w:pPr>
        <w:pStyle w:val="TOC2"/>
        <w:tabs>
          <w:tab w:val="right" w:leader="dot" w:pos="8306"/>
        </w:tabs>
      </w:pPr>
      <w:hyperlink w:anchor="_Toc1635" w:history="1">
        <w:r>
          <w:rPr>
            <w:rFonts w:ascii="仿宋" w:eastAsia="仿宋" w:hAnsi="仿宋" w:cs="仿宋" w:hint="eastAsia"/>
            <w:lang w:eastAsia="zh-CN"/>
          </w:rPr>
          <w:t>(一)、技术管理特点</w:t>
        </w:r>
        <w:r>
          <w:tab/>
        </w:r>
        <w:r>
          <w:fldChar w:fldCharType="begin"/>
        </w:r>
        <w:r>
          <w:instrText xml:space="preserve"> PAGEREF _Toc1635 \h </w:instrText>
        </w:r>
        <w:r>
          <w:fldChar w:fldCharType="separate"/>
        </w:r>
        <w:r>
          <w:t>10</w:t>
        </w:r>
        <w:r>
          <w:fldChar w:fldCharType="end"/>
        </w:r>
      </w:hyperlink>
    </w:p>
    <w:p>
      <w:pPr>
        <w:pStyle w:val="TOC2"/>
        <w:tabs>
          <w:tab w:val="right" w:leader="dot" w:pos="8306"/>
        </w:tabs>
      </w:pPr>
      <w:hyperlink w:anchor="_Toc23046" w:history="1">
        <w:r>
          <w:rPr>
            <w:rFonts w:ascii="仿宋" w:eastAsia="仿宋" w:hAnsi="仿宋" w:cs="仿宋" w:hint="eastAsia"/>
            <w:lang w:eastAsia="zh-CN"/>
          </w:rPr>
          <w:t>(二)、儿童护肤品项目工艺技术设计方案</w:t>
        </w:r>
        <w:r>
          <w:tab/>
        </w:r>
        <w:r>
          <w:fldChar w:fldCharType="begin"/>
        </w:r>
        <w:r>
          <w:instrText xml:space="preserve"> PAGEREF _Toc23046 \h </w:instrText>
        </w:r>
        <w:r>
          <w:fldChar w:fldCharType="separate"/>
        </w:r>
        <w:r>
          <w:t>11</w:t>
        </w:r>
        <w:r>
          <w:fldChar w:fldCharType="end"/>
        </w:r>
      </w:hyperlink>
    </w:p>
    <w:p>
      <w:pPr>
        <w:pStyle w:val="TOC2"/>
        <w:tabs>
          <w:tab w:val="right" w:leader="dot" w:pos="8306"/>
        </w:tabs>
      </w:pPr>
      <w:hyperlink w:anchor="_Toc5666" w:history="1">
        <w:r>
          <w:rPr>
            <w:rFonts w:ascii="仿宋" w:eastAsia="仿宋" w:hAnsi="仿宋" w:cs="仿宋" w:hint="eastAsia"/>
            <w:lang w:eastAsia="zh-CN"/>
          </w:rPr>
          <w:t>(三)、设备选型方案</w:t>
        </w:r>
        <w:r>
          <w:tab/>
        </w:r>
        <w:r>
          <w:fldChar w:fldCharType="begin"/>
        </w:r>
        <w:r>
          <w:instrText xml:space="preserve"> PAGEREF _Toc5666 \h </w:instrText>
        </w:r>
        <w:r>
          <w:fldChar w:fldCharType="separate"/>
        </w:r>
        <w:r>
          <w:t>12</w:t>
        </w:r>
        <w:r>
          <w:fldChar w:fldCharType="end"/>
        </w:r>
      </w:hyperlink>
    </w:p>
    <w:p>
      <w:pPr>
        <w:pStyle w:val="TOC1"/>
        <w:tabs>
          <w:tab w:val="right" w:leader="dot" w:pos="8306"/>
        </w:tabs>
      </w:pPr>
      <w:hyperlink w:anchor="_Toc29684" w:history="1">
        <w:r>
          <w:rPr>
            <w:rFonts w:ascii="仿宋" w:eastAsia="仿宋" w:hAnsi="仿宋" w:cs="仿宋" w:hint="eastAsia"/>
            <w:lang w:eastAsia="zh-CN"/>
          </w:rPr>
          <w:t>四、儿童护肤品项目可持续发展</w:t>
        </w:r>
        <w:r>
          <w:tab/>
        </w:r>
        <w:r>
          <w:fldChar w:fldCharType="begin"/>
        </w:r>
        <w:r>
          <w:instrText xml:space="preserve"> PAGEREF _Toc29684 \h </w:instrText>
        </w:r>
        <w:r>
          <w:fldChar w:fldCharType="separate"/>
        </w:r>
        <w:r>
          <w:t>14</w:t>
        </w:r>
        <w:r>
          <w:fldChar w:fldCharType="end"/>
        </w:r>
      </w:hyperlink>
    </w:p>
    <w:p>
      <w:pPr>
        <w:pStyle w:val="TOC2"/>
        <w:tabs>
          <w:tab w:val="right" w:leader="dot" w:pos="8306"/>
        </w:tabs>
      </w:pPr>
      <w:hyperlink w:anchor="_Toc16001" w:history="1">
        <w:r>
          <w:rPr>
            <w:rFonts w:ascii="仿宋" w:eastAsia="仿宋" w:hAnsi="仿宋" w:cs="仿宋" w:hint="eastAsia"/>
            <w:lang w:eastAsia="zh-CN"/>
          </w:rPr>
          <w:t>(一)、可持续战略与实践</w:t>
        </w:r>
        <w:r>
          <w:tab/>
        </w:r>
        <w:r>
          <w:fldChar w:fldCharType="begin"/>
        </w:r>
        <w:r>
          <w:instrText xml:space="preserve"> PAGEREF _Toc16001 \h </w:instrText>
        </w:r>
        <w:r>
          <w:fldChar w:fldCharType="separate"/>
        </w:r>
        <w:r>
          <w:t>14</w:t>
        </w:r>
        <w:r>
          <w:fldChar w:fldCharType="end"/>
        </w:r>
      </w:hyperlink>
    </w:p>
    <w:p>
      <w:pPr>
        <w:pStyle w:val="TOC2"/>
        <w:tabs>
          <w:tab w:val="right" w:leader="dot" w:pos="8306"/>
        </w:tabs>
      </w:pPr>
      <w:hyperlink w:anchor="_Toc9085" w:history="1">
        <w:r>
          <w:rPr>
            <w:rFonts w:ascii="仿宋" w:eastAsia="仿宋" w:hAnsi="仿宋" w:cs="仿宋" w:hint="eastAsia"/>
            <w:lang w:eastAsia="zh-CN"/>
          </w:rPr>
          <w:t>(二)、环保与社会责任</w:t>
        </w:r>
        <w:r>
          <w:tab/>
        </w:r>
        <w:r>
          <w:fldChar w:fldCharType="begin"/>
        </w:r>
        <w:r>
          <w:instrText xml:space="preserve"> PAGEREF _Toc9085 \h </w:instrText>
        </w:r>
        <w:r>
          <w:fldChar w:fldCharType="separate"/>
        </w:r>
        <w:r>
          <w:t>14</w:t>
        </w:r>
        <w:r>
          <w:fldChar w:fldCharType="end"/>
        </w:r>
      </w:hyperlink>
    </w:p>
    <w:p>
      <w:pPr>
        <w:pStyle w:val="TOC1"/>
        <w:tabs>
          <w:tab w:val="right" w:leader="dot" w:pos="8306"/>
        </w:tabs>
      </w:pPr>
      <w:hyperlink w:anchor="_Toc5265" w:history="1">
        <w:r>
          <w:rPr>
            <w:rFonts w:ascii="仿宋" w:eastAsia="仿宋" w:hAnsi="仿宋" w:cs="仿宋" w:hint="eastAsia"/>
            <w:lang w:eastAsia="zh-CN"/>
          </w:rPr>
          <w:t>五、儿童护肤品项目绩效评估</w:t>
        </w:r>
        <w:r>
          <w:tab/>
        </w:r>
        <w:r>
          <w:fldChar w:fldCharType="begin"/>
        </w:r>
        <w:r>
          <w:instrText xml:space="preserve"> PAGEREF _Toc5265 \h </w:instrText>
        </w:r>
        <w:r>
          <w:fldChar w:fldCharType="separate"/>
        </w:r>
        <w:r>
          <w:t>15</w:t>
        </w:r>
        <w:r>
          <w:fldChar w:fldCharType="end"/>
        </w:r>
      </w:hyperlink>
    </w:p>
    <w:p>
      <w:pPr>
        <w:pStyle w:val="TOC2"/>
        <w:tabs>
          <w:tab w:val="right" w:leader="dot" w:pos="8306"/>
        </w:tabs>
      </w:pPr>
      <w:hyperlink w:anchor="_Toc22381" w:history="1">
        <w:r>
          <w:rPr>
            <w:rFonts w:ascii="仿宋" w:eastAsia="仿宋" w:hAnsi="仿宋" w:cs="仿宋" w:hint="eastAsia"/>
            <w:lang w:eastAsia="zh-CN"/>
          </w:rPr>
          <w:t>(一)、绩效评估指标</w:t>
        </w:r>
        <w:r>
          <w:tab/>
        </w:r>
        <w:r>
          <w:fldChar w:fldCharType="begin"/>
        </w:r>
        <w:r>
          <w:instrText xml:space="preserve"> PAGEREF _Toc22381 \h </w:instrText>
        </w:r>
        <w:r>
          <w:fldChar w:fldCharType="separate"/>
        </w:r>
        <w:r>
          <w:t>15</w:t>
        </w:r>
        <w:r>
          <w:fldChar w:fldCharType="end"/>
        </w:r>
      </w:hyperlink>
    </w:p>
    <w:p>
      <w:pPr>
        <w:pStyle w:val="TOC2"/>
        <w:tabs>
          <w:tab w:val="right" w:leader="dot" w:pos="8306"/>
        </w:tabs>
      </w:pPr>
      <w:hyperlink w:anchor="_Toc10750" w:history="1">
        <w:r>
          <w:rPr>
            <w:rFonts w:ascii="仿宋" w:eastAsia="仿宋" w:hAnsi="仿宋" w:cs="仿宋" w:hint="eastAsia"/>
            <w:lang w:eastAsia="zh-CN"/>
          </w:rPr>
          <w:t>(二)、绩效评估方法</w:t>
        </w:r>
        <w:r>
          <w:tab/>
        </w:r>
        <w:r>
          <w:fldChar w:fldCharType="begin"/>
        </w:r>
        <w:r>
          <w:instrText xml:space="preserve"> PAGEREF _Toc10750 \h </w:instrText>
        </w:r>
        <w:r>
          <w:fldChar w:fldCharType="separate"/>
        </w:r>
        <w:r>
          <w:t>16</w:t>
        </w:r>
        <w:r>
          <w:fldChar w:fldCharType="end"/>
        </w:r>
      </w:hyperlink>
    </w:p>
    <w:p>
      <w:pPr>
        <w:pStyle w:val="TOC2"/>
        <w:tabs>
          <w:tab w:val="right" w:leader="dot" w:pos="8306"/>
        </w:tabs>
      </w:pPr>
      <w:hyperlink w:anchor="_Toc2185" w:history="1">
        <w:r>
          <w:rPr>
            <w:rFonts w:ascii="仿宋" w:eastAsia="仿宋" w:hAnsi="仿宋" w:cs="仿宋" w:hint="eastAsia"/>
            <w:lang w:eastAsia="zh-CN"/>
          </w:rPr>
          <w:t>(三)、绩效评估周期</w:t>
        </w:r>
        <w:r>
          <w:tab/>
        </w:r>
        <w:r>
          <w:fldChar w:fldCharType="begin"/>
        </w:r>
        <w:r>
          <w:instrText xml:space="preserve"> PAGEREF _Toc2185 \h </w:instrText>
        </w:r>
        <w:r>
          <w:fldChar w:fldCharType="separate"/>
        </w:r>
        <w:r>
          <w:t>17</w:t>
        </w:r>
        <w:r>
          <w:fldChar w:fldCharType="end"/>
        </w:r>
      </w:hyperlink>
    </w:p>
    <w:p>
      <w:pPr>
        <w:pStyle w:val="TOC1"/>
        <w:tabs>
          <w:tab w:val="right" w:leader="dot" w:pos="8306"/>
        </w:tabs>
      </w:pPr>
      <w:hyperlink w:anchor="_Toc13090" w:history="1">
        <w:r>
          <w:rPr>
            <w:rFonts w:ascii="仿宋" w:eastAsia="仿宋" w:hAnsi="仿宋" w:cs="仿宋" w:hint="eastAsia"/>
            <w:lang w:eastAsia="zh-CN"/>
          </w:rPr>
          <w:t>六、儿童护肤品项目土建工程</w:t>
        </w:r>
        <w:r>
          <w:tab/>
        </w:r>
        <w:r>
          <w:fldChar w:fldCharType="begin"/>
        </w:r>
        <w:r>
          <w:instrText xml:space="preserve"> PAGEREF _Toc13090 \h </w:instrText>
        </w:r>
        <w:r>
          <w:fldChar w:fldCharType="separate"/>
        </w:r>
        <w:r>
          <w:t>18</w:t>
        </w:r>
        <w:r>
          <w:fldChar w:fldCharType="end"/>
        </w:r>
      </w:hyperlink>
    </w:p>
    <w:p>
      <w:pPr>
        <w:pStyle w:val="TOC2"/>
        <w:tabs>
          <w:tab w:val="right" w:leader="dot" w:pos="8306"/>
        </w:tabs>
      </w:pPr>
      <w:hyperlink w:anchor="_Toc17888" w:history="1">
        <w:r>
          <w:rPr>
            <w:rFonts w:ascii="仿宋" w:eastAsia="仿宋" w:hAnsi="仿宋" w:cs="仿宋" w:hint="eastAsia"/>
            <w:lang w:eastAsia="zh-CN"/>
          </w:rPr>
          <w:t>(一)、建筑工程设计原则</w:t>
        </w:r>
        <w:r>
          <w:tab/>
        </w:r>
        <w:r>
          <w:fldChar w:fldCharType="begin"/>
        </w:r>
        <w:r>
          <w:instrText xml:space="preserve"> PAGEREF _Toc17888 \h </w:instrText>
        </w:r>
        <w:r>
          <w:fldChar w:fldCharType="separate"/>
        </w:r>
        <w:r>
          <w:t>18</w:t>
        </w:r>
        <w:r>
          <w:fldChar w:fldCharType="end"/>
        </w:r>
      </w:hyperlink>
    </w:p>
    <w:p>
      <w:pPr>
        <w:pStyle w:val="TOC2"/>
        <w:tabs>
          <w:tab w:val="right" w:leader="dot" w:pos="8306"/>
        </w:tabs>
      </w:pPr>
      <w:hyperlink w:anchor="_Toc26233" w:history="1">
        <w:r>
          <w:rPr>
            <w:rFonts w:ascii="仿宋" w:eastAsia="仿宋" w:hAnsi="仿宋" w:cs="仿宋" w:hint="eastAsia"/>
            <w:lang w:eastAsia="zh-CN"/>
          </w:rPr>
          <w:t>(二)、土建工程设计年限及安全等级</w:t>
        </w:r>
        <w:r>
          <w:tab/>
        </w:r>
        <w:r>
          <w:fldChar w:fldCharType="begin"/>
        </w:r>
        <w:r>
          <w:instrText xml:space="preserve"> PAGEREF _Toc26233 \h </w:instrText>
        </w:r>
        <w:r>
          <w:fldChar w:fldCharType="separate"/>
        </w:r>
        <w:r>
          <w:t>20</w:t>
        </w:r>
        <w:r>
          <w:fldChar w:fldCharType="end"/>
        </w:r>
      </w:hyperlink>
    </w:p>
    <w:p>
      <w:pPr>
        <w:pStyle w:val="TOC2"/>
        <w:tabs>
          <w:tab w:val="right" w:leader="dot" w:pos="8306"/>
        </w:tabs>
      </w:pPr>
      <w:hyperlink w:anchor="_Toc2275" w:history="1">
        <w:r>
          <w:rPr>
            <w:rFonts w:ascii="仿宋" w:eastAsia="仿宋" w:hAnsi="仿宋" w:cs="仿宋" w:hint="eastAsia"/>
            <w:lang w:eastAsia="zh-CN"/>
          </w:rPr>
          <w:t>(三)、建筑工程设计总体要求</w:t>
        </w:r>
        <w:r>
          <w:tab/>
        </w:r>
        <w:r>
          <w:fldChar w:fldCharType="begin"/>
        </w:r>
        <w:r>
          <w:instrText xml:space="preserve"> PAGEREF _Toc2275 \h </w:instrText>
        </w:r>
        <w:r>
          <w:fldChar w:fldCharType="separate"/>
        </w:r>
        <w:r>
          <w:t>21</w:t>
        </w:r>
        <w:r>
          <w:fldChar w:fldCharType="end"/>
        </w:r>
      </w:hyperlink>
    </w:p>
    <w:p>
      <w:pPr>
        <w:pStyle w:val="TOC2"/>
        <w:tabs>
          <w:tab w:val="right" w:leader="dot" w:pos="8306"/>
        </w:tabs>
      </w:pPr>
      <w:hyperlink w:anchor="_Toc10487" w:history="1">
        <w:r>
          <w:rPr>
            <w:rFonts w:ascii="仿宋" w:eastAsia="仿宋" w:hAnsi="仿宋" w:cs="仿宋" w:hint="eastAsia"/>
            <w:lang w:eastAsia="zh-CN"/>
          </w:rPr>
          <w:t>(四)、土建工程建设指标</w:t>
        </w:r>
        <w:r>
          <w:tab/>
        </w:r>
        <w:r>
          <w:fldChar w:fldCharType="begin"/>
        </w:r>
        <w:r>
          <w:instrText xml:space="preserve"> PAGEREF _Toc10487 \h </w:instrText>
        </w:r>
        <w:r>
          <w:fldChar w:fldCharType="separate"/>
        </w:r>
        <w:r>
          <w:t>21</w:t>
        </w:r>
        <w:r>
          <w:fldChar w:fldCharType="end"/>
        </w:r>
      </w:hyperlink>
    </w:p>
    <w:p>
      <w:pPr>
        <w:pStyle w:val="TOC1"/>
        <w:tabs>
          <w:tab w:val="right" w:leader="dot" w:pos="8306"/>
        </w:tabs>
      </w:pPr>
      <w:hyperlink w:anchor="_Toc14064" w:history="1">
        <w:r>
          <w:rPr>
            <w:rFonts w:ascii="仿宋" w:eastAsia="仿宋" w:hAnsi="仿宋" w:cs="仿宋" w:hint="eastAsia"/>
            <w:lang w:eastAsia="zh-CN"/>
          </w:rPr>
          <w:t>七、儿童护肤品项目经营效益</w:t>
        </w:r>
        <w:r>
          <w:tab/>
        </w:r>
        <w:r>
          <w:fldChar w:fldCharType="begin"/>
        </w:r>
        <w:r>
          <w:instrText xml:space="preserve"> PAGEREF _Toc14064 \h </w:instrText>
        </w:r>
        <w:r>
          <w:fldChar w:fldCharType="separate"/>
        </w:r>
        <w:r>
          <w:t>22</w:t>
        </w:r>
        <w:r>
          <w:fldChar w:fldCharType="end"/>
        </w:r>
      </w:hyperlink>
    </w:p>
    <w:p>
      <w:pPr>
        <w:pStyle w:val="TOC2"/>
        <w:tabs>
          <w:tab w:val="right" w:leader="dot" w:pos="8306"/>
        </w:tabs>
      </w:pPr>
      <w:hyperlink w:anchor="_Toc30164" w:history="1">
        <w:r>
          <w:rPr>
            <w:rFonts w:ascii="仿宋" w:eastAsia="仿宋" w:hAnsi="仿宋" w:cs="仿宋" w:hint="eastAsia"/>
            <w:lang w:eastAsia="zh-CN"/>
          </w:rPr>
          <w:t>(一)、经济评价财务测算</w:t>
        </w:r>
        <w:r>
          <w:tab/>
        </w:r>
        <w:r>
          <w:fldChar w:fldCharType="begin"/>
        </w:r>
        <w:r>
          <w:instrText xml:space="preserve"> PAGEREF _Toc30164 \h </w:instrText>
        </w:r>
        <w:r>
          <w:fldChar w:fldCharType="separate"/>
        </w:r>
        <w:r>
          <w:t>22</w:t>
        </w:r>
        <w:r>
          <w:fldChar w:fldCharType="end"/>
        </w:r>
      </w:hyperlink>
    </w:p>
    <w:p>
      <w:pPr>
        <w:pStyle w:val="TOC2"/>
        <w:tabs>
          <w:tab w:val="right" w:leader="dot" w:pos="8306"/>
        </w:tabs>
      </w:pPr>
      <w:hyperlink w:anchor="_Toc9327" w:history="1">
        <w:r>
          <w:rPr>
            <w:rFonts w:ascii="仿宋" w:eastAsia="仿宋" w:hAnsi="仿宋" w:cs="仿宋" w:hint="eastAsia"/>
            <w:lang w:eastAsia="zh-CN"/>
          </w:rPr>
          <w:t>(二)、儿童护肤品项目盈利能力分析</w:t>
        </w:r>
        <w:r>
          <w:tab/>
        </w:r>
        <w:r>
          <w:fldChar w:fldCharType="begin"/>
        </w:r>
        <w:r>
          <w:instrText xml:space="preserve"> PAGEREF _Toc9327 \h </w:instrText>
        </w:r>
        <w:r>
          <w:fldChar w:fldCharType="separate"/>
        </w:r>
        <w:r>
          <w:t>23</w:t>
        </w:r>
        <w:r>
          <w:fldChar w:fldCharType="end"/>
        </w:r>
      </w:hyperlink>
    </w:p>
    <w:p>
      <w:pPr>
        <w:pStyle w:val="TOC1"/>
        <w:tabs>
          <w:tab w:val="right" w:leader="dot" w:pos="8306"/>
        </w:tabs>
      </w:pPr>
      <w:hyperlink w:anchor="_Toc9656" w:history="1">
        <w:r>
          <w:rPr>
            <w:rFonts w:ascii="仿宋" w:eastAsia="仿宋" w:hAnsi="仿宋" w:cs="仿宋" w:hint="eastAsia"/>
            <w:lang w:eastAsia="zh-CN"/>
          </w:rPr>
          <w:t>八、儿童护肤品项目社会影响</w:t>
        </w:r>
        <w:r>
          <w:tab/>
        </w:r>
        <w:r>
          <w:fldChar w:fldCharType="begin"/>
        </w:r>
        <w:r>
          <w:instrText xml:space="preserve"> PAGEREF _Toc9656 \h </w:instrText>
        </w:r>
        <w:r>
          <w:fldChar w:fldCharType="separate"/>
        </w:r>
        <w:r>
          <w:t>24</w:t>
        </w:r>
        <w:r>
          <w:fldChar w:fldCharType="end"/>
        </w:r>
      </w:hyperlink>
    </w:p>
    <w:p>
      <w:pPr>
        <w:pStyle w:val="TOC2"/>
        <w:tabs>
          <w:tab w:val="right" w:leader="dot" w:pos="8306"/>
        </w:tabs>
      </w:pPr>
      <w:hyperlink w:anchor="_Toc19902" w:history="1">
        <w:r>
          <w:rPr>
            <w:rFonts w:ascii="仿宋" w:eastAsia="仿宋" w:hAnsi="仿宋" w:cs="仿宋" w:hint="eastAsia"/>
            <w:lang w:eastAsia="zh-CN"/>
          </w:rPr>
          <w:t>(一)、社会责任与义务</w:t>
        </w:r>
        <w:r>
          <w:tab/>
        </w:r>
        <w:r>
          <w:fldChar w:fldCharType="begin"/>
        </w:r>
        <w:r>
          <w:instrText xml:space="preserve"> PAGEREF _Toc19902 \h </w:instrText>
        </w:r>
        <w:r>
          <w:fldChar w:fldCharType="separate"/>
        </w:r>
        <w:r>
          <w:t>24</w:t>
        </w:r>
        <w:r>
          <w:fldChar w:fldCharType="end"/>
        </w:r>
      </w:hyperlink>
    </w:p>
    <w:p>
      <w:pPr>
        <w:pStyle w:val="TOC2"/>
        <w:tabs>
          <w:tab w:val="right" w:leader="dot" w:pos="8306"/>
        </w:tabs>
      </w:pPr>
      <w:hyperlink w:anchor="_Toc6271" w:history="1">
        <w:r>
          <w:rPr>
            <w:rFonts w:ascii="仿宋" w:eastAsia="仿宋" w:hAnsi="仿宋" w:cs="仿宋" w:hint="eastAsia"/>
            <w:lang w:eastAsia="zh-CN"/>
          </w:rPr>
          <w:t>(二)、社会参与与沟通</w:t>
        </w:r>
        <w:r>
          <w:tab/>
        </w:r>
        <w:r>
          <w:fldChar w:fldCharType="begin"/>
        </w:r>
        <w:r>
          <w:instrText xml:space="preserve"> PAGEREF _Toc6271 \h </w:instrText>
        </w:r>
        <w:r>
          <w:fldChar w:fldCharType="separate"/>
        </w:r>
        <w:r>
          <w:t>24</w:t>
        </w:r>
        <w:r>
          <w:fldChar w:fldCharType="end"/>
        </w:r>
      </w:hyperlink>
    </w:p>
    <w:p>
      <w:pPr>
        <w:pStyle w:val="TOC1"/>
        <w:tabs>
          <w:tab w:val="right" w:leader="dot" w:pos="8306"/>
        </w:tabs>
      </w:pPr>
      <w:hyperlink w:anchor="_Toc23664" w:history="1">
        <w:r>
          <w:rPr>
            <w:rFonts w:ascii="仿宋" w:eastAsia="仿宋" w:hAnsi="仿宋" w:cs="仿宋" w:hint="eastAsia"/>
            <w:lang w:eastAsia="zh-CN"/>
          </w:rPr>
          <w:t>九、生产安全保护</w:t>
        </w:r>
        <w:r>
          <w:tab/>
        </w:r>
        <w:r>
          <w:fldChar w:fldCharType="begin"/>
        </w:r>
        <w:r>
          <w:instrText xml:space="preserve"> PAGEREF _Toc23664 \h </w:instrText>
        </w:r>
        <w:r>
          <w:fldChar w:fldCharType="separate"/>
        </w:r>
        <w:r>
          <w:t>25</w:t>
        </w:r>
        <w:r>
          <w:fldChar w:fldCharType="end"/>
        </w:r>
      </w:hyperlink>
    </w:p>
    <w:p>
      <w:pPr>
        <w:pStyle w:val="TOC2"/>
        <w:tabs>
          <w:tab w:val="right" w:leader="dot" w:pos="8306"/>
        </w:tabs>
      </w:pPr>
      <w:hyperlink w:anchor="_Toc7661" w:history="1">
        <w:r>
          <w:rPr>
            <w:rFonts w:ascii="仿宋" w:eastAsia="仿宋" w:hAnsi="仿宋" w:cs="仿宋" w:hint="eastAsia"/>
            <w:lang w:eastAsia="zh-CN"/>
          </w:rPr>
          <w:t>(一)、消防安全</w:t>
        </w:r>
        <w:r>
          <w:tab/>
        </w:r>
        <w:r>
          <w:fldChar w:fldCharType="begin"/>
        </w:r>
        <w:r>
          <w:instrText xml:space="preserve"> PAGEREF _Toc7661 \h </w:instrText>
        </w:r>
        <w:r>
          <w:fldChar w:fldCharType="separate"/>
        </w:r>
        <w:r>
          <w:t>25</w:t>
        </w:r>
        <w:r>
          <w:fldChar w:fldCharType="end"/>
        </w:r>
      </w:hyperlink>
    </w:p>
    <w:p>
      <w:pPr>
        <w:pStyle w:val="TOC2"/>
        <w:tabs>
          <w:tab w:val="right" w:leader="dot" w:pos="8306"/>
        </w:tabs>
      </w:pPr>
      <w:hyperlink w:anchor="_Toc953" w:history="1">
        <w:r>
          <w:rPr>
            <w:rFonts w:ascii="仿宋" w:eastAsia="仿宋" w:hAnsi="仿宋" w:cs="仿宋" w:hint="eastAsia"/>
            <w:lang w:eastAsia="zh-CN"/>
          </w:rPr>
          <w:t>(二)、防火防爆总图布置措施</w:t>
        </w:r>
        <w:r>
          <w:tab/>
        </w:r>
        <w:r>
          <w:fldChar w:fldCharType="begin"/>
        </w:r>
        <w:r>
          <w:instrText xml:space="preserve"> PAGEREF _Toc953 \h </w:instrText>
        </w:r>
        <w:r>
          <w:fldChar w:fldCharType="separate"/>
        </w:r>
        <w:r>
          <w:t>27</w:t>
        </w:r>
        <w:r>
          <w:fldChar w:fldCharType="end"/>
        </w:r>
      </w:hyperlink>
    </w:p>
    <w:p>
      <w:pPr>
        <w:pStyle w:val="TOC2"/>
        <w:tabs>
          <w:tab w:val="right" w:leader="dot" w:pos="8306"/>
        </w:tabs>
      </w:pPr>
      <w:hyperlink w:anchor="_Toc7418" w:history="1">
        <w:r>
          <w:rPr>
            <w:rFonts w:ascii="仿宋" w:eastAsia="仿宋" w:hAnsi="仿宋" w:cs="仿宋" w:hint="eastAsia"/>
            <w:lang w:eastAsia="zh-CN"/>
          </w:rPr>
          <w:t>(三)、自然灾害防范措施</w:t>
        </w:r>
        <w:r>
          <w:tab/>
        </w:r>
        <w:r>
          <w:fldChar w:fldCharType="begin"/>
        </w:r>
        <w:r>
          <w:instrText xml:space="preserve"> PAGEREF _Toc7418 \h </w:instrText>
        </w:r>
        <w:r>
          <w:fldChar w:fldCharType="separate"/>
        </w:r>
        <w:r>
          <w:t>28</w:t>
        </w:r>
        <w:r>
          <w:fldChar w:fldCharType="end"/>
        </w:r>
      </w:hyperlink>
    </w:p>
    <w:p>
      <w:pPr>
        <w:pStyle w:val="TOC2"/>
        <w:tabs>
          <w:tab w:val="right" w:leader="dot" w:pos="8306"/>
        </w:tabs>
      </w:pPr>
      <w:hyperlink w:anchor="_Toc21753" w:history="1">
        <w:r>
          <w:rPr>
            <w:rFonts w:ascii="仿宋" w:eastAsia="仿宋" w:hAnsi="仿宋" w:cs="仿宋" w:hint="eastAsia"/>
            <w:lang w:eastAsia="zh-CN"/>
          </w:rPr>
          <w:t>(四)、安全色及安全标志使用要求</w:t>
        </w:r>
        <w:r>
          <w:tab/>
        </w:r>
        <w:r>
          <w:fldChar w:fldCharType="begin"/>
        </w:r>
        <w:r>
          <w:instrText xml:space="preserve"> PAGEREF _Toc21753 \h </w:instrText>
        </w:r>
        <w:r>
          <w:fldChar w:fldCharType="separate"/>
        </w:r>
        <w:r>
          <w:t>29</w:t>
        </w:r>
        <w:r>
          <w:fldChar w:fldCharType="end"/>
        </w:r>
      </w:hyperlink>
    </w:p>
    <w:p>
      <w:pPr>
        <w:pStyle w:val="TOC2"/>
        <w:tabs>
          <w:tab w:val="right" w:leader="dot" w:pos="8306"/>
        </w:tabs>
      </w:pPr>
      <w:hyperlink w:anchor="_Toc13995" w:history="1">
        <w:r>
          <w:rPr>
            <w:rFonts w:ascii="仿宋" w:eastAsia="仿宋" w:hAnsi="仿宋" w:cs="仿宋" w:hint="eastAsia"/>
            <w:lang w:eastAsia="zh-CN"/>
          </w:rPr>
          <w:t>(五)、防尘防毒措施</w:t>
        </w:r>
        <w:r>
          <w:tab/>
        </w:r>
        <w:r>
          <w:fldChar w:fldCharType="begin"/>
        </w:r>
        <w:r>
          <w:instrText xml:space="preserve"> PAGEREF _Toc13995 \h </w:instrText>
        </w:r>
        <w:r>
          <w:fldChar w:fldCharType="separate"/>
        </w:r>
        <w:r>
          <w:t>30</w:t>
        </w:r>
        <w:r>
          <w:fldChar w:fldCharType="end"/>
        </w:r>
      </w:hyperlink>
    </w:p>
    <w:p>
      <w:pPr>
        <w:pStyle w:val="TOC2"/>
        <w:tabs>
          <w:tab w:val="right" w:leader="dot" w:pos="8306"/>
        </w:tabs>
      </w:pPr>
      <w:hyperlink w:anchor="_Toc30136" w:history="1">
        <w:r>
          <w:rPr>
            <w:rFonts w:ascii="仿宋" w:eastAsia="仿宋" w:hAnsi="仿宋" w:cs="仿宋" w:hint="eastAsia"/>
            <w:lang w:eastAsia="zh-CN"/>
          </w:rPr>
          <w:t>(六)、防静电、触电防护及防雷措施</w:t>
        </w:r>
        <w:r>
          <w:tab/>
        </w:r>
        <w:r>
          <w:fldChar w:fldCharType="begin"/>
        </w:r>
        <w:r>
          <w:instrText xml:space="preserve"> PAGEREF _Toc30136 \h </w:instrText>
        </w:r>
        <w:r>
          <w:fldChar w:fldCharType="separate"/>
        </w:r>
        <w:r>
          <w:t>30</w:t>
        </w:r>
        <w:r>
          <w:fldChar w:fldCharType="end"/>
        </w:r>
      </w:hyperlink>
    </w:p>
    <w:p>
      <w:pPr>
        <w:pStyle w:val="TOC2"/>
        <w:tabs>
          <w:tab w:val="right" w:leader="dot" w:pos="8306"/>
        </w:tabs>
      </w:pPr>
      <w:hyperlink w:anchor="_Toc18581" w:history="1">
        <w:r>
          <w:rPr>
            <w:rFonts w:ascii="仿宋" w:eastAsia="仿宋" w:hAnsi="仿宋" w:cs="仿宋" w:hint="eastAsia"/>
            <w:lang w:eastAsia="zh-CN"/>
          </w:rPr>
          <w:t>(七)、机械设备安全保障措施</w:t>
        </w:r>
        <w:r>
          <w:tab/>
        </w:r>
        <w:r>
          <w:fldChar w:fldCharType="begin"/>
        </w:r>
        <w:r>
          <w:instrText xml:space="preserve"> PAGEREF _Toc18581 \h </w:instrText>
        </w:r>
        <w:r>
          <w:fldChar w:fldCharType="separate"/>
        </w:r>
        <w:r>
          <w:t>32</w:t>
        </w:r>
        <w:r>
          <w:fldChar w:fldCharType="end"/>
        </w:r>
      </w:hyperlink>
    </w:p>
    <w:p>
      <w:pPr>
        <w:pStyle w:val="TOC1"/>
        <w:tabs>
          <w:tab w:val="right" w:leader="dot" w:pos="8306"/>
        </w:tabs>
      </w:pPr>
      <w:hyperlink w:anchor="_Toc10916" w:history="1">
        <w:r>
          <w:rPr>
            <w:rFonts w:ascii="仿宋" w:eastAsia="仿宋" w:hAnsi="仿宋" w:cs="仿宋" w:hint="eastAsia"/>
            <w:lang w:eastAsia="zh-CN"/>
          </w:rPr>
          <w:t>十、儿童护肤品项目环境影响分析</w:t>
        </w:r>
        <w:r>
          <w:tab/>
        </w:r>
        <w:r>
          <w:fldChar w:fldCharType="begin"/>
        </w:r>
        <w:r>
          <w:instrText xml:space="preserve"> PAGEREF _Toc10916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35" w:history="1">
        <w:r>
          <w:rPr>
            <w:rFonts w:ascii="仿宋" w:eastAsia="仿宋" w:hAnsi="仿宋" w:cs="仿宋" w:hint="eastAsia"/>
            <w:lang w:eastAsia="zh-CN"/>
          </w:rPr>
          <w:t>(一)、建设区域环境质量现状</w:t>
        </w:r>
        <w:r>
          <w:tab/>
        </w:r>
        <w:r>
          <w:fldChar w:fldCharType="begin"/>
        </w:r>
        <w:r>
          <w:instrText xml:space="preserve"> PAGEREF _Toc5235 \h </w:instrText>
        </w:r>
        <w:r>
          <w:fldChar w:fldCharType="separate"/>
        </w:r>
        <w:r>
          <w:t>33</w:t>
        </w:r>
        <w:r>
          <w:fldChar w:fldCharType="end"/>
        </w:r>
      </w:hyperlink>
    </w:p>
    <w:p>
      <w:pPr>
        <w:pStyle w:val="TOC2"/>
        <w:tabs>
          <w:tab w:val="right" w:leader="dot" w:pos="8306"/>
        </w:tabs>
      </w:pPr>
      <w:hyperlink w:anchor="_Toc1862" w:history="1">
        <w:r>
          <w:rPr>
            <w:rFonts w:ascii="仿宋" w:eastAsia="仿宋" w:hAnsi="仿宋" w:cs="仿宋" w:hint="eastAsia"/>
            <w:lang w:eastAsia="zh-CN"/>
          </w:rPr>
          <w:t>(二)、建设期环境保护</w:t>
        </w:r>
        <w:r>
          <w:tab/>
        </w:r>
        <w:r>
          <w:fldChar w:fldCharType="begin"/>
        </w:r>
        <w:r>
          <w:instrText xml:space="preserve"> PAGEREF _Toc1862 \h </w:instrText>
        </w:r>
        <w:r>
          <w:fldChar w:fldCharType="separate"/>
        </w:r>
        <w:r>
          <w:t>35</w:t>
        </w:r>
        <w:r>
          <w:fldChar w:fldCharType="end"/>
        </w:r>
      </w:hyperlink>
    </w:p>
    <w:p>
      <w:pPr>
        <w:pStyle w:val="TOC2"/>
        <w:tabs>
          <w:tab w:val="right" w:leader="dot" w:pos="8306"/>
        </w:tabs>
      </w:pPr>
      <w:hyperlink w:anchor="_Toc15739" w:history="1">
        <w:r>
          <w:rPr>
            <w:rFonts w:ascii="仿宋" w:eastAsia="仿宋" w:hAnsi="仿宋" w:cs="仿宋" w:hint="eastAsia"/>
            <w:lang w:eastAsia="zh-CN"/>
          </w:rPr>
          <w:t>(三)、运营期环境保护</w:t>
        </w:r>
        <w:r>
          <w:tab/>
        </w:r>
        <w:r>
          <w:fldChar w:fldCharType="begin"/>
        </w:r>
        <w:r>
          <w:instrText xml:space="preserve"> PAGEREF _Toc15739 \h </w:instrText>
        </w:r>
        <w:r>
          <w:fldChar w:fldCharType="separate"/>
        </w:r>
        <w:r>
          <w:t>36</w:t>
        </w:r>
        <w:r>
          <w:fldChar w:fldCharType="end"/>
        </w:r>
      </w:hyperlink>
    </w:p>
    <w:p>
      <w:pPr>
        <w:pStyle w:val="TOC2"/>
        <w:tabs>
          <w:tab w:val="right" w:leader="dot" w:pos="8306"/>
        </w:tabs>
      </w:pPr>
      <w:hyperlink w:anchor="_Toc20613" w:history="1">
        <w:r>
          <w:rPr>
            <w:rFonts w:ascii="仿宋" w:eastAsia="仿宋" w:hAnsi="仿宋" w:cs="仿宋" w:hint="eastAsia"/>
            <w:lang w:eastAsia="zh-CN"/>
          </w:rPr>
          <w:t>(四)、儿童护肤品项目建设对区域经济的影响</w:t>
        </w:r>
        <w:r>
          <w:tab/>
        </w:r>
        <w:r>
          <w:fldChar w:fldCharType="begin"/>
        </w:r>
        <w:r>
          <w:instrText xml:space="preserve"> PAGEREF _Toc20613 \h </w:instrText>
        </w:r>
        <w:r>
          <w:fldChar w:fldCharType="separate"/>
        </w:r>
        <w:r>
          <w:t>37</w:t>
        </w:r>
        <w:r>
          <w:fldChar w:fldCharType="end"/>
        </w:r>
      </w:hyperlink>
    </w:p>
    <w:p>
      <w:pPr>
        <w:pStyle w:val="TOC2"/>
        <w:tabs>
          <w:tab w:val="right" w:leader="dot" w:pos="8306"/>
        </w:tabs>
      </w:pPr>
      <w:hyperlink w:anchor="_Toc4439" w:history="1">
        <w:r>
          <w:rPr>
            <w:rFonts w:ascii="仿宋" w:eastAsia="仿宋" w:hAnsi="仿宋" w:cs="仿宋" w:hint="eastAsia"/>
            <w:lang w:eastAsia="zh-CN"/>
          </w:rPr>
          <w:t>(五)、废弃物处理</w:t>
        </w:r>
        <w:r>
          <w:tab/>
        </w:r>
        <w:r>
          <w:fldChar w:fldCharType="begin"/>
        </w:r>
        <w:r>
          <w:instrText xml:space="preserve"> PAGEREF _Toc4439 \h </w:instrText>
        </w:r>
        <w:r>
          <w:fldChar w:fldCharType="separate"/>
        </w:r>
        <w:r>
          <w:t>39</w:t>
        </w:r>
        <w:r>
          <w:fldChar w:fldCharType="end"/>
        </w:r>
      </w:hyperlink>
    </w:p>
    <w:p>
      <w:pPr>
        <w:pStyle w:val="TOC2"/>
        <w:tabs>
          <w:tab w:val="right" w:leader="dot" w:pos="8306"/>
        </w:tabs>
      </w:pPr>
      <w:hyperlink w:anchor="_Toc20540" w:history="1">
        <w:r>
          <w:rPr>
            <w:rFonts w:ascii="仿宋" w:eastAsia="仿宋" w:hAnsi="仿宋" w:cs="仿宋" w:hint="eastAsia"/>
            <w:lang w:eastAsia="zh-CN"/>
          </w:rPr>
          <w:t>(六)、特殊环境影响分析</w:t>
        </w:r>
        <w:r>
          <w:tab/>
        </w:r>
        <w:r>
          <w:fldChar w:fldCharType="begin"/>
        </w:r>
        <w:r>
          <w:instrText xml:space="preserve"> PAGEREF _Toc20540 \h </w:instrText>
        </w:r>
        <w:r>
          <w:fldChar w:fldCharType="separate"/>
        </w:r>
        <w:r>
          <w:t>40</w:t>
        </w:r>
        <w:r>
          <w:fldChar w:fldCharType="end"/>
        </w:r>
      </w:hyperlink>
    </w:p>
    <w:p>
      <w:pPr>
        <w:pStyle w:val="TOC2"/>
        <w:tabs>
          <w:tab w:val="right" w:leader="dot" w:pos="8306"/>
        </w:tabs>
      </w:pPr>
      <w:hyperlink w:anchor="_Toc494" w:history="1">
        <w:r>
          <w:rPr>
            <w:rFonts w:ascii="仿宋" w:eastAsia="仿宋" w:hAnsi="仿宋" w:cs="仿宋" w:hint="eastAsia"/>
            <w:lang w:eastAsia="zh-CN"/>
          </w:rPr>
          <w:t>(七)、清洁生产</w:t>
        </w:r>
        <w:r>
          <w:tab/>
        </w:r>
        <w:r>
          <w:fldChar w:fldCharType="begin"/>
        </w:r>
        <w:r>
          <w:instrText xml:space="preserve"> PAGEREF _Toc494 \h </w:instrText>
        </w:r>
        <w:r>
          <w:fldChar w:fldCharType="separate"/>
        </w:r>
        <w:r>
          <w:t>42</w:t>
        </w:r>
        <w:r>
          <w:fldChar w:fldCharType="end"/>
        </w:r>
      </w:hyperlink>
    </w:p>
    <w:p>
      <w:pPr>
        <w:pStyle w:val="TOC2"/>
        <w:tabs>
          <w:tab w:val="right" w:leader="dot" w:pos="8306"/>
        </w:tabs>
      </w:pPr>
      <w:hyperlink w:anchor="_Toc2657" w:history="1">
        <w:r>
          <w:rPr>
            <w:rFonts w:ascii="仿宋" w:eastAsia="仿宋" w:hAnsi="仿宋" w:cs="仿宋" w:hint="eastAsia"/>
            <w:lang w:eastAsia="zh-CN"/>
          </w:rPr>
          <w:t>(八)、环境保护综合评价</w:t>
        </w:r>
        <w:r>
          <w:tab/>
        </w:r>
        <w:r>
          <w:fldChar w:fldCharType="begin"/>
        </w:r>
        <w:r>
          <w:instrText xml:space="preserve"> PAGEREF _Toc2657 \h </w:instrText>
        </w:r>
        <w:r>
          <w:fldChar w:fldCharType="separate"/>
        </w:r>
        <w:r>
          <w:t>43</w:t>
        </w:r>
        <w:r>
          <w:fldChar w:fldCharType="end"/>
        </w:r>
      </w:hyperlink>
    </w:p>
    <w:p>
      <w:pPr>
        <w:pStyle w:val="TOC1"/>
        <w:tabs>
          <w:tab w:val="right" w:leader="dot" w:pos="8306"/>
        </w:tabs>
      </w:pPr>
      <w:hyperlink w:anchor="_Toc7774" w:history="1">
        <w:r>
          <w:rPr>
            <w:rFonts w:ascii="仿宋" w:eastAsia="仿宋" w:hAnsi="仿宋" w:cs="仿宋" w:hint="eastAsia"/>
            <w:lang w:eastAsia="zh-CN"/>
          </w:rPr>
          <w:t>十一、儿童护肤品项目风险管理</w:t>
        </w:r>
        <w:r>
          <w:tab/>
        </w:r>
        <w:r>
          <w:fldChar w:fldCharType="begin"/>
        </w:r>
        <w:r>
          <w:instrText xml:space="preserve"> PAGEREF _Toc7774 \h </w:instrText>
        </w:r>
        <w:r>
          <w:fldChar w:fldCharType="separate"/>
        </w:r>
        <w:r>
          <w:t>44</w:t>
        </w:r>
        <w:r>
          <w:fldChar w:fldCharType="end"/>
        </w:r>
      </w:hyperlink>
    </w:p>
    <w:p>
      <w:pPr>
        <w:pStyle w:val="TOC2"/>
        <w:tabs>
          <w:tab w:val="right" w:leader="dot" w:pos="8306"/>
        </w:tabs>
      </w:pPr>
      <w:hyperlink w:anchor="_Toc2198" w:history="1">
        <w:r>
          <w:rPr>
            <w:rFonts w:ascii="仿宋" w:eastAsia="仿宋" w:hAnsi="仿宋" w:cs="仿宋" w:hint="eastAsia"/>
            <w:lang w:eastAsia="zh-CN"/>
          </w:rPr>
          <w:t>(一)、风险识别与评估</w:t>
        </w:r>
        <w:r>
          <w:tab/>
        </w:r>
        <w:r>
          <w:fldChar w:fldCharType="begin"/>
        </w:r>
        <w:r>
          <w:instrText xml:space="preserve"> PAGEREF _Toc2198 \h </w:instrText>
        </w:r>
        <w:r>
          <w:fldChar w:fldCharType="separate"/>
        </w:r>
        <w:r>
          <w:t>44</w:t>
        </w:r>
        <w:r>
          <w:fldChar w:fldCharType="end"/>
        </w:r>
      </w:hyperlink>
    </w:p>
    <w:p>
      <w:pPr>
        <w:pStyle w:val="TOC2"/>
        <w:tabs>
          <w:tab w:val="right" w:leader="dot" w:pos="8306"/>
        </w:tabs>
      </w:pPr>
      <w:hyperlink w:anchor="_Toc3284" w:history="1">
        <w:r>
          <w:rPr>
            <w:rFonts w:ascii="仿宋" w:eastAsia="仿宋" w:hAnsi="仿宋" w:cs="仿宋" w:hint="eastAsia"/>
            <w:lang w:eastAsia="zh-CN"/>
          </w:rPr>
          <w:t>(二)、风险应对策略</w:t>
        </w:r>
        <w:r>
          <w:tab/>
        </w:r>
        <w:r>
          <w:fldChar w:fldCharType="begin"/>
        </w:r>
        <w:r>
          <w:instrText xml:space="preserve"> PAGEREF _Toc3284 \h </w:instrText>
        </w:r>
        <w:r>
          <w:fldChar w:fldCharType="separate"/>
        </w:r>
        <w:r>
          <w:t>45</w:t>
        </w:r>
        <w:r>
          <w:fldChar w:fldCharType="end"/>
        </w:r>
      </w:hyperlink>
    </w:p>
    <w:p>
      <w:pPr>
        <w:pStyle w:val="TOC2"/>
        <w:tabs>
          <w:tab w:val="right" w:leader="dot" w:pos="8306"/>
        </w:tabs>
      </w:pPr>
      <w:hyperlink w:anchor="_Toc22300" w:history="1">
        <w:r>
          <w:rPr>
            <w:rFonts w:ascii="仿宋" w:eastAsia="仿宋" w:hAnsi="仿宋" w:cs="仿宋" w:hint="eastAsia"/>
            <w:lang w:eastAsia="zh-CN"/>
          </w:rPr>
          <w:t>(三)、风险监控与控制</w:t>
        </w:r>
        <w:r>
          <w:tab/>
        </w:r>
        <w:r>
          <w:fldChar w:fldCharType="begin"/>
        </w:r>
        <w:r>
          <w:instrText xml:space="preserve"> PAGEREF _Toc22300 \h </w:instrText>
        </w:r>
        <w:r>
          <w:fldChar w:fldCharType="separate"/>
        </w:r>
        <w:r>
          <w:t>47</w:t>
        </w:r>
        <w:r>
          <w:fldChar w:fldCharType="end"/>
        </w:r>
      </w:hyperlink>
    </w:p>
    <w:p>
      <w:pPr>
        <w:pStyle w:val="TOC1"/>
        <w:tabs>
          <w:tab w:val="right" w:leader="dot" w:pos="8306"/>
        </w:tabs>
      </w:pPr>
      <w:hyperlink w:anchor="_Toc21546" w:history="1">
        <w:r>
          <w:rPr>
            <w:rFonts w:ascii="仿宋" w:eastAsia="仿宋" w:hAnsi="仿宋" w:cs="仿宋" w:hint="eastAsia"/>
            <w:lang w:eastAsia="zh-CN"/>
          </w:rPr>
          <w:t>十二、儿童护肤品项目人力资源培养与发展</w:t>
        </w:r>
        <w:r>
          <w:tab/>
        </w:r>
        <w:r>
          <w:fldChar w:fldCharType="begin"/>
        </w:r>
        <w:r>
          <w:instrText xml:space="preserve"> PAGEREF _Toc21546 \h </w:instrText>
        </w:r>
        <w:r>
          <w:fldChar w:fldCharType="separate"/>
        </w:r>
        <w:r>
          <w:t>48</w:t>
        </w:r>
        <w:r>
          <w:fldChar w:fldCharType="end"/>
        </w:r>
      </w:hyperlink>
    </w:p>
    <w:p>
      <w:pPr>
        <w:pStyle w:val="TOC2"/>
        <w:tabs>
          <w:tab w:val="right" w:leader="dot" w:pos="8306"/>
        </w:tabs>
      </w:pPr>
      <w:hyperlink w:anchor="_Toc26239" w:history="1">
        <w:r>
          <w:rPr>
            <w:rFonts w:ascii="仿宋" w:eastAsia="仿宋" w:hAnsi="仿宋" w:cs="仿宋" w:hint="eastAsia"/>
            <w:lang w:eastAsia="zh-CN"/>
          </w:rPr>
          <w:t>(一)、人才需求与规划</w:t>
        </w:r>
        <w:r>
          <w:tab/>
        </w:r>
        <w:r>
          <w:fldChar w:fldCharType="begin"/>
        </w:r>
        <w:r>
          <w:instrText xml:space="preserve"> PAGEREF _Toc26239 \h </w:instrText>
        </w:r>
        <w:r>
          <w:fldChar w:fldCharType="separate"/>
        </w:r>
        <w:r>
          <w:t>48</w:t>
        </w:r>
        <w:r>
          <w:fldChar w:fldCharType="end"/>
        </w:r>
      </w:hyperlink>
    </w:p>
    <w:p>
      <w:pPr>
        <w:pStyle w:val="TOC2"/>
        <w:tabs>
          <w:tab w:val="right" w:leader="dot" w:pos="8306"/>
        </w:tabs>
      </w:pPr>
      <w:hyperlink w:anchor="_Toc31603" w:history="1">
        <w:r>
          <w:rPr>
            <w:rFonts w:ascii="仿宋" w:eastAsia="仿宋" w:hAnsi="仿宋" w:cs="仿宋" w:hint="eastAsia"/>
            <w:lang w:eastAsia="zh-CN"/>
          </w:rPr>
          <w:t>(二)、培训与发展计划</w:t>
        </w:r>
        <w:r>
          <w:tab/>
        </w:r>
        <w:r>
          <w:fldChar w:fldCharType="begin"/>
        </w:r>
        <w:r>
          <w:instrText xml:space="preserve"> PAGEREF _Toc31603 \h </w:instrText>
        </w:r>
        <w:r>
          <w:fldChar w:fldCharType="separate"/>
        </w:r>
        <w:r>
          <w:t>48</w:t>
        </w:r>
        <w:r>
          <w:fldChar w:fldCharType="end"/>
        </w:r>
      </w:hyperlink>
    </w:p>
    <w:p>
      <w:pPr>
        <w:pStyle w:val="TOC1"/>
        <w:tabs>
          <w:tab w:val="right" w:leader="dot" w:pos="8306"/>
        </w:tabs>
      </w:pPr>
      <w:hyperlink w:anchor="_Toc24433" w:history="1">
        <w:r>
          <w:rPr>
            <w:rFonts w:ascii="仿宋" w:eastAsia="仿宋" w:hAnsi="仿宋" w:cs="仿宋" w:hint="eastAsia"/>
            <w:lang w:eastAsia="zh-CN"/>
          </w:rPr>
          <w:t>十三、儿童护肤品项目工程方案分析</w:t>
        </w:r>
        <w:r>
          <w:tab/>
        </w:r>
        <w:r>
          <w:fldChar w:fldCharType="begin"/>
        </w:r>
        <w:r>
          <w:instrText xml:space="preserve"> PAGEREF _Toc24433 \h </w:instrText>
        </w:r>
        <w:r>
          <w:fldChar w:fldCharType="separate"/>
        </w:r>
        <w:r>
          <w:t>49</w:t>
        </w:r>
        <w:r>
          <w:fldChar w:fldCharType="end"/>
        </w:r>
      </w:hyperlink>
    </w:p>
    <w:p>
      <w:pPr>
        <w:pStyle w:val="TOC2"/>
        <w:tabs>
          <w:tab w:val="right" w:leader="dot" w:pos="8306"/>
        </w:tabs>
      </w:pPr>
      <w:hyperlink w:anchor="_Toc30424" w:history="1">
        <w:r>
          <w:rPr>
            <w:rFonts w:ascii="仿宋" w:eastAsia="仿宋" w:hAnsi="仿宋" w:cs="仿宋" w:hint="eastAsia"/>
            <w:lang w:eastAsia="zh-CN"/>
          </w:rPr>
          <w:t>(一)、建筑工程设计原则</w:t>
        </w:r>
        <w:r>
          <w:tab/>
        </w:r>
        <w:r>
          <w:fldChar w:fldCharType="begin"/>
        </w:r>
        <w:r>
          <w:instrText xml:space="preserve"> PAGEREF _Toc30424 \h </w:instrText>
        </w:r>
        <w:r>
          <w:fldChar w:fldCharType="separate"/>
        </w:r>
        <w:r>
          <w:t>49</w:t>
        </w:r>
        <w:r>
          <w:fldChar w:fldCharType="end"/>
        </w:r>
      </w:hyperlink>
    </w:p>
    <w:p>
      <w:pPr>
        <w:pStyle w:val="TOC2"/>
        <w:tabs>
          <w:tab w:val="right" w:leader="dot" w:pos="8306"/>
        </w:tabs>
      </w:pPr>
      <w:hyperlink w:anchor="_Toc8878" w:history="1">
        <w:r>
          <w:rPr>
            <w:rFonts w:ascii="仿宋" w:eastAsia="仿宋" w:hAnsi="仿宋" w:cs="仿宋" w:hint="eastAsia"/>
            <w:lang w:eastAsia="zh-CN"/>
          </w:rPr>
          <w:t>(二)、土建工程建设指标</w:t>
        </w:r>
        <w:r>
          <w:tab/>
        </w:r>
        <w:r>
          <w:fldChar w:fldCharType="begin"/>
        </w:r>
        <w:r>
          <w:instrText xml:space="preserve"> PAGEREF _Toc8878 \h </w:instrText>
        </w:r>
        <w:r>
          <w:fldChar w:fldCharType="separate"/>
        </w:r>
        <w:r>
          <w:t>52</w:t>
        </w:r>
        <w:r>
          <w:fldChar w:fldCharType="end"/>
        </w:r>
      </w:hyperlink>
    </w:p>
    <w:p>
      <w:pPr>
        <w:pStyle w:val="TOC1"/>
        <w:tabs>
          <w:tab w:val="right" w:leader="dot" w:pos="8306"/>
        </w:tabs>
      </w:pPr>
      <w:hyperlink w:anchor="_Toc21625" w:history="1">
        <w:r>
          <w:rPr>
            <w:rFonts w:ascii="仿宋" w:eastAsia="仿宋" w:hAnsi="仿宋" w:cs="仿宋" w:hint="eastAsia"/>
            <w:lang w:eastAsia="zh-CN"/>
          </w:rPr>
          <w:t>十四、儿童护肤品项目治理与监督</w:t>
        </w:r>
        <w:r>
          <w:tab/>
        </w:r>
        <w:r>
          <w:fldChar w:fldCharType="begin"/>
        </w:r>
        <w:r>
          <w:instrText xml:space="preserve"> PAGEREF _Toc21625 \h </w:instrText>
        </w:r>
        <w:r>
          <w:fldChar w:fldCharType="separate"/>
        </w:r>
        <w:r>
          <w:t>54</w:t>
        </w:r>
        <w:r>
          <w:fldChar w:fldCharType="end"/>
        </w:r>
      </w:hyperlink>
    </w:p>
    <w:p>
      <w:pPr>
        <w:pStyle w:val="TOC2"/>
        <w:tabs>
          <w:tab w:val="right" w:leader="dot" w:pos="8306"/>
        </w:tabs>
      </w:pPr>
      <w:hyperlink w:anchor="_Toc15590" w:history="1">
        <w:r>
          <w:rPr>
            <w:rFonts w:ascii="仿宋" w:eastAsia="仿宋" w:hAnsi="仿宋" w:cs="仿宋" w:hint="eastAsia"/>
            <w:lang w:eastAsia="zh-CN"/>
          </w:rPr>
          <w:t>(一)、儿童护肤品项目治理结构</w:t>
        </w:r>
        <w:r>
          <w:tab/>
        </w:r>
        <w:r>
          <w:fldChar w:fldCharType="begin"/>
        </w:r>
        <w:r>
          <w:instrText xml:space="preserve"> PAGEREF _Toc15590 \h </w:instrText>
        </w:r>
        <w:r>
          <w:fldChar w:fldCharType="separate"/>
        </w:r>
        <w:r>
          <w:t>54</w:t>
        </w:r>
        <w:r>
          <w:fldChar w:fldCharType="end"/>
        </w:r>
      </w:hyperlink>
    </w:p>
    <w:p>
      <w:pPr>
        <w:pStyle w:val="TOC2"/>
        <w:tabs>
          <w:tab w:val="right" w:leader="dot" w:pos="8306"/>
        </w:tabs>
      </w:pPr>
      <w:hyperlink w:anchor="_Toc28968" w:history="1">
        <w:r>
          <w:rPr>
            <w:rFonts w:ascii="仿宋" w:eastAsia="仿宋" w:hAnsi="仿宋" w:cs="仿宋" w:hint="eastAsia"/>
            <w:lang w:eastAsia="zh-CN"/>
          </w:rPr>
          <w:t>(二)、监督与审计</w:t>
        </w:r>
        <w:r>
          <w:tab/>
        </w:r>
        <w:r>
          <w:fldChar w:fldCharType="begin"/>
        </w:r>
        <w:r>
          <w:instrText xml:space="preserve"> PAGEREF _Toc28968 \h </w:instrText>
        </w:r>
        <w:r>
          <w:fldChar w:fldCharType="separate"/>
        </w:r>
        <w:r>
          <w:t>55</w:t>
        </w:r>
        <w:r>
          <w:fldChar w:fldCharType="end"/>
        </w:r>
      </w:hyperlink>
    </w:p>
    <w:p>
      <w:pPr>
        <w:pStyle w:val="TOC1"/>
        <w:tabs>
          <w:tab w:val="right" w:leader="dot" w:pos="8306"/>
        </w:tabs>
      </w:pPr>
      <w:hyperlink w:anchor="_Toc5877" w:history="1">
        <w:r>
          <w:rPr>
            <w:rFonts w:ascii="仿宋" w:eastAsia="仿宋" w:hAnsi="仿宋" w:cs="仿宋" w:hint="eastAsia"/>
            <w:lang w:eastAsia="zh-CN"/>
          </w:rPr>
          <w:t>十五、儿童护肤品项目实施时间节点</w:t>
        </w:r>
        <w:r>
          <w:tab/>
        </w:r>
        <w:r>
          <w:fldChar w:fldCharType="begin"/>
        </w:r>
        <w:r>
          <w:instrText xml:space="preserve"> PAGEREF _Toc5877 \h </w:instrText>
        </w:r>
        <w:r>
          <w:fldChar w:fldCharType="separate"/>
        </w:r>
        <w:r>
          <w:t>57</w:t>
        </w:r>
        <w:r>
          <w:fldChar w:fldCharType="end"/>
        </w:r>
      </w:hyperlink>
    </w:p>
    <w:p>
      <w:pPr>
        <w:pStyle w:val="TOC2"/>
        <w:tabs>
          <w:tab w:val="right" w:leader="dot" w:pos="8306"/>
        </w:tabs>
      </w:pPr>
      <w:hyperlink w:anchor="_Toc31807" w:history="1">
        <w:r>
          <w:rPr>
            <w:rFonts w:ascii="仿宋" w:eastAsia="仿宋" w:hAnsi="仿宋" w:cs="仿宋" w:hint="eastAsia"/>
            <w:lang w:eastAsia="zh-CN"/>
          </w:rPr>
          <w:t>(一)、儿童护肤品项目启动阶段时间节点</w:t>
        </w:r>
        <w:r>
          <w:tab/>
        </w:r>
        <w:r>
          <w:fldChar w:fldCharType="begin"/>
        </w:r>
        <w:r>
          <w:instrText xml:space="preserve"> PAGEREF _Toc31807 \h </w:instrText>
        </w:r>
        <w:r>
          <w:fldChar w:fldCharType="separate"/>
        </w:r>
        <w:r>
          <w:t>57</w:t>
        </w:r>
        <w:r>
          <w:fldChar w:fldCharType="end"/>
        </w:r>
      </w:hyperlink>
    </w:p>
    <w:p>
      <w:pPr>
        <w:pStyle w:val="TOC2"/>
        <w:tabs>
          <w:tab w:val="right" w:leader="dot" w:pos="8306"/>
        </w:tabs>
      </w:pPr>
      <w:hyperlink w:anchor="_Toc11518" w:history="1">
        <w:r>
          <w:rPr>
            <w:rFonts w:ascii="仿宋" w:eastAsia="仿宋" w:hAnsi="仿宋" w:cs="仿宋" w:hint="eastAsia"/>
            <w:lang w:eastAsia="zh-CN"/>
          </w:rPr>
          <w:t>(二)、儿童护肤品项目执行阶段时间节点</w:t>
        </w:r>
        <w:r>
          <w:tab/>
        </w:r>
        <w:r>
          <w:fldChar w:fldCharType="begin"/>
        </w:r>
        <w:r>
          <w:instrText xml:space="preserve"> PAGEREF _Toc11518 \h </w:instrText>
        </w:r>
        <w:r>
          <w:fldChar w:fldCharType="separate"/>
        </w:r>
        <w:r>
          <w:t>58</w:t>
        </w:r>
        <w:r>
          <w:fldChar w:fldCharType="end"/>
        </w:r>
      </w:hyperlink>
    </w:p>
    <w:p>
      <w:pPr>
        <w:pStyle w:val="TOC2"/>
        <w:tabs>
          <w:tab w:val="right" w:leader="dot" w:pos="8306"/>
        </w:tabs>
      </w:pPr>
      <w:hyperlink w:anchor="_Toc2782" w:history="1">
        <w:r>
          <w:rPr>
            <w:rFonts w:ascii="仿宋" w:eastAsia="仿宋" w:hAnsi="仿宋" w:cs="仿宋" w:hint="eastAsia"/>
            <w:lang w:eastAsia="zh-CN"/>
          </w:rPr>
          <w:t>(三)、儿童护肤品项目完成阶段时间节点</w:t>
        </w:r>
        <w:r>
          <w:tab/>
        </w:r>
        <w:r>
          <w:fldChar w:fldCharType="begin"/>
        </w:r>
        <w:r>
          <w:instrText xml:space="preserve"> PAGEREF _Toc2782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01"/>
      <w:r>
        <w:rPr>
          <w:rFonts w:ascii="仿宋" w:eastAsia="仿宋" w:hAnsi="仿宋" w:cs="仿宋" w:hint="eastAsia"/>
          <w:sz w:val="28"/>
          <w:lang w:eastAsia="zh-CN"/>
        </w:rPr>
        <w:t>一、儿童护肤品项目选址可行性分析</w:t>
      </w:r>
      <w:bookmarkEnd w:id="2"/>
    </w:p>
    <w:p>
      <w:pPr>
        <w:pStyle w:val="Heading2"/>
        <w:rPr>
          <w:rFonts w:ascii="仿宋" w:eastAsia="仿宋" w:hAnsi="仿宋" w:cs="仿宋" w:hint="eastAsia"/>
          <w:lang w:eastAsia="zh-CN"/>
        </w:rPr>
      </w:pPr>
      <w:bookmarkStart w:id="3" w:name="_Toc5853"/>
      <w:r>
        <w:rPr>
          <w:rFonts w:ascii="仿宋" w:eastAsia="仿宋" w:hAnsi="仿宋" w:cs="仿宋" w:hint="eastAsia"/>
          <w:lang w:eastAsia="zh-CN"/>
        </w:rPr>
        <w:t>(一)、儿童护肤品项目选址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该儿童护肤品项目选址位于XX省XX市XX区XXX街道</w:t>
      </w:r>
    </w:p>
    <w:p>
      <w:pPr>
        <w:pStyle w:val="Heading2"/>
        <w:ind w:firstLine="560" w:firstLineChars="200"/>
        <w:rPr>
          <w:rFonts w:ascii="仿宋" w:eastAsia="仿宋" w:hAnsi="仿宋" w:cs="仿宋" w:hint="eastAsia"/>
          <w:sz w:val="28"/>
          <w:lang w:eastAsia="zh-CN"/>
        </w:rPr>
      </w:pPr>
      <w:bookmarkStart w:id="4" w:name="_Toc2620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儿童护肤品项目的征地面积将根据儿童护肤品项目的实际规模和需求进行精确规划。具体面积XXX平方米，旨在确保儿童护肤品项目不仅能够满足当前的发展需求，还能够预留空间以适应未来的扩展。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净用地面积是在征地面积基础上去除不可利用面积后的实际可开发用地。具体面积XXX平方米，考虑到环保、交通、安全等多方面因素，以确保儿童护肤品项目在整体利用效率上达到最优。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儿童护肤品项目计划建设的建筑总规模具体面积XXX平方米。这一规模的确定综合考虑了儿童护肤品项目的性质、规模，以及城市规划的相关要求，确保建筑布局与周边环境协调一致。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绿地率是儿童护肤品项目用地中被规划为绿地的比例。具体面积XXX平方米，旨在通过合理规划绿地，改善儿童护肤品项目周边环境，提升居民生活质量，并符合城市整体绿化规划。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容积率是用地上可以建设的建筑总体积与用地面积之比。具体面积XXX，通过合理的容积率规划，确保儿童护肤品项目建筑规模与周边环境和谐共生。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儿童护肤品项目选址与当地城市规划相一致，具体面积XXX平方米。通过与城市规划部门深入沟通，确保儿童护肤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儿童护肤品项目选址符合当地产业政策，具体面积XXX平方米。这包括儿童护肤品项目对当地经济的促进作用，以及对相关产业的带动效应，确保儿童护肤品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用地总体要求必须符合环保和可持续发展的原则，具体面积XXX平方米。通过采用绿色建筑设计、节能减排等措施，确保儿童护肤品项目在建设和运营过程中对环境的影响最小化，达到可持续发展的要求。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确保儿童护肤品项目选址具备必要的公共设施配套，具体面积XXX平方米。这包括交通便利性、教育、医疗等基础设施，以提高居民生活品质，使得儿童护肤品项目选址更具吸引力。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考虑用地总体要求对当地社会稳定性的影响，具体面积XXX平方米。通过深入了解当地社区反馈，确保儿童护肤品项目的选址和建设过程对当地社会和谐稳定产生积极作用。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儿童护肤品项目选址不仅符合法规和规划，还在实际操作中具有可行性。这一全面规划将为儿童护肤品项目的成功实施提供坚实的基础，确保儿童护肤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71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儿童护肤品项目的设备规划和空间设计中，我们将采取灵活设备布局的措施。设备布局将根据实际需求进行灵活设计，避免不必要的浪费。通过合理规划设备摆放位置，我们将提高设备的利用率，减少设备间距，以确保儿童护肤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儿童护肤品项目内部引入共享设施的概念，例如共享会议室、办公区等。通过这种方式，我们可以减少对资源的重复建设，提高资源共享效率，从而减小儿童护肤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24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儿童护肤品项目的总图布置中，我们将不同功能区域进行明确的规划，以最大程度满足儿童护肤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41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儿童护肤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儿童护肤品项目对环境的影响是综合评价的重要因素之一。我们将详细考虑选址周边的自然环境、生态保护区、水源地等情况，确保儿童护肤品项目的建设和运营对环境影响最小化，并符合当地的环保法规标准。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对选址的评价还需充分考虑当地政府的产业政策和法规。我们将详细了解儿童护肤品项目所在地的相关政策，确保儿童护肤品项目的规划和运营与当地法规相符，降低不必要的法律风险。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考虑到社会稳定性对企业运营的重要性，我们将评估选址地区的社会安全情况、劳工关系、社区反馈等方面，以确保儿童护肤品项目的建设和运营不会受到社会稳定性的负面影响。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最后，我们将综合考虑用地成本，包括土地购置费用、土地开发成本等。通过对用地成本的详细评估，我们能够做出更为精确的经济效益分析，为儿童护肤品项目的投资决策提供有力支持。</w:t>
      </w:r>
    </w:p>
    <w:p>
      <w:pPr>
        <w:pStyle w:val="Heading1"/>
        <w:ind w:firstLine="560" w:firstLineChars="200"/>
        <w:rPr>
          <w:rFonts w:ascii="仿宋" w:eastAsia="仿宋" w:hAnsi="仿宋" w:cs="仿宋" w:hint="eastAsia"/>
          <w:sz w:val="28"/>
          <w:lang w:eastAsia="zh-CN"/>
        </w:rPr>
      </w:pPr>
      <w:bookmarkStart w:id="8" w:name="_Toc3258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0626"/>
      <w:r>
        <w:rPr>
          <w:rFonts w:ascii="仿宋" w:eastAsia="仿宋" w:hAnsi="仿宋" w:cs="仿宋" w:hint="eastAsia"/>
          <w:lang w:eastAsia="zh-CN"/>
        </w:rPr>
        <w:t>(一)、儿童护肤品行业分析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行业一直以来都是市场的关注焦点。行业内的发展趋势、竞争态势以及潜在机会都对儿童护肤品项目的推进产生深远的影响。通过深入研究行业的整体概貌，我们将更好地理解行业的核心特征，为儿童护肤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行业，技术一直是推动创新和发展的关键因素。我们将对当前技术趋势进行详尽分析，包括但不限于人工智能、大数据应用、先进制造技术等。这有助于儿童护肤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儿童护肤品项目成功的基础。我们将对主要竞争对手进行深入研究，包括其市场份额、产品特点、市场定位等。通过全面了解竞争对手的优势和劣势，儿童护肤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445"/>
      <w:r>
        <w:rPr>
          <w:rFonts w:ascii="仿宋" w:eastAsia="仿宋" w:hAnsi="仿宋" w:cs="仿宋" w:hint="eastAsia"/>
          <w:sz w:val="28"/>
          <w:lang w:eastAsia="zh-CN"/>
        </w:rPr>
        <w:t>(二)、儿童护肤品市场分析预测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儿童护肤品市场未来的增长趋势。这包括市场的整体规模、各细分领域的发展趋势等。儿童护肤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儿童护肤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儿童护肤品项目实施过程中需要充分考虑的因素。我们将对市场风险进行全面评估，包括但不限于政策法规风险、市场竞争风险、技术变革风险等。通过对潜在风险的深入分析，儿童护肤品项目可以制定相应的风险缓解策略，降低不确定性对儿童护肤品项目的影响。</w:t>
      </w:r>
    </w:p>
    <w:p>
      <w:pPr>
        <w:pStyle w:val="Heading1"/>
        <w:ind w:firstLine="560" w:firstLineChars="200"/>
        <w:rPr>
          <w:rFonts w:ascii="仿宋" w:eastAsia="仿宋" w:hAnsi="仿宋" w:cs="仿宋" w:hint="eastAsia"/>
          <w:sz w:val="28"/>
          <w:lang w:eastAsia="zh-CN"/>
        </w:rPr>
      </w:pPr>
      <w:bookmarkStart w:id="11" w:name="_Toc2117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635"/>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的技术管理特点体现在其创新导向。通过引入最先进的技术趋势和解决方案，儿童护肤品项目致力于提升科技含量、提高质量和效率水平。这意味着我们将采用最新的工具和方法，确保儿童护肤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儿童护肤品项目技术管理的显著特征。通过整合不同领域的技术资源，我们实现了跨学科的协同工作。这有助于优化技术架构，提高整体效能。此外，整合性策略还促进了不同技术团队之间的紧密沟通和高效合作，确保儿童护肤品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儿童护肤品项目所采用的技术。通过不断优化技术方案，儿童护肤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儿童护肤品项目团队将在儿童护肤品项目初期识别可能的技术风险，并采取相应的预防和应对措施。通过建立健全的风险评估机制，儿童护肤品项目能够在实施过程中及时发现并解决潜在的技术问题，保障儿童护肤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儿童护肤品项目中，技术将成为儿童护肤品项目成功的有力支持。这一深度剖析揭示了技术管理在儿童护肤品项目实施中的关键作用，为儿童护肤品项目的技术基础奠定了坚实的基础。</w:t>
      </w:r>
    </w:p>
    <w:p>
      <w:pPr>
        <w:pStyle w:val="Heading2"/>
        <w:ind w:firstLine="560" w:firstLineChars="200"/>
        <w:rPr>
          <w:rFonts w:ascii="仿宋" w:eastAsia="仿宋" w:hAnsi="仿宋" w:cs="仿宋" w:hint="eastAsia"/>
          <w:sz w:val="28"/>
          <w:lang w:eastAsia="zh-CN"/>
        </w:rPr>
      </w:pPr>
      <w:bookmarkStart w:id="13" w:name="_Toc23046"/>
      <w:r>
        <w:rPr>
          <w:rFonts w:ascii="仿宋" w:eastAsia="仿宋" w:hAnsi="仿宋" w:cs="仿宋" w:hint="eastAsia"/>
          <w:sz w:val="28"/>
          <w:lang w:eastAsia="zh-CN"/>
        </w:rPr>
        <w:t>(二)、儿童护肤品项目工艺技术设计方案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儿童护肤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儿童护肤品项目将严格按照相关行业规范要求进行组织。通过有效控制产品质量，儿童护肤品项目将致力于为顾客提供优质的儿童护肤品项目产品和良好的服务。这体现了儿童护肤品项目对于生产活动合规性和质量标准的高度重视，为儿童护肤品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儿童护肤品项目注重生态效益和清洁生产原则。儿童护肤品项目建设将紧密结合地方特色经济发展，与社会经济发展规划和区域环境保护规划方案相协调一致。通过与当地区域自然生态系统的结合，儿童护肤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儿童护肤品项目产品具有多样化的客户需求和个性化的特点。因此，儿童护肤品项目产品规格品种多样，且单批生产数量较小。为满足这一特点，儿童护肤品项目承办单位将建设先进的柔性制造生产线。通过广泛应用柔性制造技术，儿童护肤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儿童护肤品项目采用的技术具有较高的技术含量和自动化水平，处于国内先进水平。这一技术选用不仅体现了对生产效率、质量和环境友好性的高标准要求，同时为儿童护肤品项目的可持续发展奠定了坚实的基础。</w:t>
      </w:r>
    </w:p>
    <w:p>
      <w:pPr>
        <w:pStyle w:val="Heading2"/>
        <w:ind w:firstLine="560" w:firstLineChars="200"/>
        <w:rPr>
          <w:rFonts w:ascii="仿宋" w:eastAsia="仿宋" w:hAnsi="仿宋" w:cs="仿宋" w:hint="eastAsia"/>
          <w:sz w:val="28"/>
          <w:lang w:eastAsia="zh-CN"/>
        </w:rPr>
      </w:pPr>
      <w:bookmarkStart w:id="14" w:name="_Toc5666"/>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为确保儿童护肤品项目的高效生产和技术实施，我们制定了一套精心设计的设备选型方案，以满足儿童护肤品项目生产、质量和环保的要求。该方案的主要特点如下：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儿童护肤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针对儿童护肤品项目产品的多样性和小批量生产的特点，我们将建设柔性制造生产线。通过在设备选型中考虑柔性制造技术，可以灵活应对不同产品规格和生产需求，实现生产线的高度灵活性和适应性。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9684"/>
      <w:r>
        <w:rPr>
          <w:rFonts w:ascii="仿宋" w:eastAsia="仿宋" w:hAnsi="仿宋" w:cs="仿宋" w:hint="eastAsia"/>
          <w:sz w:val="28"/>
          <w:lang w:eastAsia="zh-CN"/>
        </w:rPr>
        <w:t>四、儿童护肤品项目可持续发展</w:t>
      </w:r>
      <w:bookmarkEnd w:id="15"/>
    </w:p>
    <w:p>
      <w:pPr>
        <w:pStyle w:val="Heading2"/>
        <w:rPr>
          <w:rFonts w:ascii="仿宋" w:eastAsia="仿宋" w:hAnsi="仿宋" w:cs="仿宋" w:hint="eastAsia"/>
          <w:lang w:eastAsia="zh-CN"/>
        </w:rPr>
      </w:pPr>
      <w:bookmarkStart w:id="16" w:name="_Toc16001"/>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中，儿童护肤品项目团队着眼于未来，明确了可持续发展的战略方向。制定的具体可持续发展目标包括降低资源使用、采用环保技术、最大化社会效益等。这一步骤不仅有助于儿童护肤品项目在环保和社会责任方面达到最高标准，也为未来提供了明确的指引，确保儿童护肤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可持续实践的融入儿童护肤品项目管理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儿童护肤品项目管理周期。从儿童护肤品项目规划开始，儿童护肤品项目团队就考虑了环境和社会的因素。在执行阶段，儿童护肤品项目团队积极推动绿色技术的应用，优化资源利用。此外，关注员工的社会责任，通过培训和沟通活动提高员工对可持续发展的认知，使他们能够在日常工作中践行可持续实践。这些举措不仅为儿童护肤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08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扎根于儿童护肤品项目的可持续发展理念，我们深信环保与社会责任是儿童护肤品项目成功的关键支柱。在儿童护肤品项目的每一步，我们都致力于通过创新和实践，履行对环境和社会的坚定责任。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团队通过引入先进的环保技术、建立高效的废物处理系统以及推动能源节约措施，积极履行环保责任。定期的环保监测和评估确保儿童护肤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不仅致力于自身可持续发展，还注重对社会的回馈。通过支持社区儿童护肤品项目、参与慈善事业、提供培训机会等方式，儿童护肤品项目积极履行社会责任。与当地社区建立积极互动，关注员工的工作与生活平衡，以及员工的身心健康，是儿童护肤品项目在社会责任层面的关键举措。这样的实践不仅增强了儿童护肤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5265"/>
      <w:r>
        <w:rPr>
          <w:rFonts w:ascii="仿宋" w:eastAsia="仿宋" w:hAnsi="仿宋" w:cs="仿宋" w:hint="eastAsia"/>
          <w:sz w:val="28"/>
          <w:lang w:eastAsia="zh-CN"/>
        </w:rPr>
        <w:t>五、儿童护肤品项目绩效评估</w:t>
      </w:r>
      <w:bookmarkEnd w:id="18"/>
    </w:p>
    <w:p>
      <w:pPr>
        <w:pStyle w:val="Heading2"/>
        <w:rPr>
          <w:rFonts w:ascii="仿宋" w:eastAsia="仿宋" w:hAnsi="仿宋" w:cs="仿宋" w:hint="eastAsia"/>
          <w:lang w:eastAsia="zh-CN"/>
        </w:rPr>
      </w:pPr>
      <w:bookmarkStart w:id="19" w:name="_Toc22381"/>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儿童护肤品项目中，我们设计了一套全面的绩效评估指标，以确保儿童护肤品项目的可控和成功交付。这些指标跨足儿童护肤品项目目标、成本、进度和质量等多个维度，为我们提供了全面洞察儿童护肤品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目标达成率是我们关注的首要指标。我们设定了明确的目标，并通过定期监测和评估，迅速发现并应对潜在的目标偏差。这为儿童护肤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成本绩效是另一个核心关注点。通过实际成本与预算成本的对比分析，我们深入了解成本差异的原因，及时调整资源分配，保持儿童护肤品项目在经济效益方面的合理水平。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儿童护肤品项目进度作为关键的绩效指标之一，得到了精心的关注。我们制定了详细的儿童护肤品项目进度计划，并设立了进度符合度指标，确保实际进度与计划进度保持一致。这使我们能够快速发现和解决潜在的进度问题，保持儿童护肤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儿童护肤品项目绩效的不可或缺的一环。我们引入了一系列的质量标准和客户满意度指标，以确保儿童护肤品项目交付的成果在质量上达到或超越预期水平。通过持续监测这些指标，我们努力提升儿童护肤品项目整体质量水平，为儿童护肤品项目的成功交付提供有力保障。通过这些科学且全面的绩效评估，我们能够更好地引导儿童护肤品项目的持续改进，确保儿童护肤品项目目标的顺利达成。</w:t>
      </w:r>
    </w:p>
    <w:p>
      <w:pPr>
        <w:pStyle w:val="Heading2"/>
        <w:ind w:firstLine="560" w:firstLineChars="200"/>
        <w:rPr>
          <w:rFonts w:ascii="仿宋" w:eastAsia="仿宋" w:hAnsi="仿宋" w:cs="仿宋" w:hint="eastAsia"/>
          <w:sz w:val="28"/>
          <w:lang w:eastAsia="zh-CN"/>
        </w:rPr>
      </w:pPr>
      <w:bookmarkStart w:id="20" w:name="_Toc10750"/>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绩效评估是儿童护肤品项目中的关键环节，为确保儿童护肤品项目达到预期目标，我们采用了多层次、多维度的绩效评估方法。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https://d.book118.com/808106060124006034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儿童护肤品项目规划设计纲要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017BAB"/>
    <w:rsid w:val="36017BA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106060124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2024-02-06T21:57:00Z</dcterms:created>
  <dcterms:modified xsi:type="dcterms:W3CDTF">2024-02-06T21:57:33Z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ADDD29CED1C94346AD4392A9AB568AD9_11</vt:lpwstr>
  </property>
  <property fmtid="{D5CDD505-2E9C-101B-9397-08002B2CF9AE}" pid="3" name="KSOProductBuildVer">
    <vt:lpwstr>2052-12.1.0.16250</vt:lpwstr>
  </property>
</Properties>
</file>