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气门嘴项目规划设计纲要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61" w:history="1">
        <w:r>
          <w:rPr>
            <w:rFonts w:ascii="仿宋" w:eastAsia="仿宋" w:hAnsi="仿宋" w:cs="仿宋" w:hint="eastAsia"/>
            <w:lang w:eastAsia="zh-CN"/>
          </w:rPr>
          <w:t>前言</w:t>
        </w:r>
        <w:r>
          <w:tab/>
        </w:r>
        <w:r>
          <w:fldChar w:fldCharType="begin"/>
        </w:r>
        <w:r>
          <w:instrText xml:space="preserve"> PAGEREF _Toc15661 \h </w:instrText>
        </w:r>
        <w:r>
          <w:fldChar w:fldCharType="separate"/>
        </w:r>
        <w:r>
          <w:t>3</w:t>
        </w:r>
        <w:r>
          <w:fldChar w:fldCharType="end"/>
        </w:r>
      </w:hyperlink>
    </w:p>
    <w:p>
      <w:pPr>
        <w:pStyle w:val="TOC1"/>
        <w:tabs>
          <w:tab w:val="right" w:leader="dot" w:pos="8306"/>
        </w:tabs>
      </w:pPr>
      <w:hyperlink w:anchor="_Toc5578" w:history="1">
        <w:r>
          <w:rPr>
            <w:rFonts w:ascii="仿宋" w:eastAsia="仿宋" w:hAnsi="仿宋" w:cs="仿宋" w:hint="eastAsia"/>
            <w:lang w:eastAsia="zh-CN"/>
          </w:rPr>
          <w:t>一、工艺说明</w:t>
        </w:r>
        <w:r>
          <w:tab/>
        </w:r>
        <w:r>
          <w:fldChar w:fldCharType="begin"/>
        </w:r>
        <w:r>
          <w:instrText xml:space="preserve"> PAGEREF _Toc5578 \h </w:instrText>
        </w:r>
        <w:r>
          <w:fldChar w:fldCharType="separate"/>
        </w:r>
        <w:r>
          <w:t>3</w:t>
        </w:r>
        <w:r>
          <w:fldChar w:fldCharType="end"/>
        </w:r>
      </w:hyperlink>
    </w:p>
    <w:p>
      <w:pPr>
        <w:pStyle w:val="TOC2"/>
        <w:tabs>
          <w:tab w:val="right" w:leader="dot" w:pos="8306"/>
        </w:tabs>
      </w:pPr>
      <w:hyperlink w:anchor="_Toc28388" w:history="1">
        <w:r>
          <w:rPr>
            <w:rFonts w:ascii="仿宋" w:eastAsia="仿宋" w:hAnsi="仿宋" w:cs="仿宋" w:hint="eastAsia"/>
            <w:lang w:eastAsia="zh-CN"/>
          </w:rPr>
          <w:t>(一)、技术管理特点</w:t>
        </w:r>
        <w:r>
          <w:tab/>
        </w:r>
        <w:r>
          <w:fldChar w:fldCharType="begin"/>
        </w:r>
        <w:r>
          <w:instrText xml:space="preserve"> PAGEREF _Toc28388 \h </w:instrText>
        </w:r>
        <w:r>
          <w:fldChar w:fldCharType="separate"/>
        </w:r>
        <w:r>
          <w:t>3</w:t>
        </w:r>
        <w:r>
          <w:fldChar w:fldCharType="end"/>
        </w:r>
      </w:hyperlink>
    </w:p>
    <w:p>
      <w:pPr>
        <w:pStyle w:val="TOC2"/>
        <w:tabs>
          <w:tab w:val="right" w:leader="dot" w:pos="8306"/>
        </w:tabs>
      </w:pPr>
      <w:hyperlink w:anchor="_Toc46" w:history="1">
        <w:r>
          <w:rPr>
            <w:rFonts w:ascii="仿宋" w:eastAsia="仿宋" w:hAnsi="仿宋" w:cs="仿宋" w:hint="eastAsia"/>
            <w:lang w:eastAsia="zh-CN"/>
          </w:rPr>
          <w:t>(二)、气门嘴项目工艺技术设计方案</w:t>
        </w:r>
        <w:r>
          <w:tab/>
        </w:r>
        <w:r>
          <w:fldChar w:fldCharType="begin"/>
        </w:r>
        <w:r>
          <w:instrText xml:space="preserve"> PAGEREF _Toc46 \h </w:instrText>
        </w:r>
        <w:r>
          <w:fldChar w:fldCharType="separate"/>
        </w:r>
        <w:r>
          <w:t>4</w:t>
        </w:r>
        <w:r>
          <w:fldChar w:fldCharType="end"/>
        </w:r>
      </w:hyperlink>
    </w:p>
    <w:p>
      <w:pPr>
        <w:pStyle w:val="TOC2"/>
        <w:tabs>
          <w:tab w:val="right" w:leader="dot" w:pos="8306"/>
        </w:tabs>
      </w:pPr>
      <w:hyperlink w:anchor="_Toc26168" w:history="1">
        <w:r>
          <w:rPr>
            <w:rFonts w:ascii="仿宋" w:eastAsia="仿宋" w:hAnsi="仿宋" w:cs="仿宋" w:hint="eastAsia"/>
            <w:lang w:eastAsia="zh-CN"/>
          </w:rPr>
          <w:t>(三)、设备选型方案</w:t>
        </w:r>
        <w:r>
          <w:tab/>
        </w:r>
        <w:r>
          <w:fldChar w:fldCharType="begin"/>
        </w:r>
        <w:r>
          <w:instrText xml:space="preserve"> PAGEREF _Toc26168 \h </w:instrText>
        </w:r>
        <w:r>
          <w:fldChar w:fldCharType="separate"/>
        </w:r>
        <w:r>
          <w:t>5</w:t>
        </w:r>
        <w:r>
          <w:fldChar w:fldCharType="end"/>
        </w:r>
      </w:hyperlink>
    </w:p>
    <w:p>
      <w:pPr>
        <w:pStyle w:val="TOC1"/>
        <w:tabs>
          <w:tab w:val="right" w:leader="dot" w:pos="8306"/>
        </w:tabs>
      </w:pPr>
      <w:hyperlink w:anchor="_Toc22357" w:history="1">
        <w:r>
          <w:rPr>
            <w:rFonts w:ascii="仿宋" w:eastAsia="仿宋" w:hAnsi="仿宋" w:cs="仿宋" w:hint="eastAsia"/>
            <w:lang w:eastAsia="zh-CN"/>
          </w:rPr>
          <w:t>二、气门嘴项目危机管理</w:t>
        </w:r>
        <w:r>
          <w:tab/>
        </w:r>
        <w:r>
          <w:fldChar w:fldCharType="begin"/>
        </w:r>
        <w:r>
          <w:instrText xml:space="preserve"> PAGEREF _Toc22357 \h </w:instrText>
        </w:r>
        <w:r>
          <w:fldChar w:fldCharType="separate"/>
        </w:r>
        <w:r>
          <w:t>7</w:t>
        </w:r>
        <w:r>
          <w:fldChar w:fldCharType="end"/>
        </w:r>
      </w:hyperlink>
    </w:p>
    <w:p>
      <w:pPr>
        <w:pStyle w:val="TOC2"/>
        <w:tabs>
          <w:tab w:val="right" w:leader="dot" w:pos="8306"/>
        </w:tabs>
      </w:pPr>
      <w:hyperlink w:anchor="_Toc1921" w:history="1">
        <w:r>
          <w:rPr>
            <w:rFonts w:ascii="仿宋" w:eastAsia="仿宋" w:hAnsi="仿宋" w:cs="仿宋" w:hint="eastAsia"/>
            <w:lang w:eastAsia="zh-CN"/>
          </w:rPr>
          <w:t>(一)、危机预警与识别</w:t>
        </w:r>
        <w:r>
          <w:tab/>
        </w:r>
        <w:r>
          <w:fldChar w:fldCharType="begin"/>
        </w:r>
        <w:r>
          <w:instrText xml:space="preserve"> PAGEREF _Toc1921 \h </w:instrText>
        </w:r>
        <w:r>
          <w:fldChar w:fldCharType="separate"/>
        </w:r>
        <w:r>
          <w:t>7</w:t>
        </w:r>
        <w:r>
          <w:fldChar w:fldCharType="end"/>
        </w:r>
      </w:hyperlink>
    </w:p>
    <w:p>
      <w:pPr>
        <w:pStyle w:val="TOC2"/>
        <w:tabs>
          <w:tab w:val="right" w:leader="dot" w:pos="8306"/>
        </w:tabs>
      </w:pPr>
      <w:hyperlink w:anchor="_Toc25826" w:history="1">
        <w:r>
          <w:rPr>
            <w:rFonts w:ascii="仿宋" w:eastAsia="仿宋" w:hAnsi="仿宋" w:cs="仿宋" w:hint="eastAsia"/>
            <w:lang w:eastAsia="zh-CN"/>
          </w:rPr>
          <w:t>(二)、危机应对与恢复</w:t>
        </w:r>
        <w:r>
          <w:tab/>
        </w:r>
        <w:r>
          <w:fldChar w:fldCharType="begin"/>
        </w:r>
        <w:r>
          <w:instrText xml:space="preserve"> PAGEREF _Toc25826 \h </w:instrText>
        </w:r>
        <w:r>
          <w:fldChar w:fldCharType="separate"/>
        </w:r>
        <w:r>
          <w:t>8</w:t>
        </w:r>
        <w:r>
          <w:fldChar w:fldCharType="end"/>
        </w:r>
      </w:hyperlink>
    </w:p>
    <w:p>
      <w:pPr>
        <w:pStyle w:val="TOC1"/>
        <w:tabs>
          <w:tab w:val="right" w:leader="dot" w:pos="8306"/>
        </w:tabs>
      </w:pPr>
      <w:hyperlink w:anchor="_Toc22975" w:history="1">
        <w:r>
          <w:rPr>
            <w:rFonts w:ascii="仿宋" w:eastAsia="仿宋" w:hAnsi="仿宋" w:cs="仿宋" w:hint="eastAsia"/>
            <w:lang w:eastAsia="zh-CN"/>
          </w:rPr>
          <w:t>三、气门嘴项目建设背景及必要性分析</w:t>
        </w:r>
        <w:r>
          <w:tab/>
        </w:r>
        <w:r>
          <w:fldChar w:fldCharType="begin"/>
        </w:r>
        <w:r>
          <w:instrText xml:space="preserve"> PAGEREF _Toc22975 \h </w:instrText>
        </w:r>
        <w:r>
          <w:fldChar w:fldCharType="separate"/>
        </w:r>
        <w:r>
          <w:t>9</w:t>
        </w:r>
        <w:r>
          <w:fldChar w:fldCharType="end"/>
        </w:r>
      </w:hyperlink>
    </w:p>
    <w:p>
      <w:pPr>
        <w:pStyle w:val="TOC2"/>
        <w:tabs>
          <w:tab w:val="right" w:leader="dot" w:pos="8306"/>
        </w:tabs>
      </w:pPr>
      <w:hyperlink w:anchor="_Toc4125" w:history="1">
        <w:r>
          <w:rPr>
            <w:rFonts w:ascii="仿宋" w:eastAsia="仿宋" w:hAnsi="仿宋" w:cs="仿宋" w:hint="eastAsia"/>
            <w:lang w:eastAsia="zh-CN"/>
          </w:rPr>
          <w:t>(一)、气门嘴项目背景分析</w:t>
        </w:r>
        <w:r>
          <w:tab/>
        </w:r>
        <w:r>
          <w:fldChar w:fldCharType="begin"/>
        </w:r>
        <w:r>
          <w:instrText xml:space="preserve"> PAGEREF _Toc4125 \h </w:instrText>
        </w:r>
        <w:r>
          <w:fldChar w:fldCharType="separate"/>
        </w:r>
        <w:r>
          <w:t>9</w:t>
        </w:r>
        <w:r>
          <w:fldChar w:fldCharType="end"/>
        </w:r>
      </w:hyperlink>
    </w:p>
    <w:p>
      <w:pPr>
        <w:pStyle w:val="TOC2"/>
        <w:tabs>
          <w:tab w:val="right" w:leader="dot" w:pos="8306"/>
        </w:tabs>
      </w:pPr>
      <w:hyperlink w:anchor="_Toc14932" w:history="1">
        <w:r>
          <w:rPr>
            <w:rFonts w:ascii="仿宋" w:eastAsia="仿宋" w:hAnsi="仿宋" w:cs="仿宋" w:hint="eastAsia"/>
            <w:lang w:eastAsia="zh-CN"/>
          </w:rPr>
          <w:t>(二)、气门嘴项目建设必要性分析</w:t>
        </w:r>
        <w:r>
          <w:tab/>
        </w:r>
        <w:r>
          <w:fldChar w:fldCharType="begin"/>
        </w:r>
        <w:r>
          <w:instrText xml:space="preserve"> PAGEREF _Toc14932 \h </w:instrText>
        </w:r>
        <w:r>
          <w:fldChar w:fldCharType="separate"/>
        </w:r>
        <w:r>
          <w:t>11</w:t>
        </w:r>
        <w:r>
          <w:fldChar w:fldCharType="end"/>
        </w:r>
      </w:hyperlink>
    </w:p>
    <w:p>
      <w:pPr>
        <w:pStyle w:val="TOC1"/>
        <w:tabs>
          <w:tab w:val="right" w:leader="dot" w:pos="8306"/>
        </w:tabs>
      </w:pPr>
      <w:hyperlink w:anchor="_Toc28461" w:history="1">
        <w:r>
          <w:rPr>
            <w:rFonts w:ascii="仿宋" w:eastAsia="仿宋" w:hAnsi="仿宋" w:cs="仿宋" w:hint="eastAsia"/>
            <w:lang w:eastAsia="zh-CN"/>
          </w:rPr>
          <w:t>四、气门嘴项目土建工程</w:t>
        </w:r>
        <w:r>
          <w:tab/>
        </w:r>
        <w:r>
          <w:fldChar w:fldCharType="begin"/>
        </w:r>
        <w:r>
          <w:instrText xml:space="preserve"> PAGEREF _Toc28461 \h </w:instrText>
        </w:r>
        <w:r>
          <w:fldChar w:fldCharType="separate"/>
        </w:r>
        <w:r>
          <w:t>12</w:t>
        </w:r>
        <w:r>
          <w:fldChar w:fldCharType="end"/>
        </w:r>
      </w:hyperlink>
    </w:p>
    <w:p>
      <w:pPr>
        <w:pStyle w:val="TOC2"/>
        <w:tabs>
          <w:tab w:val="right" w:leader="dot" w:pos="8306"/>
        </w:tabs>
      </w:pPr>
      <w:hyperlink w:anchor="_Toc9172" w:history="1">
        <w:r>
          <w:rPr>
            <w:rFonts w:ascii="仿宋" w:eastAsia="仿宋" w:hAnsi="仿宋" w:cs="仿宋" w:hint="eastAsia"/>
            <w:lang w:eastAsia="zh-CN"/>
          </w:rPr>
          <w:t>(一)、建筑工程设计原则</w:t>
        </w:r>
        <w:r>
          <w:tab/>
        </w:r>
        <w:r>
          <w:fldChar w:fldCharType="begin"/>
        </w:r>
        <w:r>
          <w:instrText xml:space="preserve"> PAGEREF _Toc9172 \h </w:instrText>
        </w:r>
        <w:r>
          <w:fldChar w:fldCharType="separate"/>
        </w:r>
        <w:r>
          <w:t>12</w:t>
        </w:r>
        <w:r>
          <w:fldChar w:fldCharType="end"/>
        </w:r>
      </w:hyperlink>
    </w:p>
    <w:p>
      <w:pPr>
        <w:pStyle w:val="TOC2"/>
        <w:tabs>
          <w:tab w:val="right" w:leader="dot" w:pos="8306"/>
        </w:tabs>
      </w:pPr>
      <w:hyperlink w:anchor="_Toc829" w:history="1">
        <w:r>
          <w:rPr>
            <w:rFonts w:ascii="仿宋" w:eastAsia="仿宋" w:hAnsi="仿宋" w:cs="仿宋" w:hint="eastAsia"/>
            <w:lang w:eastAsia="zh-CN"/>
          </w:rPr>
          <w:t>(二)、土建工程设计年限及安全等级</w:t>
        </w:r>
        <w:r>
          <w:tab/>
        </w:r>
        <w:r>
          <w:fldChar w:fldCharType="begin"/>
        </w:r>
        <w:r>
          <w:instrText xml:space="preserve"> PAGEREF _Toc829 \h </w:instrText>
        </w:r>
        <w:r>
          <w:fldChar w:fldCharType="separate"/>
        </w:r>
        <w:r>
          <w:t>13</w:t>
        </w:r>
        <w:r>
          <w:fldChar w:fldCharType="end"/>
        </w:r>
      </w:hyperlink>
    </w:p>
    <w:p>
      <w:pPr>
        <w:pStyle w:val="TOC2"/>
        <w:tabs>
          <w:tab w:val="right" w:leader="dot" w:pos="8306"/>
        </w:tabs>
      </w:pPr>
      <w:hyperlink w:anchor="_Toc18459" w:history="1">
        <w:r>
          <w:rPr>
            <w:rFonts w:ascii="仿宋" w:eastAsia="仿宋" w:hAnsi="仿宋" w:cs="仿宋" w:hint="eastAsia"/>
            <w:lang w:eastAsia="zh-CN"/>
          </w:rPr>
          <w:t>(三)、建筑工程设计总体要求</w:t>
        </w:r>
        <w:r>
          <w:tab/>
        </w:r>
        <w:r>
          <w:fldChar w:fldCharType="begin"/>
        </w:r>
        <w:r>
          <w:instrText xml:space="preserve"> PAGEREF _Toc18459 \h </w:instrText>
        </w:r>
        <w:r>
          <w:fldChar w:fldCharType="separate"/>
        </w:r>
        <w:r>
          <w:t>14</w:t>
        </w:r>
        <w:r>
          <w:fldChar w:fldCharType="end"/>
        </w:r>
      </w:hyperlink>
    </w:p>
    <w:p>
      <w:pPr>
        <w:pStyle w:val="TOC2"/>
        <w:tabs>
          <w:tab w:val="right" w:leader="dot" w:pos="8306"/>
        </w:tabs>
      </w:pPr>
      <w:hyperlink w:anchor="_Toc32421" w:history="1">
        <w:r>
          <w:rPr>
            <w:rFonts w:ascii="仿宋" w:eastAsia="仿宋" w:hAnsi="仿宋" w:cs="仿宋" w:hint="eastAsia"/>
            <w:lang w:eastAsia="zh-CN"/>
          </w:rPr>
          <w:t>(四)、土建工程建设指标</w:t>
        </w:r>
        <w:r>
          <w:tab/>
        </w:r>
        <w:r>
          <w:fldChar w:fldCharType="begin"/>
        </w:r>
        <w:r>
          <w:instrText xml:space="preserve"> PAGEREF _Toc32421 \h </w:instrText>
        </w:r>
        <w:r>
          <w:fldChar w:fldCharType="separate"/>
        </w:r>
        <w:r>
          <w:t>15</w:t>
        </w:r>
        <w:r>
          <w:fldChar w:fldCharType="end"/>
        </w:r>
      </w:hyperlink>
    </w:p>
    <w:p>
      <w:pPr>
        <w:pStyle w:val="TOC1"/>
        <w:tabs>
          <w:tab w:val="right" w:leader="dot" w:pos="8306"/>
        </w:tabs>
      </w:pPr>
      <w:hyperlink w:anchor="_Toc70" w:history="1">
        <w:r>
          <w:rPr>
            <w:rFonts w:ascii="仿宋" w:eastAsia="仿宋" w:hAnsi="仿宋" w:cs="仿宋" w:hint="eastAsia"/>
            <w:lang w:eastAsia="zh-CN"/>
          </w:rPr>
          <w:t>五、市场分析、调研</w:t>
        </w:r>
        <w:r>
          <w:tab/>
        </w:r>
        <w:r>
          <w:fldChar w:fldCharType="begin"/>
        </w:r>
        <w:r>
          <w:instrText xml:space="preserve"> PAGEREF _Toc70 \h </w:instrText>
        </w:r>
        <w:r>
          <w:fldChar w:fldCharType="separate"/>
        </w:r>
        <w:r>
          <w:t>15</w:t>
        </w:r>
        <w:r>
          <w:fldChar w:fldCharType="end"/>
        </w:r>
      </w:hyperlink>
    </w:p>
    <w:p>
      <w:pPr>
        <w:pStyle w:val="TOC2"/>
        <w:tabs>
          <w:tab w:val="right" w:leader="dot" w:pos="8306"/>
        </w:tabs>
      </w:pPr>
      <w:hyperlink w:anchor="_Toc11669" w:history="1">
        <w:r>
          <w:rPr>
            <w:rFonts w:ascii="仿宋" w:eastAsia="仿宋" w:hAnsi="仿宋" w:cs="仿宋" w:hint="eastAsia"/>
            <w:lang w:eastAsia="zh-CN"/>
          </w:rPr>
          <w:t>(一)、气门嘴行业分析</w:t>
        </w:r>
        <w:r>
          <w:tab/>
        </w:r>
        <w:r>
          <w:fldChar w:fldCharType="begin"/>
        </w:r>
        <w:r>
          <w:instrText xml:space="preserve"> PAGEREF _Toc11669 \h </w:instrText>
        </w:r>
        <w:r>
          <w:fldChar w:fldCharType="separate"/>
        </w:r>
        <w:r>
          <w:t>15</w:t>
        </w:r>
        <w:r>
          <w:fldChar w:fldCharType="end"/>
        </w:r>
      </w:hyperlink>
    </w:p>
    <w:p>
      <w:pPr>
        <w:pStyle w:val="TOC2"/>
        <w:tabs>
          <w:tab w:val="right" w:leader="dot" w:pos="8306"/>
        </w:tabs>
      </w:pPr>
      <w:hyperlink w:anchor="_Toc26948" w:history="1">
        <w:r>
          <w:rPr>
            <w:rFonts w:ascii="仿宋" w:eastAsia="仿宋" w:hAnsi="仿宋" w:cs="仿宋" w:hint="eastAsia"/>
            <w:lang w:eastAsia="zh-CN"/>
          </w:rPr>
          <w:t>(二)、气门嘴市场分析预测</w:t>
        </w:r>
        <w:r>
          <w:tab/>
        </w:r>
        <w:r>
          <w:fldChar w:fldCharType="begin"/>
        </w:r>
        <w:r>
          <w:instrText xml:space="preserve"> PAGEREF _Toc26948 \h </w:instrText>
        </w:r>
        <w:r>
          <w:fldChar w:fldCharType="separate"/>
        </w:r>
        <w:r>
          <w:t>16</w:t>
        </w:r>
        <w:r>
          <w:fldChar w:fldCharType="end"/>
        </w:r>
      </w:hyperlink>
    </w:p>
    <w:p>
      <w:pPr>
        <w:pStyle w:val="TOC1"/>
        <w:tabs>
          <w:tab w:val="right" w:leader="dot" w:pos="8306"/>
        </w:tabs>
      </w:pPr>
      <w:hyperlink w:anchor="_Toc7376" w:history="1">
        <w:r>
          <w:rPr>
            <w:rFonts w:ascii="仿宋" w:eastAsia="仿宋" w:hAnsi="仿宋" w:cs="仿宋" w:hint="eastAsia"/>
            <w:lang w:eastAsia="zh-CN"/>
          </w:rPr>
          <w:t>六、气门嘴项目绩效评估</w:t>
        </w:r>
        <w:r>
          <w:tab/>
        </w:r>
        <w:r>
          <w:fldChar w:fldCharType="begin"/>
        </w:r>
        <w:r>
          <w:instrText xml:space="preserve"> PAGEREF _Toc7376 \h </w:instrText>
        </w:r>
        <w:r>
          <w:fldChar w:fldCharType="separate"/>
        </w:r>
        <w:r>
          <w:t>17</w:t>
        </w:r>
        <w:r>
          <w:fldChar w:fldCharType="end"/>
        </w:r>
      </w:hyperlink>
    </w:p>
    <w:p>
      <w:pPr>
        <w:pStyle w:val="TOC2"/>
        <w:tabs>
          <w:tab w:val="right" w:leader="dot" w:pos="8306"/>
        </w:tabs>
      </w:pPr>
      <w:hyperlink w:anchor="_Toc31255" w:history="1">
        <w:r>
          <w:rPr>
            <w:rFonts w:ascii="仿宋" w:eastAsia="仿宋" w:hAnsi="仿宋" w:cs="仿宋" w:hint="eastAsia"/>
            <w:lang w:eastAsia="zh-CN"/>
          </w:rPr>
          <w:t>(一)、绩效评估指标</w:t>
        </w:r>
        <w:r>
          <w:tab/>
        </w:r>
        <w:r>
          <w:fldChar w:fldCharType="begin"/>
        </w:r>
        <w:r>
          <w:instrText xml:space="preserve"> PAGEREF _Toc31255 \h </w:instrText>
        </w:r>
        <w:r>
          <w:fldChar w:fldCharType="separate"/>
        </w:r>
        <w:r>
          <w:t>17</w:t>
        </w:r>
        <w:r>
          <w:fldChar w:fldCharType="end"/>
        </w:r>
      </w:hyperlink>
    </w:p>
    <w:p>
      <w:pPr>
        <w:pStyle w:val="TOC2"/>
        <w:tabs>
          <w:tab w:val="right" w:leader="dot" w:pos="8306"/>
        </w:tabs>
      </w:pPr>
      <w:hyperlink w:anchor="_Toc14193" w:history="1">
        <w:r>
          <w:rPr>
            <w:rFonts w:ascii="仿宋" w:eastAsia="仿宋" w:hAnsi="仿宋" w:cs="仿宋" w:hint="eastAsia"/>
            <w:lang w:eastAsia="zh-CN"/>
          </w:rPr>
          <w:t>(二)、绩效评估方法</w:t>
        </w:r>
        <w:r>
          <w:tab/>
        </w:r>
        <w:r>
          <w:fldChar w:fldCharType="begin"/>
        </w:r>
        <w:r>
          <w:instrText xml:space="preserve"> PAGEREF _Toc14193 \h </w:instrText>
        </w:r>
        <w:r>
          <w:fldChar w:fldCharType="separate"/>
        </w:r>
        <w:r>
          <w:t>18</w:t>
        </w:r>
        <w:r>
          <w:fldChar w:fldCharType="end"/>
        </w:r>
      </w:hyperlink>
    </w:p>
    <w:p>
      <w:pPr>
        <w:pStyle w:val="TOC2"/>
        <w:tabs>
          <w:tab w:val="right" w:leader="dot" w:pos="8306"/>
        </w:tabs>
      </w:pPr>
      <w:hyperlink w:anchor="_Toc2306" w:history="1">
        <w:r>
          <w:rPr>
            <w:rFonts w:ascii="仿宋" w:eastAsia="仿宋" w:hAnsi="仿宋" w:cs="仿宋" w:hint="eastAsia"/>
            <w:lang w:eastAsia="zh-CN"/>
          </w:rPr>
          <w:t>(三)、绩效评估周期</w:t>
        </w:r>
        <w:r>
          <w:tab/>
        </w:r>
        <w:r>
          <w:fldChar w:fldCharType="begin"/>
        </w:r>
        <w:r>
          <w:instrText xml:space="preserve"> PAGEREF _Toc2306 \h </w:instrText>
        </w:r>
        <w:r>
          <w:fldChar w:fldCharType="separate"/>
        </w:r>
        <w:r>
          <w:t>19</w:t>
        </w:r>
        <w:r>
          <w:fldChar w:fldCharType="end"/>
        </w:r>
      </w:hyperlink>
    </w:p>
    <w:p>
      <w:pPr>
        <w:pStyle w:val="TOC1"/>
        <w:tabs>
          <w:tab w:val="right" w:leader="dot" w:pos="8306"/>
        </w:tabs>
      </w:pPr>
      <w:hyperlink w:anchor="_Toc7139" w:history="1">
        <w:r>
          <w:rPr>
            <w:rFonts w:ascii="仿宋" w:eastAsia="仿宋" w:hAnsi="仿宋" w:cs="仿宋" w:hint="eastAsia"/>
            <w:lang w:eastAsia="zh-CN"/>
          </w:rPr>
          <w:t>七、气门嘴项目社会影响</w:t>
        </w:r>
        <w:r>
          <w:tab/>
        </w:r>
        <w:r>
          <w:fldChar w:fldCharType="begin"/>
        </w:r>
        <w:r>
          <w:instrText xml:space="preserve"> PAGEREF _Toc7139 \h </w:instrText>
        </w:r>
        <w:r>
          <w:fldChar w:fldCharType="separate"/>
        </w:r>
        <w:r>
          <w:t>20</w:t>
        </w:r>
        <w:r>
          <w:fldChar w:fldCharType="end"/>
        </w:r>
      </w:hyperlink>
    </w:p>
    <w:p>
      <w:pPr>
        <w:pStyle w:val="TOC2"/>
        <w:tabs>
          <w:tab w:val="right" w:leader="dot" w:pos="8306"/>
        </w:tabs>
      </w:pPr>
      <w:hyperlink w:anchor="_Toc7984" w:history="1">
        <w:r>
          <w:rPr>
            <w:rFonts w:ascii="仿宋" w:eastAsia="仿宋" w:hAnsi="仿宋" w:cs="仿宋" w:hint="eastAsia"/>
            <w:lang w:eastAsia="zh-CN"/>
          </w:rPr>
          <w:t>(一)、社会责任与义务</w:t>
        </w:r>
        <w:r>
          <w:tab/>
        </w:r>
        <w:r>
          <w:fldChar w:fldCharType="begin"/>
        </w:r>
        <w:r>
          <w:instrText xml:space="preserve"> PAGEREF _Toc7984 \h </w:instrText>
        </w:r>
        <w:r>
          <w:fldChar w:fldCharType="separate"/>
        </w:r>
        <w:r>
          <w:t>20</w:t>
        </w:r>
        <w:r>
          <w:fldChar w:fldCharType="end"/>
        </w:r>
      </w:hyperlink>
    </w:p>
    <w:p>
      <w:pPr>
        <w:pStyle w:val="TOC2"/>
        <w:tabs>
          <w:tab w:val="right" w:leader="dot" w:pos="8306"/>
        </w:tabs>
      </w:pPr>
      <w:hyperlink w:anchor="_Toc10598" w:history="1">
        <w:r>
          <w:rPr>
            <w:rFonts w:ascii="仿宋" w:eastAsia="仿宋" w:hAnsi="仿宋" w:cs="仿宋" w:hint="eastAsia"/>
            <w:lang w:eastAsia="zh-CN"/>
          </w:rPr>
          <w:t>(二)、社会参与与沟通</w:t>
        </w:r>
        <w:r>
          <w:tab/>
        </w:r>
        <w:r>
          <w:fldChar w:fldCharType="begin"/>
        </w:r>
        <w:r>
          <w:instrText xml:space="preserve"> PAGEREF _Toc10598 \h </w:instrText>
        </w:r>
        <w:r>
          <w:fldChar w:fldCharType="separate"/>
        </w:r>
        <w:r>
          <w:t>21</w:t>
        </w:r>
        <w:r>
          <w:fldChar w:fldCharType="end"/>
        </w:r>
      </w:hyperlink>
    </w:p>
    <w:p>
      <w:pPr>
        <w:pStyle w:val="TOC1"/>
        <w:tabs>
          <w:tab w:val="right" w:leader="dot" w:pos="8306"/>
        </w:tabs>
      </w:pPr>
      <w:hyperlink w:anchor="_Toc13984" w:history="1">
        <w:r>
          <w:rPr>
            <w:rFonts w:ascii="仿宋" w:eastAsia="仿宋" w:hAnsi="仿宋" w:cs="仿宋" w:hint="eastAsia"/>
            <w:lang w:eastAsia="zh-CN"/>
          </w:rPr>
          <w:t>八、气门嘴项目人力资源管理</w:t>
        </w:r>
        <w:r>
          <w:tab/>
        </w:r>
        <w:r>
          <w:fldChar w:fldCharType="begin"/>
        </w:r>
        <w:r>
          <w:instrText xml:space="preserve"> PAGEREF _Toc13984 \h </w:instrText>
        </w:r>
        <w:r>
          <w:fldChar w:fldCharType="separate"/>
        </w:r>
        <w:r>
          <w:t>22</w:t>
        </w:r>
        <w:r>
          <w:fldChar w:fldCharType="end"/>
        </w:r>
      </w:hyperlink>
    </w:p>
    <w:p>
      <w:pPr>
        <w:pStyle w:val="TOC2"/>
        <w:tabs>
          <w:tab w:val="right" w:leader="dot" w:pos="8306"/>
        </w:tabs>
      </w:pPr>
      <w:hyperlink w:anchor="_Toc4816" w:history="1">
        <w:r>
          <w:rPr>
            <w:rFonts w:ascii="仿宋" w:eastAsia="仿宋" w:hAnsi="仿宋" w:cs="仿宋" w:hint="eastAsia"/>
            <w:lang w:eastAsia="zh-CN"/>
          </w:rPr>
          <w:t>(一)、建立健全的预算管理制度</w:t>
        </w:r>
        <w:r>
          <w:tab/>
        </w:r>
        <w:r>
          <w:fldChar w:fldCharType="begin"/>
        </w:r>
        <w:r>
          <w:instrText xml:space="preserve"> PAGEREF _Toc4816 \h </w:instrText>
        </w:r>
        <w:r>
          <w:fldChar w:fldCharType="separate"/>
        </w:r>
        <w:r>
          <w:t>22</w:t>
        </w:r>
        <w:r>
          <w:fldChar w:fldCharType="end"/>
        </w:r>
      </w:hyperlink>
    </w:p>
    <w:p>
      <w:pPr>
        <w:pStyle w:val="TOC2"/>
        <w:tabs>
          <w:tab w:val="right" w:leader="dot" w:pos="8306"/>
        </w:tabs>
      </w:pPr>
      <w:hyperlink w:anchor="_Toc7252" w:history="1">
        <w:r>
          <w:rPr>
            <w:rFonts w:ascii="仿宋" w:eastAsia="仿宋" w:hAnsi="仿宋" w:cs="仿宋" w:hint="eastAsia"/>
            <w:lang w:eastAsia="zh-CN"/>
          </w:rPr>
          <w:t>(二)、加强资金流动监控</w:t>
        </w:r>
        <w:r>
          <w:tab/>
        </w:r>
        <w:r>
          <w:fldChar w:fldCharType="begin"/>
        </w:r>
        <w:r>
          <w:instrText xml:space="preserve"> PAGEREF _Toc7252 \h </w:instrText>
        </w:r>
        <w:r>
          <w:fldChar w:fldCharType="separate"/>
        </w:r>
        <w:r>
          <w:t>23</w:t>
        </w:r>
        <w:r>
          <w:fldChar w:fldCharType="end"/>
        </w:r>
      </w:hyperlink>
    </w:p>
    <w:p>
      <w:pPr>
        <w:pStyle w:val="TOC2"/>
        <w:tabs>
          <w:tab w:val="right" w:leader="dot" w:pos="8306"/>
        </w:tabs>
      </w:pPr>
      <w:hyperlink w:anchor="_Toc26749" w:history="1">
        <w:r>
          <w:rPr>
            <w:rFonts w:ascii="仿宋" w:eastAsia="仿宋" w:hAnsi="仿宋" w:cs="仿宋" w:hint="eastAsia"/>
            <w:lang w:eastAsia="zh-CN"/>
          </w:rPr>
          <w:t>(三)、制定完善的风险控制机制</w:t>
        </w:r>
        <w:r>
          <w:tab/>
        </w:r>
        <w:r>
          <w:fldChar w:fldCharType="begin"/>
        </w:r>
        <w:r>
          <w:instrText xml:space="preserve"> PAGEREF _Toc26749 \h </w:instrText>
        </w:r>
        <w:r>
          <w:fldChar w:fldCharType="separate"/>
        </w:r>
        <w:r>
          <w:t>24</w:t>
        </w:r>
        <w:r>
          <w:fldChar w:fldCharType="end"/>
        </w:r>
      </w:hyperlink>
    </w:p>
    <w:p>
      <w:pPr>
        <w:pStyle w:val="TOC2"/>
        <w:tabs>
          <w:tab w:val="right" w:leader="dot" w:pos="8306"/>
        </w:tabs>
      </w:pPr>
      <w:hyperlink w:anchor="_Toc16662" w:history="1">
        <w:r>
          <w:rPr>
            <w:rFonts w:ascii="仿宋" w:eastAsia="仿宋" w:hAnsi="仿宋" w:cs="仿宋" w:hint="eastAsia"/>
            <w:lang w:eastAsia="zh-CN"/>
          </w:rPr>
          <w:t>(四)、优化成本管理</w:t>
        </w:r>
        <w:r>
          <w:tab/>
        </w:r>
        <w:r>
          <w:fldChar w:fldCharType="begin"/>
        </w:r>
        <w:r>
          <w:instrText xml:space="preserve"> PAGEREF _Toc16662 \h </w:instrText>
        </w:r>
        <w:r>
          <w:fldChar w:fldCharType="separate"/>
        </w:r>
        <w:r>
          <w:t>26</w:t>
        </w:r>
        <w:r>
          <w:fldChar w:fldCharType="end"/>
        </w:r>
      </w:hyperlink>
    </w:p>
    <w:p>
      <w:pPr>
        <w:pStyle w:val="TOC1"/>
        <w:tabs>
          <w:tab w:val="right" w:leader="dot" w:pos="8306"/>
        </w:tabs>
      </w:pPr>
      <w:hyperlink w:anchor="_Toc23168" w:history="1">
        <w:r>
          <w:rPr>
            <w:rFonts w:ascii="仿宋" w:eastAsia="仿宋" w:hAnsi="仿宋" w:cs="仿宋" w:hint="eastAsia"/>
            <w:lang w:eastAsia="zh-CN"/>
          </w:rPr>
          <w:t>九、气门嘴项目人力资源培养与发展</w:t>
        </w:r>
        <w:r>
          <w:tab/>
        </w:r>
        <w:r>
          <w:fldChar w:fldCharType="begin"/>
        </w:r>
        <w:r>
          <w:instrText xml:space="preserve"> PAGEREF _Toc23168 \h </w:instrText>
        </w:r>
        <w:r>
          <w:fldChar w:fldCharType="separate"/>
        </w:r>
        <w:r>
          <w:t>27</w:t>
        </w:r>
        <w:r>
          <w:fldChar w:fldCharType="end"/>
        </w:r>
      </w:hyperlink>
    </w:p>
    <w:p>
      <w:pPr>
        <w:pStyle w:val="TOC2"/>
        <w:tabs>
          <w:tab w:val="right" w:leader="dot" w:pos="8306"/>
        </w:tabs>
      </w:pPr>
      <w:hyperlink w:anchor="_Toc21843" w:history="1">
        <w:r>
          <w:rPr>
            <w:rFonts w:ascii="仿宋" w:eastAsia="仿宋" w:hAnsi="仿宋" w:cs="仿宋" w:hint="eastAsia"/>
            <w:lang w:eastAsia="zh-CN"/>
          </w:rPr>
          <w:t>(一)、人才需求与规划</w:t>
        </w:r>
        <w:r>
          <w:tab/>
        </w:r>
        <w:r>
          <w:fldChar w:fldCharType="begin"/>
        </w:r>
        <w:r>
          <w:instrText xml:space="preserve"> PAGEREF _Toc21843 \h </w:instrText>
        </w:r>
        <w:r>
          <w:fldChar w:fldCharType="separate"/>
        </w:r>
        <w:r>
          <w:t>27</w:t>
        </w:r>
        <w:r>
          <w:fldChar w:fldCharType="end"/>
        </w:r>
      </w:hyperlink>
    </w:p>
    <w:p>
      <w:pPr>
        <w:pStyle w:val="TOC2"/>
        <w:tabs>
          <w:tab w:val="right" w:leader="dot" w:pos="8306"/>
        </w:tabs>
      </w:pPr>
      <w:hyperlink w:anchor="_Toc15764" w:history="1">
        <w:r>
          <w:rPr>
            <w:rFonts w:ascii="仿宋" w:eastAsia="仿宋" w:hAnsi="仿宋" w:cs="仿宋" w:hint="eastAsia"/>
            <w:lang w:eastAsia="zh-CN"/>
          </w:rPr>
          <w:t>(二)、培训与发展计划</w:t>
        </w:r>
        <w:r>
          <w:tab/>
        </w:r>
        <w:r>
          <w:fldChar w:fldCharType="begin"/>
        </w:r>
        <w:r>
          <w:instrText xml:space="preserve"> PAGEREF _Toc15764 \h </w:instrText>
        </w:r>
        <w:r>
          <w:fldChar w:fldCharType="separate"/>
        </w:r>
        <w:r>
          <w:t>27</w:t>
        </w:r>
        <w:r>
          <w:fldChar w:fldCharType="end"/>
        </w:r>
      </w:hyperlink>
    </w:p>
    <w:p>
      <w:pPr>
        <w:pStyle w:val="TOC1"/>
        <w:tabs>
          <w:tab w:val="right" w:leader="dot" w:pos="8306"/>
        </w:tabs>
      </w:pPr>
      <w:hyperlink w:anchor="_Toc12506" w:history="1">
        <w:r>
          <w:rPr>
            <w:rFonts w:ascii="仿宋" w:eastAsia="仿宋" w:hAnsi="仿宋" w:cs="仿宋" w:hint="eastAsia"/>
            <w:lang w:eastAsia="zh-CN"/>
          </w:rPr>
          <w:t>十、气门嘴项目投资规划</w:t>
        </w:r>
        <w:r>
          <w:tab/>
        </w:r>
        <w:r>
          <w:fldChar w:fldCharType="begin"/>
        </w:r>
        <w:r>
          <w:instrText xml:space="preserve"> PAGEREF _Toc12506 \h </w:instrText>
        </w:r>
        <w:r>
          <w:fldChar w:fldCharType="separate"/>
        </w:r>
        <w:r>
          <w:t>28</w:t>
        </w:r>
        <w:r>
          <w:fldChar w:fldCharType="end"/>
        </w:r>
      </w:hyperlink>
    </w:p>
    <w:p>
      <w:pPr>
        <w:pStyle w:val="TOC2"/>
        <w:tabs>
          <w:tab w:val="right" w:leader="dot" w:pos="8306"/>
        </w:tabs>
      </w:pPr>
      <w:hyperlink w:anchor="_Toc28765" w:history="1">
        <w:r>
          <w:rPr>
            <w:rFonts w:ascii="仿宋" w:eastAsia="仿宋" w:hAnsi="仿宋" w:cs="仿宋" w:hint="eastAsia"/>
            <w:lang w:eastAsia="zh-CN"/>
          </w:rPr>
          <w:t>(一)、气门嘴项目总投资估算</w:t>
        </w:r>
        <w:r>
          <w:tab/>
        </w:r>
        <w:r>
          <w:fldChar w:fldCharType="begin"/>
        </w:r>
        <w:r>
          <w:instrText xml:space="preserve"> PAGEREF _Toc28765 \h </w:instrText>
        </w:r>
        <w:r>
          <w:fldChar w:fldCharType="separate"/>
        </w:r>
        <w:r>
          <w:t>28</w:t>
        </w:r>
        <w:r>
          <w:fldChar w:fldCharType="end"/>
        </w:r>
      </w:hyperlink>
    </w:p>
    <w:p>
      <w:pPr>
        <w:pStyle w:val="TOC2"/>
        <w:tabs>
          <w:tab w:val="right" w:leader="dot" w:pos="8306"/>
        </w:tabs>
      </w:pPr>
      <w:hyperlink w:anchor="_Toc19840" w:history="1">
        <w:r>
          <w:rPr>
            <w:rFonts w:ascii="仿宋" w:eastAsia="仿宋" w:hAnsi="仿宋" w:cs="仿宋" w:hint="eastAsia"/>
            <w:lang w:eastAsia="zh-CN"/>
          </w:rPr>
          <w:t>(二)、资金筹措</w:t>
        </w:r>
        <w:r>
          <w:tab/>
        </w:r>
        <w:r>
          <w:fldChar w:fldCharType="begin"/>
        </w:r>
        <w:r>
          <w:instrText xml:space="preserve"> PAGEREF _Toc19840 \h </w:instrText>
        </w:r>
        <w:r>
          <w:fldChar w:fldCharType="separate"/>
        </w:r>
        <w:r>
          <w:t>29</w:t>
        </w:r>
        <w:r>
          <w:fldChar w:fldCharType="end"/>
        </w:r>
      </w:hyperlink>
    </w:p>
    <w:p>
      <w:pPr>
        <w:pStyle w:val="TOC1"/>
        <w:tabs>
          <w:tab w:val="right" w:leader="dot" w:pos="8306"/>
        </w:tabs>
      </w:pPr>
      <w:hyperlink w:anchor="_Toc27648" w:history="1">
        <w:r>
          <w:rPr>
            <w:rFonts w:ascii="仿宋" w:eastAsia="仿宋" w:hAnsi="仿宋" w:cs="仿宋" w:hint="eastAsia"/>
            <w:lang w:eastAsia="zh-CN"/>
          </w:rPr>
          <w:t>十一、气门嘴项目风险管理</w:t>
        </w:r>
        <w:r>
          <w:tab/>
        </w:r>
        <w:r>
          <w:fldChar w:fldCharType="begin"/>
        </w:r>
        <w:r>
          <w:instrText xml:space="preserve"> PAGEREF _Toc27648 \h </w:instrText>
        </w:r>
        <w:r>
          <w:fldChar w:fldCharType="separate"/>
        </w:r>
        <w:r>
          <w:t>30</w:t>
        </w:r>
        <w:r>
          <w:fldChar w:fldCharType="end"/>
        </w:r>
      </w:hyperlink>
    </w:p>
    <w:p>
      <w:pPr>
        <w:pStyle w:val="TOC2"/>
        <w:tabs>
          <w:tab w:val="right" w:leader="dot" w:pos="8306"/>
        </w:tabs>
      </w:pPr>
      <w:hyperlink w:anchor="_Toc5112" w:history="1">
        <w:r>
          <w:rPr>
            <w:rFonts w:ascii="仿宋" w:eastAsia="仿宋" w:hAnsi="仿宋" w:cs="仿宋" w:hint="eastAsia"/>
            <w:lang w:eastAsia="zh-CN"/>
          </w:rPr>
          <w:t>(一)、风险识别与评估</w:t>
        </w:r>
        <w:r>
          <w:tab/>
        </w:r>
        <w:r>
          <w:fldChar w:fldCharType="begin"/>
        </w:r>
        <w:r>
          <w:instrText xml:space="preserve"> PAGEREF _Toc5112 \h </w:instrText>
        </w:r>
        <w:r>
          <w:fldChar w:fldCharType="separate"/>
        </w:r>
        <w:r>
          <w:t>30</w:t>
        </w:r>
        <w:r>
          <w:fldChar w:fldCharType="end"/>
        </w:r>
      </w:hyperlink>
    </w:p>
    <w:p>
      <w:pPr>
        <w:pStyle w:val="TOC2"/>
        <w:tabs>
          <w:tab w:val="right" w:leader="dot" w:pos="8306"/>
        </w:tabs>
      </w:pPr>
      <w:hyperlink w:anchor="_Toc25108" w:history="1">
        <w:r>
          <w:rPr>
            <w:rFonts w:ascii="仿宋" w:eastAsia="仿宋" w:hAnsi="仿宋" w:cs="仿宋" w:hint="eastAsia"/>
            <w:lang w:eastAsia="zh-CN"/>
          </w:rPr>
          <w:t>(二)、风险应对策略</w:t>
        </w:r>
        <w:r>
          <w:tab/>
        </w:r>
        <w:r>
          <w:fldChar w:fldCharType="begin"/>
        </w:r>
        <w:r>
          <w:instrText xml:space="preserve"> PAGEREF _Toc25108 \h </w:instrText>
        </w:r>
        <w:r>
          <w:fldChar w:fldCharType="separate"/>
        </w:r>
        <w:r>
          <w:t>31</w:t>
        </w:r>
        <w:r>
          <w:fldChar w:fldCharType="end"/>
        </w:r>
      </w:hyperlink>
    </w:p>
    <w:p>
      <w:pPr>
        <w:pStyle w:val="TOC2"/>
        <w:tabs>
          <w:tab w:val="right" w:leader="dot" w:pos="8306"/>
        </w:tabs>
      </w:pPr>
      <w:hyperlink w:anchor="_Toc29796" w:history="1">
        <w:r>
          <w:rPr>
            <w:rFonts w:ascii="仿宋" w:eastAsia="仿宋" w:hAnsi="仿宋" w:cs="仿宋" w:hint="eastAsia"/>
            <w:lang w:eastAsia="zh-CN"/>
          </w:rPr>
          <w:t>(三)、风险监控与控制</w:t>
        </w:r>
        <w:r>
          <w:tab/>
        </w:r>
        <w:r>
          <w:fldChar w:fldCharType="begin"/>
        </w:r>
        <w:r>
          <w:instrText xml:space="preserve"> PAGEREF _Toc29796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31" w:history="1">
        <w:r>
          <w:rPr>
            <w:rFonts w:ascii="仿宋" w:eastAsia="仿宋" w:hAnsi="仿宋" w:cs="仿宋" w:hint="eastAsia"/>
            <w:lang w:eastAsia="zh-CN"/>
          </w:rPr>
          <w:t>十二、气门嘴项目财务管理</w:t>
        </w:r>
        <w:r>
          <w:tab/>
        </w:r>
        <w:r>
          <w:fldChar w:fldCharType="begin"/>
        </w:r>
        <w:r>
          <w:instrText xml:space="preserve"> PAGEREF _Toc7031 \h </w:instrText>
        </w:r>
        <w:r>
          <w:fldChar w:fldCharType="separate"/>
        </w:r>
        <w:r>
          <w:t>34</w:t>
        </w:r>
        <w:r>
          <w:fldChar w:fldCharType="end"/>
        </w:r>
      </w:hyperlink>
    </w:p>
    <w:p>
      <w:pPr>
        <w:pStyle w:val="TOC2"/>
        <w:tabs>
          <w:tab w:val="right" w:leader="dot" w:pos="8306"/>
        </w:tabs>
      </w:pPr>
      <w:hyperlink w:anchor="_Toc20581" w:history="1">
        <w:r>
          <w:rPr>
            <w:rFonts w:ascii="仿宋" w:eastAsia="仿宋" w:hAnsi="仿宋" w:cs="仿宋" w:hint="eastAsia"/>
            <w:lang w:eastAsia="zh-CN"/>
          </w:rPr>
          <w:t>(一)、资金需求大</w:t>
        </w:r>
        <w:r>
          <w:tab/>
        </w:r>
        <w:r>
          <w:fldChar w:fldCharType="begin"/>
        </w:r>
        <w:r>
          <w:instrText xml:space="preserve"> PAGEREF _Toc20581 \h </w:instrText>
        </w:r>
        <w:r>
          <w:fldChar w:fldCharType="separate"/>
        </w:r>
        <w:r>
          <w:t>34</w:t>
        </w:r>
        <w:r>
          <w:fldChar w:fldCharType="end"/>
        </w:r>
      </w:hyperlink>
    </w:p>
    <w:p>
      <w:pPr>
        <w:pStyle w:val="TOC2"/>
        <w:tabs>
          <w:tab w:val="right" w:leader="dot" w:pos="8306"/>
        </w:tabs>
      </w:pPr>
      <w:hyperlink w:anchor="_Toc9881" w:history="1">
        <w:r>
          <w:rPr>
            <w:rFonts w:ascii="仿宋" w:eastAsia="仿宋" w:hAnsi="仿宋" w:cs="仿宋" w:hint="eastAsia"/>
            <w:lang w:eastAsia="zh-CN"/>
          </w:rPr>
          <w:t>(二)、研发周期长</w:t>
        </w:r>
        <w:r>
          <w:tab/>
        </w:r>
        <w:r>
          <w:fldChar w:fldCharType="begin"/>
        </w:r>
        <w:r>
          <w:instrText xml:space="preserve"> PAGEREF _Toc9881 \h </w:instrText>
        </w:r>
        <w:r>
          <w:fldChar w:fldCharType="separate"/>
        </w:r>
        <w:r>
          <w:t>35</w:t>
        </w:r>
        <w:r>
          <w:fldChar w:fldCharType="end"/>
        </w:r>
      </w:hyperlink>
    </w:p>
    <w:p>
      <w:pPr>
        <w:pStyle w:val="TOC2"/>
        <w:tabs>
          <w:tab w:val="right" w:leader="dot" w:pos="8306"/>
        </w:tabs>
      </w:pPr>
      <w:hyperlink w:anchor="_Toc10932" w:history="1">
        <w:r>
          <w:rPr>
            <w:rFonts w:ascii="仿宋" w:eastAsia="仿宋" w:hAnsi="仿宋" w:cs="仿宋" w:hint="eastAsia"/>
            <w:lang w:eastAsia="zh-CN"/>
          </w:rPr>
          <w:t>(三)、市场风险大</w:t>
        </w:r>
        <w:r>
          <w:tab/>
        </w:r>
        <w:r>
          <w:fldChar w:fldCharType="begin"/>
        </w:r>
        <w:r>
          <w:instrText xml:space="preserve"> PAGEREF _Toc10932 \h </w:instrText>
        </w:r>
        <w:r>
          <w:fldChar w:fldCharType="separate"/>
        </w:r>
        <w:r>
          <w:t>36</w:t>
        </w:r>
        <w:r>
          <w:fldChar w:fldCharType="end"/>
        </w:r>
      </w:hyperlink>
    </w:p>
    <w:p>
      <w:pPr>
        <w:pStyle w:val="TOC2"/>
        <w:tabs>
          <w:tab w:val="right" w:leader="dot" w:pos="8306"/>
        </w:tabs>
      </w:pPr>
      <w:hyperlink w:anchor="_Toc6446" w:history="1">
        <w:r>
          <w:rPr>
            <w:rFonts w:ascii="仿宋" w:eastAsia="仿宋" w:hAnsi="仿宋" w:cs="仿宋" w:hint="eastAsia"/>
            <w:lang w:eastAsia="zh-CN"/>
          </w:rPr>
          <w:t>(四)、利润率高</w:t>
        </w:r>
        <w:r>
          <w:tab/>
        </w:r>
        <w:r>
          <w:fldChar w:fldCharType="begin"/>
        </w:r>
        <w:r>
          <w:instrText xml:space="preserve"> PAGEREF _Toc6446 \h </w:instrText>
        </w:r>
        <w:r>
          <w:fldChar w:fldCharType="separate"/>
        </w:r>
        <w:r>
          <w:t>39</w:t>
        </w:r>
        <w:r>
          <w:fldChar w:fldCharType="end"/>
        </w:r>
      </w:hyperlink>
    </w:p>
    <w:p>
      <w:pPr>
        <w:pStyle w:val="TOC1"/>
        <w:tabs>
          <w:tab w:val="right" w:leader="dot" w:pos="8306"/>
        </w:tabs>
      </w:pPr>
      <w:hyperlink w:anchor="_Toc28816" w:history="1">
        <w:r>
          <w:rPr>
            <w:rFonts w:ascii="仿宋" w:eastAsia="仿宋" w:hAnsi="仿宋" w:cs="仿宋" w:hint="eastAsia"/>
            <w:lang w:eastAsia="zh-CN"/>
          </w:rPr>
          <w:t>十三、气门嘴项目变更管理</w:t>
        </w:r>
        <w:r>
          <w:tab/>
        </w:r>
        <w:r>
          <w:fldChar w:fldCharType="begin"/>
        </w:r>
        <w:r>
          <w:instrText xml:space="preserve"> PAGEREF _Toc28816 \h </w:instrText>
        </w:r>
        <w:r>
          <w:fldChar w:fldCharType="separate"/>
        </w:r>
        <w:r>
          <w:t>41</w:t>
        </w:r>
        <w:r>
          <w:fldChar w:fldCharType="end"/>
        </w:r>
      </w:hyperlink>
    </w:p>
    <w:p>
      <w:pPr>
        <w:pStyle w:val="TOC2"/>
        <w:tabs>
          <w:tab w:val="right" w:leader="dot" w:pos="8306"/>
        </w:tabs>
      </w:pPr>
      <w:hyperlink w:anchor="_Toc2155" w:history="1">
        <w:r>
          <w:rPr>
            <w:rFonts w:ascii="仿宋" w:eastAsia="仿宋" w:hAnsi="仿宋" w:cs="仿宋" w:hint="eastAsia"/>
            <w:lang w:eastAsia="zh-CN"/>
          </w:rPr>
          <w:t>(一)、变更申请与评估</w:t>
        </w:r>
        <w:r>
          <w:tab/>
        </w:r>
        <w:r>
          <w:fldChar w:fldCharType="begin"/>
        </w:r>
        <w:r>
          <w:instrText xml:space="preserve"> PAGEREF _Toc2155 \h </w:instrText>
        </w:r>
        <w:r>
          <w:fldChar w:fldCharType="separate"/>
        </w:r>
        <w:r>
          <w:t>41</w:t>
        </w:r>
        <w:r>
          <w:fldChar w:fldCharType="end"/>
        </w:r>
      </w:hyperlink>
    </w:p>
    <w:p>
      <w:pPr>
        <w:pStyle w:val="TOC2"/>
        <w:tabs>
          <w:tab w:val="right" w:leader="dot" w:pos="8306"/>
        </w:tabs>
      </w:pPr>
      <w:hyperlink w:anchor="_Toc4993" w:history="1">
        <w:r>
          <w:rPr>
            <w:rFonts w:ascii="仿宋" w:eastAsia="仿宋" w:hAnsi="仿宋" w:cs="仿宋" w:hint="eastAsia"/>
            <w:lang w:eastAsia="zh-CN"/>
          </w:rPr>
          <w:t>(二)、变更实施与控制</w:t>
        </w:r>
        <w:r>
          <w:tab/>
        </w:r>
        <w:r>
          <w:fldChar w:fldCharType="begin"/>
        </w:r>
        <w:r>
          <w:instrText xml:space="preserve"> PAGEREF _Toc4993 \h </w:instrText>
        </w:r>
        <w:r>
          <w:fldChar w:fldCharType="separate"/>
        </w:r>
        <w:r>
          <w:t>41</w:t>
        </w:r>
        <w:r>
          <w:fldChar w:fldCharType="end"/>
        </w:r>
      </w:hyperlink>
    </w:p>
    <w:p>
      <w:pPr>
        <w:pStyle w:val="TOC1"/>
        <w:tabs>
          <w:tab w:val="right" w:leader="dot" w:pos="8306"/>
        </w:tabs>
      </w:pPr>
      <w:hyperlink w:anchor="_Toc13374" w:history="1">
        <w:r>
          <w:rPr>
            <w:rFonts w:ascii="仿宋" w:eastAsia="仿宋" w:hAnsi="仿宋" w:cs="仿宋" w:hint="eastAsia"/>
            <w:lang w:eastAsia="zh-CN"/>
          </w:rPr>
          <w:t>十四、质量管理体系</w:t>
        </w:r>
        <w:r>
          <w:tab/>
        </w:r>
        <w:r>
          <w:fldChar w:fldCharType="begin"/>
        </w:r>
        <w:r>
          <w:instrText xml:space="preserve"> PAGEREF _Toc13374 \h </w:instrText>
        </w:r>
        <w:r>
          <w:fldChar w:fldCharType="separate"/>
        </w:r>
        <w:r>
          <w:t>42</w:t>
        </w:r>
        <w:r>
          <w:fldChar w:fldCharType="end"/>
        </w:r>
      </w:hyperlink>
    </w:p>
    <w:p>
      <w:pPr>
        <w:pStyle w:val="TOC2"/>
        <w:tabs>
          <w:tab w:val="right" w:leader="dot" w:pos="8306"/>
        </w:tabs>
      </w:pPr>
      <w:hyperlink w:anchor="_Toc7739" w:history="1">
        <w:r>
          <w:rPr>
            <w:rFonts w:ascii="仿宋" w:eastAsia="仿宋" w:hAnsi="仿宋" w:cs="仿宋" w:hint="eastAsia"/>
            <w:lang w:eastAsia="zh-CN"/>
          </w:rPr>
          <w:t>(一)、质量目标与方针</w:t>
        </w:r>
        <w:r>
          <w:tab/>
        </w:r>
        <w:r>
          <w:fldChar w:fldCharType="begin"/>
        </w:r>
        <w:r>
          <w:instrText xml:space="preserve"> PAGEREF _Toc7739 \h </w:instrText>
        </w:r>
        <w:r>
          <w:fldChar w:fldCharType="separate"/>
        </w:r>
        <w:r>
          <w:t>42</w:t>
        </w:r>
        <w:r>
          <w:fldChar w:fldCharType="end"/>
        </w:r>
      </w:hyperlink>
    </w:p>
    <w:p>
      <w:pPr>
        <w:pStyle w:val="TOC2"/>
        <w:tabs>
          <w:tab w:val="right" w:leader="dot" w:pos="8306"/>
        </w:tabs>
      </w:pPr>
      <w:hyperlink w:anchor="_Toc1305" w:history="1">
        <w:r>
          <w:rPr>
            <w:rFonts w:ascii="仿宋" w:eastAsia="仿宋" w:hAnsi="仿宋" w:cs="仿宋" w:hint="eastAsia"/>
            <w:lang w:eastAsia="zh-CN"/>
          </w:rPr>
          <w:t>(二)、质量管理责任</w:t>
        </w:r>
        <w:r>
          <w:tab/>
        </w:r>
        <w:r>
          <w:fldChar w:fldCharType="begin"/>
        </w:r>
        <w:r>
          <w:instrText xml:space="preserve"> PAGEREF _Toc1305 \h </w:instrText>
        </w:r>
        <w:r>
          <w:fldChar w:fldCharType="separate"/>
        </w:r>
        <w:r>
          <w:t>43</w:t>
        </w:r>
        <w:r>
          <w:fldChar w:fldCharType="end"/>
        </w:r>
      </w:hyperlink>
    </w:p>
    <w:p>
      <w:pPr>
        <w:pStyle w:val="TOC2"/>
        <w:tabs>
          <w:tab w:val="right" w:leader="dot" w:pos="8306"/>
        </w:tabs>
      </w:pPr>
      <w:hyperlink w:anchor="_Toc1455" w:history="1">
        <w:r>
          <w:rPr>
            <w:rFonts w:ascii="仿宋" w:eastAsia="仿宋" w:hAnsi="仿宋" w:cs="仿宋" w:hint="eastAsia"/>
            <w:lang w:eastAsia="zh-CN"/>
          </w:rPr>
          <w:t>(三)、质量管理体系文件</w:t>
        </w:r>
        <w:r>
          <w:tab/>
        </w:r>
        <w:r>
          <w:fldChar w:fldCharType="begin"/>
        </w:r>
        <w:r>
          <w:instrText xml:space="preserve"> PAGEREF _Toc1455 \h </w:instrText>
        </w:r>
        <w:r>
          <w:fldChar w:fldCharType="separate"/>
        </w:r>
        <w:r>
          <w:t>44</w:t>
        </w:r>
        <w:r>
          <w:fldChar w:fldCharType="end"/>
        </w:r>
      </w:hyperlink>
    </w:p>
    <w:p>
      <w:pPr>
        <w:pStyle w:val="TOC2"/>
        <w:tabs>
          <w:tab w:val="right" w:leader="dot" w:pos="8306"/>
        </w:tabs>
      </w:pPr>
      <w:hyperlink w:anchor="_Toc14668" w:history="1">
        <w:r>
          <w:rPr>
            <w:rFonts w:ascii="仿宋" w:eastAsia="仿宋" w:hAnsi="仿宋" w:cs="仿宋" w:hint="eastAsia"/>
            <w:lang w:eastAsia="zh-CN"/>
          </w:rPr>
          <w:t>(四)、质量培训与教育</w:t>
        </w:r>
        <w:r>
          <w:tab/>
        </w:r>
        <w:r>
          <w:fldChar w:fldCharType="begin"/>
        </w:r>
        <w:r>
          <w:instrText xml:space="preserve"> PAGEREF _Toc14668 \h </w:instrText>
        </w:r>
        <w:r>
          <w:fldChar w:fldCharType="separate"/>
        </w:r>
        <w:r>
          <w:t>46</w:t>
        </w:r>
        <w:r>
          <w:fldChar w:fldCharType="end"/>
        </w:r>
      </w:hyperlink>
    </w:p>
    <w:p>
      <w:pPr>
        <w:pStyle w:val="TOC2"/>
        <w:tabs>
          <w:tab w:val="right" w:leader="dot" w:pos="8306"/>
        </w:tabs>
      </w:pPr>
      <w:hyperlink w:anchor="_Toc16265" w:history="1">
        <w:r>
          <w:rPr>
            <w:rFonts w:ascii="仿宋" w:eastAsia="仿宋" w:hAnsi="仿宋" w:cs="仿宋" w:hint="eastAsia"/>
            <w:lang w:eastAsia="zh-CN"/>
          </w:rPr>
          <w:t>(五)、质量审核与评价</w:t>
        </w:r>
        <w:r>
          <w:tab/>
        </w:r>
        <w:r>
          <w:fldChar w:fldCharType="begin"/>
        </w:r>
        <w:r>
          <w:instrText xml:space="preserve"> PAGEREF _Toc16265 \h </w:instrText>
        </w:r>
        <w:r>
          <w:fldChar w:fldCharType="separate"/>
        </w:r>
        <w:r>
          <w:t>48</w:t>
        </w:r>
        <w:r>
          <w:fldChar w:fldCharType="end"/>
        </w:r>
      </w:hyperlink>
    </w:p>
    <w:p>
      <w:pPr>
        <w:pStyle w:val="TOC2"/>
        <w:tabs>
          <w:tab w:val="right" w:leader="dot" w:pos="8306"/>
        </w:tabs>
      </w:pPr>
      <w:hyperlink w:anchor="_Toc17925" w:history="1">
        <w:r>
          <w:rPr>
            <w:rFonts w:ascii="仿宋" w:eastAsia="仿宋" w:hAnsi="仿宋" w:cs="仿宋" w:hint="eastAsia"/>
            <w:lang w:eastAsia="zh-CN"/>
          </w:rPr>
          <w:t>(六)、不符合与纠正措施</w:t>
        </w:r>
        <w:r>
          <w:tab/>
        </w:r>
        <w:r>
          <w:fldChar w:fldCharType="begin"/>
        </w:r>
        <w:r>
          <w:instrText xml:space="preserve"> PAGEREF _Toc17925 \h </w:instrText>
        </w:r>
        <w:r>
          <w:fldChar w:fldCharType="separate"/>
        </w:r>
        <w:r>
          <w:t>49</w:t>
        </w:r>
        <w:r>
          <w:fldChar w:fldCharType="end"/>
        </w:r>
      </w:hyperlink>
    </w:p>
    <w:p>
      <w:pPr>
        <w:pStyle w:val="TOC1"/>
        <w:tabs>
          <w:tab w:val="right" w:leader="dot" w:pos="8306"/>
        </w:tabs>
      </w:pPr>
      <w:hyperlink w:anchor="_Toc12712" w:history="1">
        <w:r>
          <w:rPr>
            <w:rFonts w:ascii="仿宋" w:eastAsia="仿宋" w:hAnsi="仿宋" w:cs="仿宋" w:hint="eastAsia"/>
            <w:lang w:eastAsia="zh-CN"/>
          </w:rPr>
          <w:t>十五、利益相关者分析与沟通计划</w:t>
        </w:r>
        <w:r>
          <w:tab/>
        </w:r>
        <w:r>
          <w:fldChar w:fldCharType="begin"/>
        </w:r>
        <w:r>
          <w:instrText xml:space="preserve"> PAGEREF _Toc12712 \h </w:instrText>
        </w:r>
        <w:r>
          <w:fldChar w:fldCharType="separate"/>
        </w:r>
        <w:r>
          <w:t>50</w:t>
        </w:r>
        <w:r>
          <w:fldChar w:fldCharType="end"/>
        </w:r>
      </w:hyperlink>
    </w:p>
    <w:p>
      <w:pPr>
        <w:pStyle w:val="TOC2"/>
        <w:tabs>
          <w:tab w:val="right" w:leader="dot" w:pos="8306"/>
        </w:tabs>
      </w:pPr>
      <w:hyperlink w:anchor="_Toc20841" w:history="1">
        <w:r>
          <w:rPr>
            <w:rFonts w:ascii="仿宋" w:eastAsia="仿宋" w:hAnsi="仿宋" w:cs="仿宋" w:hint="eastAsia"/>
            <w:lang w:eastAsia="zh-CN"/>
          </w:rPr>
          <w:t>(一)、利益相关者分析</w:t>
        </w:r>
        <w:r>
          <w:tab/>
        </w:r>
        <w:r>
          <w:fldChar w:fldCharType="begin"/>
        </w:r>
        <w:r>
          <w:instrText xml:space="preserve"> PAGEREF _Toc20841 \h </w:instrText>
        </w:r>
        <w:r>
          <w:fldChar w:fldCharType="separate"/>
        </w:r>
        <w:r>
          <w:t>50</w:t>
        </w:r>
        <w:r>
          <w:fldChar w:fldCharType="end"/>
        </w:r>
      </w:hyperlink>
    </w:p>
    <w:p>
      <w:pPr>
        <w:pStyle w:val="TOC2"/>
        <w:tabs>
          <w:tab w:val="right" w:leader="dot" w:pos="8306"/>
        </w:tabs>
      </w:pPr>
      <w:hyperlink w:anchor="_Toc27224" w:history="1">
        <w:r>
          <w:rPr>
            <w:rFonts w:ascii="仿宋" w:eastAsia="仿宋" w:hAnsi="仿宋" w:cs="仿宋" w:hint="eastAsia"/>
            <w:lang w:eastAsia="zh-CN"/>
          </w:rPr>
          <w:t>(二)、沟通计划</w:t>
        </w:r>
        <w:r>
          <w:tab/>
        </w:r>
        <w:r>
          <w:fldChar w:fldCharType="begin"/>
        </w:r>
        <w:r>
          <w:instrText xml:space="preserve"> PAGEREF _Toc27224 \h </w:instrText>
        </w:r>
        <w:r>
          <w:fldChar w:fldCharType="separate"/>
        </w:r>
        <w:r>
          <w:t>51</w:t>
        </w:r>
        <w:r>
          <w:fldChar w:fldCharType="end"/>
        </w:r>
      </w:hyperlink>
    </w:p>
    <w:p>
      <w:pPr>
        <w:pStyle w:val="TOC1"/>
        <w:tabs>
          <w:tab w:val="right" w:leader="dot" w:pos="8306"/>
        </w:tabs>
      </w:pPr>
      <w:hyperlink w:anchor="_Toc5736" w:history="1">
        <w:r>
          <w:rPr>
            <w:rFonts w:ascii="仿宋" w:eastAsia="仿宋" w:hAnsi="仿宋" w:cs="仿宋" w:hint="eastAsia"/>
            <w:lang w:eastAsia="zh-CN"/>
          </w:rPr>
          <w:t>十六、气门嘴项目实施保障措施</w:t>
        </w:r>
        <w:r>
          <w:tab/>
        </w:r>
        <w:r>
          <w:fldChar w:fldCharType="begin"/>
        </w:r>
        <w:r>
          <w:instrText xml:space="preserve"> PAGEREF _Toc5736 \h </w:instrText>
        </w:r>
        <w:r>
          <w:fldChar w:fldCharType="separate"/>
        </w:r>
        <w:r>
          <w:t>52</w:t>
        </w:r>
        <w:r>
          <w:fldChar w:fldCharType="end"/>
        </w:r>
      </w:hyperlink>
    </w:p>
    <w:p>
      <w:pPr>
        <w:pStyle w:val="TOC2"/>
        <w:tabs>
          <w:tab w:val="right" w:leader="dot" w:pos="8306"/>
        </w:tabs>
      </w:pPr>
      <w:hyperlink w:anchor="_Toc20305" w:history="1">
        <w:r>
          <w:rPr>
            <w:rFonts w:ascii="仿宋" w:eastAsia="仿宋" w:hAnsi="仿宋" w:cs="仿宋" w:hint="eastAsia"/>
            <w:lang w:eastAsia="zh-CN"/>
          </w:rPr>
          <w:t>(一)、气门嘴项目实施保障机制</w:t>
        </w:r>
        <w:r>
          <w:tab/>
        </w:r>
        <w:r>
          <w:fldChar w:fldCharType="begin"/>
        </w:r>
        <w:r>
          <w:instrText xml:space="preserve"> PAGEREF _Toc20305 \h </w:instrText>
        </w:r>
        <w:r>
          <w:fldChar w:fldCharType="separate"/>
        </w:r>
        <w:r>
          <w:t>52</w:t>
        </w:r>
        <w:r>
          <w:fldChar w:fldCharType="end"/>
        </w:r>
      </w:hyperlink>
    </w:p>
    <w:p>
      <w:pPr>
        <w:pStyle w:val="TOC2"/>
        <w:tabs>
          <w:tab w:val="right" w:leader="dot" w:pos="8306"/>
        </w:tabs>
      </w:pPr>
      <w:hyperlink w:anchor="_Toc18487" w:history="1">
        <w:r>
          <w:rPr>
            <w:rFonts w:ascii="仿宋" w:eastAsia="仿宋" w:hAnsi="仿宋" w:cs="仿宋" w:hint="eastAsia"/>
            <w:lang w:eastAsia="zh-CN"/>
          </w:rPr>
          <w:t>(二)、气门嘴项目法律合规要求</w:t>
        </w:r>
        <w:r>
          <w:tab/>
        </w:r>
        <w:r>
          <w:fldChar w:fldCharType="begin"/>
        </w:r>
        <w:r>
          <w:instrText xml:space="preserve"> PAGEREF _Toc18487 \h </w:instrText>
        </w:r>
        <w:r>
          <w:fldChar w:fldCharType="separate"/>
        </w:r>
        <w:r>
          <w:t>56</w:t>
        </w:r>
        <w:r>
          <w:fldChar w:fldCharType="end"/>
        </w:r>
      </w:hyperlink>
    </w:p>
    <w:p>
      <w:pPr>
        <w:pStyle w:val="TOC2"/>
        <w:tabs>
          <w:tab w:val="right" w:leader="dot" w:pos="8306"/>
        </w:tabs>
      </w:pPr>
      <w:hyperlink w:anchor="_Toc8656" w:history="1">
        <w:r>
          <w:rPr>
            <w:rFonts w:ascii="仿宋" w:eastAsia="仿宋" w:hAnsi="仿宋" w:cs="仿宋" w:hint="eastAsia"/>
            <w:lang w:eastAsia="zh-CN"/>
          </w:rPr>
          <w:t>(三)、气门嘴项目合同管理与法律事务</w:t>
        </w:r>
        <w:r>
          <w:tab/>
        </w:r>
        <w:r>
          <w:fldChar w:fldCharType="begin"/>
        </w:r>
        <w:r>
          <w:instrText xml:space="preserve"> PAGEREF _Toc8656 \h </w:instrText>
        </w:r>
        <w:r>
          <w:fldChar w:fldCharType="separate"/>
        </w:r>
        <w:r>
          <w:t>60</w:t>
        </w:r>
        <w:r>
          <w:fldChar w:fldCharType="end"/>
        </w:r>
      </w:hyperlink>
    </w:p>
    <w:p>
      <w:pPr>
        <w:pStyle w:val="TOC2"/>
        <w:tabs>
          <w:tab w:val="right" w:leader="dot" w:pos="8306"/>
        </w:tabs>
      </w:pPr>
      <w:hyperlink w:anchor="_Toc31382" w:history="1">
        <w:r>
          <w:rPr>
            <w:rFonts w:ascii="仿宋" w:eastAsia="仿宋" w:hAnsi="仿宋" w:cs="仿宋" w:hint="eastAsia"/>
            <w:lang w:eastAsia="zh-CN"/>
          </w:rPr>
          <w:t>(四)、气门嘴项目知识产权保护策略</w:t>
        </w:r>
        <w:r>
          <w:tab/>
        </w:r>
        <w:r>
          <w:fldChar w:fldCharType="begin"/>
        </w:r>
        <w:r>
          <w:instrText xml:space="preserve"> PAGEREF _Toc31382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3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门嘴项目的技术管理特点体现在其创新导向。通过引入最先进的技术趋势和解决方案，气门嘴项目致力于提升科技含量、提高质量和效率水平。这意味着我们将采用最新的工具和方法，确保气门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门嘴项目技术管理的显著特征。通过整合不同领域的技术资源，我们实现了跨学科的协同工作。这有助于优化技术架构，提高整体效能。此外，整合性策略还促进了不同技术团队之间的紧密沟通和高效合作，确保气门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门嘴项目所采用的技术。通过不断优化技术方案，气门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门嘴项目团队将在气门嘴项目初期识别可能的技术风险，并采取相应的预防和应对措施。通过建立健全的风险评估机制，气门嘴项目能够在实施过程中及时发现并解决潜在的技术问题，保障气门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通过这些独特的技术管理特点，我们确信在气门嘴项目中，技术将成为气门嘴项目成功的有力支持。这一深度剖析揭示了技术管理在气门嘴项目实施中的关键作用，为气门嘴项目的技术基础奠定了坚实的基础。</w:t>
      </w:r>
    </w:p>
    <w:p>
      <w:pPr>
        <w:pStyle w:val="Heading2"/>
        <w:ind w:firstLine="560" w:firstLineChars="200"/>
        <w:rPr>
          <w:rFonts w:ascii="仿宋" w:eastAsia="仿宋" w:hAnsi="仿宋" w:cs="仿宋" w:hint="eastAsia"/>
          <w:sz w:val="28"/>
          <w:lang w:eastAsia="zh-CN"/>
        </w:rPr>
      </w:pPr>
      <w:bookmarkStart w:id="4" w:name="_Toc46"/>
      <w:r>
        <w:rPr>
          <w:rFonts w:ascii="仿宋" w:eastAsia="仿宋" w:hAnsi="仿宋" w:cs="仿宋" w:hint="eastAsia"/>
          <w:sz w:val="28"/>
          <w:lang w:eastAsia="zh-CN"/>
        </w:rPr>
        <w:t>(二)、气门嘴项目工艺技术设计方案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门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气门嘴项目将严格按照相关行业规范要求进行组织。通过有效控制产品质量，气门嘴项目将致力于为顾客提供优质的气门嘴项目产品和良好的服务。这体现了气门嘴项目对于生产活动合规性和质量标准的高度重视，为气门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门嘴项目注重生态效益和清洁生产原则。气门嘴项目建设将紧密结合地方特色经济发展，与社会经济发展规划和区域环境保护规划方案相协调一致。通过与当地区域自然生态系统的结合，气门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门嘴项目产品具有多样化的客户需求和个性化的特点。因此，气门嘴项目产品规格品种多样，且单批生产数量较小。为满足这一特点，气门嘴项目承办单位将建设先进的柔性制造生产线。通过广泛应用柔性制造技术，气门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门嘴项目采用的技术具有较高的技术含量和自动化水平，处于国内先进水平。这一技术选用不仅体现了对生产效率、质量和环境友好性的高标准要求，同时为气门嘴项目的可持续发展奠定了坚实的基础。</w:t>
      </w:r>
    </w:p>
    <w:p>
      <w:pPr>
        <w:pStyle w:val="Heading2"/>
        <w:ind w:firstLine="560" w:firstLineChars="200"/>
        <w:rPr>
          <w:rFonts w:ascii="仿宋" w:eastAsia="仿宋" w:hAnsi="仿宋" w:cs="仿宋" w:hint="eastAsia"/>
          <w:sz w:val="28"/>
          <w:lang w:eastAsia="zh-CN"/>
        </w:rPr>
      </w:pPr>
      <w:bookmarkStart w:id="5" w:name="_Toc261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为确保气门嘴项目的高效生产和技术实施，我们制定了一套精心设计的设备选型方案，以满足气门嘴项目生产、质量和环保的要求。该方案的主要特点如下：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门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针对气门嘴项目产品的多样性和小批量生产的特点，我们将建设柔性制造生产线。通过在设备选型中考虑柔性制造技术，可以灵活应对不同产品规格和生产需求，实现生产线的高度灵活性和适应性。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357"/>
      <w:r>
        <w:rPr>
          <w:rFonts w:ascii="仿宋" w:eastAsia="仿宋" w:hAnsi="仿宋" w:cs="仿宋" w:hint="eastAsia"/>
          <w:sz w:val="28"/>
          <w:lang w:eastAsia="zh-CN"/>
        </w:rPr>
        <w:t>二、气门嘴项目危机管理</w:t>
      </w:r>
      <w:bookmarkEnd w:id="6"/>
    </w:p>
    <w:p>
      <w:pPr>
        <w:pStyle w:val="Heading2"/>
        <w:rPr>
          <w:rFonts w:ascii="仿宋" w:eastAsia="仿宋" w:hAnsi="仿宋" w:cs="仿宋" w:hint="eastAsia"/>
          <w:lang w:eastAsia="zh-CN"/>
        </w:rPr>
      </w:pPr>
      <w:bookmarkStart w:id="7" w:name="_Toc192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气门嘴项目危机管理中，危机预警与识别是确保气门嘴项目稳健运行的核心步骤。通过建立全面的监测机制，气门嘴项目团队旨在及时发现和理解潜在的风险和危机因素，以便采取及时的预防和应对措施，确保气门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首先，通过深入的风险评估，气门嘴项目团队全面分析了整个气门嘴项目和各个阶段可能存在的威胁。这包括准确评估每个潜在风险的发生概率和可能影响的程度，为后续危机预警提供了有力支持。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门嘴项目团队着重于明确定义气门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门嘴项目进展的持续监控，团队能够及时发现潜在问题并作出迅速反应。气门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在这一阶段，团队的专业素养和反应速度将发挥至关重要的作用，以确保潜在危机能够在初期得到有效的处理，最大程度地减轻负面影响。通过危机预警与识别，气门嘴项目得以更有序、可控地推进。</w:t>
      </w:r>
    </w:p>
    <w:p>
      <w:pPr>
        <w:pStyle w:val="Heading2"/>
        <w:ind w:firstLine="560" w:firstLineChars="200"/>
        <w:rPr>
          <w:rFonts w:ascii="仿宋" w:eastAsia="仿宋" w:hAnsi="仿宋" w:cs="仿宋" w:hint="eastAsia"/>
          <w:sz w:val="28"/>
          <w:lang w:eastAsia="zh-CN"/>
        </w:rPr>
      </w:pPr>
      <w:bookmarkStart w:id="8" w:name="_Toc2582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在危机发生时，气门嘴项目团队立即行动，成立了应急小组。该小组的任务是迅速制定并实施紧急应对措施，以最小化潜在损失。以下是采取的主要措施：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暂停气门嘴项目进度：为遏制危机蔓延，气门嘴项目暂时停止进行，以便全面评估当前状况。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资源重新分配：重新评估气门嘴项目资源的分配，确保最大限度地减小损失。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实时沟通：与关键利益相关者建立实时沟通机制，向他们传递气门嘴项目危机的实际状况，保障气门嘴项目核心利益。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在紧急应对的同时，气门嘴项目团队强调了团队协作和有效沟通的重要性。以下是团队协作的关键举措：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信息共享机制：建立了信息共享平台，确保团队成员能够及时获取气门嘴项目危机的实时信息。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领导者沟通：气门嘴项目领导者通过定期会议和即时沟通工具，指导团队应对危机，保持团队稳定运行。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随着危机得到初步控制，气门嘴项目团队转向制定恢复计划，以确保气门嘴项目能够从中迅速恢复。主要恢复计划包括：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修复受损的进度计划：重新评估气门嘴项目进度，制定修复计划，确保气门嘴项目尽快回归正常进程。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重新调整资源分配：优化资源分配，确保气门嘴项目在有限资源下高效运转。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风险管理机制加强：对气门嘴项目风险进行全面评估，制定更强化的风险管理策略，以预防未来可能的危机。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975"/>
      <w:r>
        <w:rPr>
          <w:rFonts w:ascii="仿宋" w:eastAsia="仿宋" w:hAnsi="仿宋" w:cs="仿宋" w:hint="eastAsia"/>
          <w:sz w:val="28"/>
          <w:lang w:eastAsia="zh-CN"/>
        </w:rPr>
        <w:t>三、气门嘴项目建设背景及必要性分析</w:t>
      </w:r>
      <w:bookmarkEnd w:id="9"/>
    </w:p>
    <w:p>
      <w:pPr>
        <w:pStyle w:val="Heading2"/>
        <w:rPr>
          <w:rFonts w:ascii="仿宋" w:eastAsia="仿宋" w:hAnsi="仿宋" w:cs="仿宋" w:hint="eastAsia"/>
          <w:lang w:eastAsia="zh-CN"/>
        </w:rPr>
      </w:pPr>
      <w:bookmarkStart w:id="10" w:name="_Toc4125"/>
      <w:r>
        <w:rPr>
          <w:rFonts w:ascii="仿宋" w:eastAsia="仿宋" w:hAnsi="仿宋" w:cs="仿宋" w:hint="eastAsia"/>
          <w:lang w:eastAsia="zh-CN"/>
        </w:rPr>
        <w:t>(一)、气门嘴项目背景分析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门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门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我们的背景分析将深入挖掘当前行业的发展趋势，通过对竞争态势的全面审视，找到气门嘴项目在这个潮流中的定位。同时，我们将关注行业内涌现的新兴机遇，以便气门嘴项目更好地融入行业发展的潮流中。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门嘴项目提供了强大的发展动力。我们将聚焦于行业内最新的技术发展趋势，包括但不限于人工智能、大数据分析、物联网等领域。通过深度的技术研究，我们将确保气门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门嘴项目发展的源泉。我们将投入更多的精力对市场需求进行深入剖析，超越表面的需求，深入挖掘潜在的市场痛点和机遇。通过对市场需求的细致了解，气门嘴项目将更有针对性地设计解决方案，满足市场的多样化需求，从而更好地促进气门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门嘴项目战略至关重要。我们将对竞争态势进行更为深入的分析，包括但不限于市场份额、产品特点、客户满意度等多个维度。通过深度的竞争分析，气门嘴项目将能够更准确地把握市场脉搏，制定具有竞争力的气门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气门嘴项目的发展具有直接的影响。我们将进行更为全面的法规和政策分析，了解行业发展中的潜在法律风险和合规挑战。通过充分了解和遵守相关法规，气门嘴项目将确保在法律框架内合法合规运营，为气门嘴项目的稳健发展提供有力支持。</w:t>
      </w:r>
    </w:p>
    <w:p>
      <w:pPr>
        <w:pStyle w:val="Heading2"/>
        <w:ind w:firstLine="560" w:firstLineChars="200"/>
        <w:rPr>
          <w:rFonts w:ascii="仿宋" w:eastAsia="仿宋" w:hAnsi="仿宋" w:cs="仿宋" w:hint="eastAsia"/>
          <w:sz w:val="28"/>
          <w:lang w:eastAsia="zh-CN"/>
        </w:rPr>
      </w:pPr>
      <w:bookmarkStart w:id="11" w:name="_Toc14932"/>
      <w:r>
        <w:rPr>
          <w:rFonts w:ascii="仿宋" w:eastAsia="仿宋" w:hAnsi="仿宋" w:cs="仿宋" w:hint="eastAsia"/>
          <w:sz w:val="28"/>
          <w:lang w:eastAsia="zh-CN"/>
        </w:rPr>
        <w:t>(二)、气门嘴项目建设必要性分析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门嘴项目建设的迫切性源于对行业发展趋势的深刻洞察。我们正处于一个行业变革的时代，科技创新、数字化转型成为企业发展的关键动力。气门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门嘴项目建设不仅仅是为了跟上潮流，更是为了通过技术创新推动企业的持续发展。通过引入先进的技术和解决方案，气门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门嘴项目的建设成为必然选择，通过提高产品质量、拓展服务领域，从而在竞争中获得更多的机会。气门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气门嘴项目建设的必要性体现在对客户需求更精准的满足。通过气门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门嘴项目建设的背后是对企业持续创新的追求。只有通过不断创新，企业才能在竞争中立于不败之地。气门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461"/>
      <w:r>
        <w:rPr>
          <w:rFonts w:ascii="仿宋" w:eastAsia="仿宋" w:hAnsi="仿宋" w:cs="仿宋" w:hint="eastAsia"/>
          <w:sz w:val="28"/>
          <w:lang w:eastAsia="zh-CN"/>
        </w:rPr>
        <w:t>四、气门嘴项目土建工程</w:t>
      </w:r>
      <w:bookmarkEnd w:id="12"/>
    </w:p>
    <w:p>
      <w:pPr>
        <w:pStyle w:val="Heading2"/>
        <w:rPr>
          <w:rFonts w:ascii="仿宋" w:eastAsia="仿宋" w:hAnsi="仿宋" w:cs="仿宋" w:hint="eastAsia"/>
          <w:lang w:eastAsia="zh-CN"/>
        </w:rPr>
      </w:pPr>
      <w:bookmarkStart w:id="13" w:name="_Toc917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在气门嘴项目的建筑工程设计中，我们将秉承一系列重要的设计原则，以确保气门嘴项目建筑在功能、美观、可持续性等方面达到最佳效果。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首要原则是确保建筑的功能性得到最大化的发挥。我们将充分理解气门嘴项目的实际需求，合理布局各个功能区域，保证建筑在满足业务需求的同时，提供高效的工作环境。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在建筑设计中，我们将综合考虑建设和运营成本。通过精细的经济效益分析，确保设计方案在高效利用资源的同时，对气门嘴项目的长期盈利能力有积极的贡献。</w:t>
      </w:r>
    </w:p>
    <w:p>
      <w:pPr>
        <w:pStyle w:val="Heading2"/>
        <w:ind w:firstLine="560" w:firstLineChars="200"/>
        <w:rPr>
          <w:rFonts w:ascii="仿宋" w:eastAsia="仿宋" w:hAnsi="仿宋" w:cs="仿宋" w:hint="eastAsia"/>
          <w:sz w:val="28"/>
          <w:lang w:eastAsia="zh-CN"/>
        </w:rPr>
      </w:pPr>
      <w:bookmarkStart w:id="14" w:name="_Toc82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门嘴项目的土建工程设计中，我们将精准设定设计年限，结合气门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门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45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门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门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门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242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本期工程气门嘴项目预计总建筑面积XXX平方米，其中：计容建筑面积XXX平方米，计划建筑工程投资XX万元，占气门嘴项目总投资的XX%。</w:t>
      </w:r>
    </w:p>
    <w:p>
      <w:pPr>
        <w:pStyle w:val="Heading1"/>
        <w:ind w:firstLine="560" w:firstLineChars="200"/>
        <w:rPr>
          <w:rFonts w:ascii="仿宋" w:eastAsia="仿宋" w:hAnsi="仿宋" w:cs="仿宋" w:hint="eastAsia"/>
          <w:sz w:val="28"/>
          <w:lang w:eastAsia="zh-CN"/>
        </w:rPr>
      </w:pPr>
      <w:bookmarkStart w:id="17" w:name="_Toc7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1669"/>
      <w:r>
        <w:rPr>
          <w:rFonts w:ascii="仿宋" w:eastAsia="仿宋" w:hAnsi="仿宋" w:cs="仿宋" w:hint="eastAsia"/>
          <w:lang w:eastAsia="zh-CN"/>
        </w:rPr>
        <w:t>(一)、气门嘴行业分析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气门嘴行业一直以来都是市场的关注焦点。行业内的发展趋势、竞争态势以及潜在机会都对气门嘴项目的推进产生深远的影响。通过深入研究行业的整体概貌，我们将更好地理解行业的核心特征，为气门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门嘴行业，技术一直是推动创新和发展的关键因素。我们将对当前技术趋势进行详尽分析，包括但不限于人工智能、大数据应用、先进制造技术等。这有助于气门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门嘴项目成功的基础。我们将对主要竞争对手进行深入研究，包括其市场份额、产品特点、市场定位等。通过全面了解竞争对手的优势和劣势，气门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6948"/>
      <w:r>
        <w:rPr>
          <w:rFonts w:ascii="仿宋" w:eastAsia="仿宋" w:hAnsi="仿宋" w:cs="仿宋" w:hint="eastAsia"/>
          <w:sz w:val="28"/>
          <w:lang w:eastAsia="zh-CN"/>
        </w:rPr>
        <w:t>(二)、气门嘴市场分析预测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通过对市场规模的深入调研，我们将预测气门嘴市场未来的增长趋势。这包括市场的整体规模、各细分领域的发展趋势等。气门嘴项目可以根据市场的扩张速度和潜在机会，制定更符合市场需求的发展策略。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了解消费者的需求是市场分析的核心。我们将通过调查研究，深入挖掘目标消费者的需求特点、购买习惯以及对产品和服务的期望。这有助于气门嘴项目更好地定位目标市场，提供更符合消费者期待的解决方案。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https://d.book118.com/808114110046006047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气门嘴项目规划设计纲要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31C95"/>
    <w:rsid w:val="57231C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1411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2024-03-07T05:33:00Z</dcterms:created>
  <dcterms:modified xsi:type="dcterms:W3CDTF">2024-03-07T05:33:58Z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4FB0B2C6B36D4BB596654A5FBB7B151D_11</vt:lpwstr>
  </property>
  <property fmtid="{D5CDD505-2E9C-101B-9397-08002B2CF9AE}" pid="3" name="KSOProductBuildVer">
    <vt:lpwstr>2052-12.1.0.16388</vt:lpwstr>
  </property>
</Properties>
</file>