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墙画式终端装置行业相关公司设立可行性研究报告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97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_Toc30970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1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_Toc13013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_Toc24927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_Toc23330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_Toc20648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_Toc11991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10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_Toc25210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_Toc32175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_Toc26531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_Toc7484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_Toc28546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_Toc30506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_Toc7607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" w:history="1">
        <w:r>
          <w:rPr>
            <w:rFonts w:ascii="仿宋" w:eastAsia="仿宋" w:hAnsi="仿宋" w:cs="仿宋" w:hint="eastAsia"/>
            <w:lang w:eastAsia="zh-CN"/>
          </w:rPr>
          <w:t>(七)、墙画式终端装置项目建设必要性分析</w:t>
        </w:r>
        <w:r>
          <w:tab/>
        </w:r>
        <w:r>
          <w:fldChar w:fldCharType="begin"/>
        </w:r>
        <w:r>
          <w:instrText xml:space="preserve"> PAGEREF _Toc1718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81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_Toc13881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_Toc9951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_Toc23371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_Toc24347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94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_Toc5094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_Toc9865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_Toc22015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_Toc29596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_Toc13176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_Toc5055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_Toc5512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22" w:history="1">
        <w:r>
          <w:rPr>
            <w:rFonts w:ascii="仿宋" w:eastAsia="仿宋" w:hAnsi="仿宋" w:cs="仿宋" w:hint="eastAsia"/>
            <w:lang w:eastAsia="zh-CN"/>
          </w:rPr>
          <w:t>五、墙画式终端装置项目概况</w:t>
        </w:r>
        <w:r>
          <w:tab/>
        </w:r>
        <w:r>
          <w:fldChar w:fldCharType="begin"/>
        </w:r>
        <w:r>
          <w:instrText xml:space="preserve"> PAGEREF _Toc25022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_Toc7192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1" w:history="1">
        <w:r>
          <w:rPr>
            <w:rFonts w:ascii="仿宋" w:eastAsia="仿宋" w:hAnsi="仿宋" w:cs="仿宋" w:hint="eastAsia"/>
            <w:lang w:eastAsia="zh-CN"/>
          </w:rPr>
          <w:t>(二)、墙画式终端装置项目提出的理由</w:t>
        </w:r>
        <w:r>
          <w:tab/>
        </w:r>
        <w:r>
          <w:fldChar w:fldCharType="begin"/>
        </w:r>
        <w:r>
          <w:instrText xml:space="preserve"> PAGEREF _Toc5381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0" w:history="1">
        <w:r>
          <w:rPr>
            <w:rFonts w:ascii="仿宋" w:eastAsia="仿宋" w:hAnsi="仿宋" w:cs="仿宋" w:hint="eastAsia"/>
            <w:lang w:eastAsia="zh-CN"/>
          </w:rPr>
          <w:t>(三)、墙画式终端装置项目选址</w:t>
        </w:r>
        <w:r>
          <w:tab/>
        </w:r>
        <w:r>
          <w:fldChar w:fldCharType="begin"/>
        </w:r>
        <w:r>
          <w:instrText xml:space="preserve"> PAGEREF _Toc25470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_Toc30915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_Toc29079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7" w:history="1">
        <w:r>
          <w:rPr>
            <w:rFonts w:ascii="仿宋" w:eastAsia="仿宋" w:hAnsi="仿宋" w:cs="仿宋" w:hint="eastAsia"/>
            <w:lang w:eastAsia="zh-CN"/>
          </w:rPr>
          <w:t>(六)、墙画式终端装置项目投资</w:t>
        </w:r>
        <w:r>
          <w:tab/>
        </w:r>
        <w:r>
          <w:fldChar w:fldCharType="begin"/>
        </w:r>
        <w:r>
          <w:instrText xml:space="preserve"> PAGEREF _Toc27937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0" w:history="1">
        <w:r>
          <w:rPr>
            <w:rFonts w:ascii="仿宋" w:eastAsia="仿宋" w:hAnsi="仿宋" w:cs="仿宋" w:hint="eastAsia"/>
            <w:lang w:eastAsia="zh-CN"/>
          </w:rPr>
          <w:t>(七)、墙画式终端装置项目进度规划</w:t>
        </w:r>
        <w:r>
          <w:tab/>
        </w:r>
        <w:r>
          <w:fldChar w:fldCharType="begin"/>
        </w:r>
        <w:r>
          <w:instrText xml:space="preserve"> PAGEREF _Toc22690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_Toc2871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4" w:history="1">
        <w:r>
          <w:rPr>
            <w:rFonts w:ascii="仿宋" w:eastAsia="仿宋" w:hAnsi="仿宋" w:cs="仿宋" w:hint="eastAsia"/>
            <w:lang w:eastAsia="zh-CN"/>
          </w:rPr>
          <w:t>(九)、墙画式终端装置项目综合评价</w:t>
        </w:r>
        <w:r>
          <w:tab/>
        </w:r>
        <w:r>
          <w:fldChar w:fldCharType="begin"/>
        </w:r>
        <w:r>
          <w:instrText xml:space="preserve"> PAGEREF _Toc9694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55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_Toc18855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_Toc8769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_Toc12034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_Toc24002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_Toc18533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20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_Toc520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5" w:history="1">
        <w:r>
          <w:rPr>
            <w:rFonts w:ascii="仿宋" w:eastAsia="仿宋" w:hAnsi="仿宋" w:cs="仿宋" w:hint="eastAsia"/>
            <w:lang w:eastAsia="zh-CN"/>
          </w:rPr>
          <w:t>(一)、墙画式终端装置项目进度安排</w:t>
        </w:r>
        <w:r>
          <w:tab/>
        </w:r>
        <w:r>
          <w:fldChar w:fldCharType="begin"/>
        </w:r>
        <w:r>
          <w:instrText xml:space="preserve"> PAGEREF _Toc3565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6" w:history="1">
        <w:r>
          <w:rPr>
            <w:rFonts w:ascii="仿宋" w:eastAsia="仿宋" w:hAnsi="仿宋" w:cs="仿宋" w:hint="eastAsia"/>
            <w:lang w:eastAsia="zh-CN"/>
          </w:rPr>
          <w:t>(二)、墙画式终端装置项目实施保障措施</w:t>
        </w:r>
        <w:r>
          <w:tab/>
        </w:r>
        <w:r>
          <w:fldChar w:fldCharType="begin"/>
        </w:r>
        <w:r>
          <w:instrText xml:space="preserve"> PAGEREF _Toc3966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45" w:history="1">
        <w:r>
          <w:rPr>
            <w:rFonts w:ascii="仿宋" w:eastAsia="仿宋" w:hAnsi="仿宋" w:cs="仿宋" w:hint="eastAsia"/>
            <w:lang w:eastAsia="zh-CN"/>
          </w:rPr>
          <w:t>八、墙画式终端装置项目经济效益</w:t>
        </w:r>
        <w:r>
          <w:tab/>
        </w:r>
        <w:r>
          <w:fldChar w:fldCharType="begin"/>
        </w:r>
        <w:r>
          <w:instrText xml:space="preserve"> PAGEREF _Toc27645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_Toc8034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2" w:history="1">
        <w:r>
          <w:rPr>
            <w:rFonts w:ascii="仿宋" w:eastAsia="仿宋" w:hAnsi="仿宋" w:cs="仿宋" w:hint="eastAsia"/>
            <w:lang w:eastAsia="zh-CN"/>
          </w:rPr>
          <w:t>(三)、墙画式终端装置项目盈利能力分析</w:t>
        </w:r>
        <w:r>
          <w:tab/>
        </w:r>
        <w:r>
          <w:fldChar w:fldCharType="begin"/>
        </w:r>
        <w:r>
          <w:instrText xml:space="preserve"> PAGEREF _Toc25952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_Toc17364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_Toc12147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30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_Toc14530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_Toc19243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_Toc17440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_Toc22303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_Toc14652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2" w:history="1">
        <w:r>
          <w:rPr>
            <w:rFonts w:ascii="仿宋" w:eastAsia="仿宋" w:hAnsi="仿宋" w:cs="仿宋" w:hint="eastAsia"/>
            <w:lang w:eastAsia="zh-CN"/>
          </w:rPr>
          <w:t>(五)、墙画式终端装置项目总投资</w:t>
        </w:r>
        <w:r>
          <w:tab/>
        </w:r>
        <w:r>
          <w:fldChar w:fldCharType="begin"/>
        </w:r>
        <w:r>
          <w:instrText xml:space="preserve"> PAGEREF _Toc17292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_Toc19666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96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_Toc18896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4" w:history="1">
        <w:r>
          <w:rPr>
            <w:rFonts w:ascii="仿宋" w:eastAsia="仿宋" w:hAnsi="仿宋" w:cs="仿宋" w:hint="eastAsia"/>
            <w:lang w:eastAsia="zh-CN"/>
          </w:rPr>
          <w:t>(一)、墙画式终端装置项目背景分析</w:t>
        </w:r>
        <w:r>
          <w:tab/>
        </w:r>
        <w:r>
          <w:fldChar w:fldCharType="begin"/>
        </w:r>
        <w:r>
          <w:instrText xml:space="preserve"> PAGEREF _Toc5144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8" w:history="1">
        <w:r>
          <w:rPr>
            <w:rFonts w:ascii="仿宋" w:eastAsia="仿宋" w:hAnsi="仿宋" w:cs="仿宋" w:hint="eastAsia"/>
            <w:lang w:eastAsia="zh-CN"/>
          </w:rPr>
          <w:t>(二)、墙画式终端装置项目建设必要性分析</w:t>
        </w:r>
        <w:r>
          <w:tab/>
        </w:r>
        <w:r>
          <w:fldChar w:fldCharType="begin"/>
        </w:r>
        <w:r>
          <w:instrText xml:space="preserve"> PAGEREF _Toc3688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_Toc32047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_Toc7207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94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_Toc12294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_Toc18942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_Toc17290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_Toc26620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_Toc20753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94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_Toc13694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_Toc29089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_Toc14546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03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_Toc8303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_Toc18490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_Toc12903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97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01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927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https://d.book118.com/808124141140006031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墙画式终端装置行业相关公司设立可行性研究报告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墙画式终端装置行业相关公司设立可行性研究报告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墙画式终端装置行业相关公司设立可行性研究报告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墙画式终端装置行业相关公司设立可行性研究报告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墙画式终端装置行业相关公司设立可行性研究报告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08124141140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2024-01-20T14:21:00Z</dcterms:created>
  <dcterms:modified xsi:type="dcterms:W3CDTF">2024-01-20T14:21:42Z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9F4B5BA854504357803151EFFA8322D3_11</vt:lpwstr>
  </property>
  <property fmtid="{D5CDD505-2E9C-101B-9397-08002B2CF9AE}" pid="3" name="KSOProductBuildVer">
    <vt:lpwstr>2052-12.1.0.16120</vt:lpwstr>
  </property>
</Properties>
</file>